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D64E8" w:rsidRPr="00D679BB" w:rsidRDefault="009B5161" w:rsidP="00BD64E8">
      <w:pPr>
        <w:pStyle w:val="Szvegtrzs"/>
        <w:ind w:right="-1"/>
        <w:rPr>
          <w:rFonts w:asciiTheme="minorHAnsi" w:hAnsiTheme="minorHAnsi"/>
        </w:rPr>
      </w:pPr>
      <w:r w:rsidRPr="00D679BB">
        <w:rPr>
          <w:rFonts w:asciiTheme="minorHAnsi" w:hAnsiTheme="minorHAnsi"/>
        </w:rPr>
        <w:tab/>
      </w:r>
    </w:p>
    <w:p w:rsidR="00BD64E8" w:rsidRPr="00D679BB" w:rsidRDefault="00BD64E8" w:rsidP="00BD64E8">
      <w:pPr>
        <w:pStyle w:val="Szvegtrzs"/>
        <w:ind w:right="-1"/>
        <w:rPr>
          <w:rFonts w:asciiTheme="minorHAnsi" w:hAnsiTheme="minorHAnsi"/>
        </w:rPr>
      </w:pPr>
    </w:p>
    <w:p w:rsidR="00BD64E8" w:rsidRPr="00D679BB" w:rsidRDefault="00BD64E8" w:rsidP="00BD64E8">
      <w:pPr>
        <w:spacing w:line="360" w:lineRule="auto"/>
        <w:jc w:val="center"/>
        <w:rPr>
          <w:rFonts w:asciiTheme="minorHAnsi" w:hAnsiTheme="minorHAnsi"/>
          <w:b/>
          <w:iCs/>
          <w:caps/>
          <w:sz w:val="48"/>
          <w:szCs w:val="48"/>
          <w:u w:val="single"/>
        </w:rPr>
      </w:pPr>
    </w:p>
    <w:p w:rsidR="00BD64E8" w:rsidRPr="00D679BB" w:rsidRDefault="00BD64E8" w:rsidP="00BD64E8">
      <w:pPr>
        <w:spacing w:line="360" w:lineRule="auto"/>
        <w:jc w:val="center"/>
        <w:rPr>
          <w:rFonts w:asciiTheme="minorHAnsi" w:hAnsiTheme="minorHAnsi"/>
          <w:b/>
          <w:iCs/>
          <w:caps/>
          <w:sz w:val="48"/>
          <w:szCs w:val="48"/>
          <w:u w:val="single"/>
        </w:rPr>
      </w:pPr>
    </w:p>
    <w:p w:rsidR="00BD64E8" w:rsidRPr="00D679BB" w:rsidRDefault="00BD64E8" w:rsidP="00BD64E8">
      <w:pPr>
        <w:spacing w:line="360" w:lineRule="auto"/>
        <w:jc w:val="center"/>
        <w:rPr>
          <w:rFonts w:asciiTheme="minorHAnsi" w:hAnsiTheme="minorHAnsi"/>
          <w:b/>
          <w:iCs/>
          <w:caps/>
          <w:sz w:val="48"/>
          <w:szCs w:val="48"/>
          <w:u w:val="single"/>
        </w:rPr>
      </w:pPr>
    </w:p>
    <w:p w:rsidR="0023765F" w:rsidRPr="00D679BB" w:rsidRDefault="00A3307F" w:rsidP="0023765F">
      <w:pPr>
        <w:jc w:val="center"/>
        <w:rPr>
          <w:rFonts w:asciiTheme="minorHAnsi" w:hAnsiTheme="minorHAnsi"/>
          <w:b/>
          <w:bCs/>
          <w:sz w:val="48"/>
          <w:szCs w:val="48"/>
          <w:u w:val="single"/>
        </w:rPr>
      </w:pPr>
      <w:r w:rsidRPr="00D679BB">
        <w:rPr>
          <w:rFonts w:asciiTheme="minorHAnsi" w:hAnsiTheme="minorHAnsi"/>
          <w:b/>
          <w:bCs/>
          <w:sz w:val="48"/>
          <w:szCs w:val="48"/>
          <w:u w:val="single"/>
        </w:rPr>
        <w:t xml:space="preserve">BIZTONSÁGI </w:t>
      </w:r>
      <w:r w:rsidR="00733EA5">
        <w:rPr>
          <w:rFonts w:asciiTheme="minorHAnsi" w:hAnsiTheme="minorHAnsi"/>
          <w:b/>
          <w:bCs/>
          <w:sz w:val="48"/>
          <w:szCs w:val="48"/>
          <w:u w:val="single"/>
        </w:rPr>
        <w:t>ELEMZÉS</w:t>
      </w:r>
    </w:p>
    <w:p w:rsidR="004D7E32" w:rsidRPr="00D679BB" w:rsidRDefault="004D7E32" w:rsidP="0023765F">
      <w:pPr>
        <w:jc w:val="center"/>
        <w:rPr>
          <w:rFonts w:asciiTheme="minorHAnsi" w:hAnsiTheme="minorHAnsi"/>
          <w:b/>
          <w:bCs/>
          <w:sz w:val="48"/>
          <w:szCs w:val="48"/>
          <w:u w:val="single"/>
        </w:rPr>
      </w:pPr>
    </w:p>
    <w:p w:rsidR="00AB2504" w:rsidRPr="00D679BB" w:rsidRDefault="0023765F" w:rsidP="00AB2504">
      <w:pPr>
        <w:pStyle w:val="Cm"/>
        <w:rPr>
          <w:rFonts w:asciiTheme="minorHAnsi" w:hAnsiTheme="minorHAnsi" w:cs="Times New Roman"/>
          <w:sz w:val="36"/>
          <w:szCs w:val="36"/>
        </w:rPr>
      </w:pPr>
      <w:r w:rsidRPr="00D679BB">
        <w:rPr>
          <w:rFonts w:asciiTheme="minorHAnsi" w:hAnsiTheme="minorHAnsi" w:cs="Times New Roman"/>
          <w:sz w:val="36"/>
          <w:szCs w:val="36"/>
        </w:rPr>
        <w:t>a</w:t>
      </w:r>
      <w:r w:rsidR="00AB2504">
        <w:rPr>
          <w:rFonts w:asciiTheme="minorHAnsi" w:hAnsiTheme="minorHAnsi" w:cs="Times New Roman"/>
          <w:sz w:val="36"/>
          <w:szCs w:val="36"/>
        </w:rPr>
        <w:t>z Innoleum Kft.</w:t>
      </w:r>
    </w:p>
    <w:p w:rsidR="000E0DD6" w:rsidRDefault="000E0DD6" w:rsidP="004D7E32">
      <w:pPr>
        <w:pStyle w:val="Cm"/>
        <w:rPr>
          <w:rFonts w:asciiTheme="minorHAnsi" w:hAnsiTheme="minorHAnsi" w:cs="Times New Roman"/>
          <w:sz w:val="36"/>
          <w:szCs w:val="36"/>
        </w:rPr>
      </w:pPr>
    </w:p>
    <w:p w:rsidR="00AB2504" w:rsidRPr="00D679BB" w:rsidRDefault="00545A5A" w:rsidP="004D7E32">
      <w:pPr>
        <w:pStyle w:val="Cm"/>
        <w:rPr>
          <w:rFonts w:asciiTheme="minorHAnsi" w:hAnsiTheme="minorHAnsi" w:cs="Times New Roman"/>
          <w:sz w:val="36"/>
          <w:szCs w:val="36"/>
        </w:rPr>
      </w:pPr>
      <w:r>
        <w:rPr>
          <w:rFonts w:asciiTheme="minorHAnsi" w:hAnsiTheme="minorHAnsi" w:cs="Times New Roman"/>
          <w:sz w:val="36"/>
          <w:szCs w:val="36"/>
        </w:rPr>
        <w:t>Bábolnai</w:t>
      </w:r>
    </w:p>
    <w:p w:rsidR="004D7E32" w:rsidRPr="00D679BB" w:rsidRDefault="004D7E32" w:rsidP="0023765F">
      <w:pPr>
        <w:pStyle w:val="Szvegtrzs"/>
        <w:jc w:val="center"/>
        <w:rPr>
          <w:rFonts w:asciiTheme="minorHAnsi" w:hAnsiTheme="minorHAnsi"/>
          <w:b/>
          <w:caps/>
          <w:sz w:val="36"/>
          <w:szCs w:val="36"/>
        </w:rPr>
      </w:pPr>
    </w:p>
    <w:p w:rsidR="00BD64E8" w:rsidRPr="00D679BB" w:rsidRDefault="004D7E32" w:rsidP="0023765F">
      <w:pPr>
        <w:pStyle w:val="Szvegtrzs"/>
        <w:jc w:val="center"/>
        <w:rPr>
          <w:rFonts w:asciiTheme="minorHAnsi" w:hAnsiTheme="minorHAnsi"/>
          <w:b/>
          <w:caps/>
          <w:sz w:val="36"/>
          <w:szCs w:val="36"/>
        </w:rPr>
      </w:pPr>
      <w:r w:rsidRPr="00D679BB">
        <w:rPr>
          <w:rFonts w:asciiTheme="minorHAnsi" w:hAnsiTheme="minorHAnsi"/>
          <w:b/>
          <w:caps/>
          <w:sz w:val="36"/>
          <w:szCs w:val="36"/>
        </w:rPr>
        <w:t>TELEPHELYÉRE</w:t>
      </w:r>
    </w:p>
    <w:p w:rsidR="004D7E32" w:rsidRPr="00D679BB" w:rsidRDefault="004D7E32" w:rsidP="0023765F">
      <w:pPr>
        <w:pStyle w:val="Szvegtrzs"/>
        <w:jc w:val="center"/>
        <w:rPr>
          <w:rFonts w:asciiTheme="minorHAnsi" w:hAnsiTheme="minorHAnsi"/>
          <w:b/>
          <w:caps/>
          <w:sz w:val="36"/>
          <w:szCs w:val="36"/>
        </w:rPr>
      </w:pPr>
    </w:p>
    <w:p w:rsidR="00352819" w:rsidRPr="00D679BB" w:rsidRDefault="00CC698F" w:rsidP="0023765F">
      <w:pPr>
        <w:pStyle w:val="Szvegtrzs"/>
        <w:jc w:val="center"/>
        <w:rPr>
          <w:rFonts w:asciiTheme="minorHAnsi" w:hAnsiTheme="minorHAnsi"/>
          <w:b/>
          <w:caps/>
          <w:sz w:val="36"/>
          <w:szCs w:val="36"/>
        </w:rPr>
      </w:pPr>
      <w:r w:rsidRPr="00D679BB">
        <w:rPr>
          <w:rFonts w:asciiTheme="minorHAnsi" w:hAnsiTheme="minorHAnsi"/>
          <w:b/>
          <w:sz w:val="36"/>
          <w:szCs w:val="36"/>
        </w:rPr>
        <w:t>v</w:t>
      </w:r>
      <w:r w:rsidR="00AD7A1C">
        <w:rPr>
          <w:rFonts w:asciiTheme="minorHAnsi" w:hAnsiTheme="minorHAnsi"/>
          <w:b/>
          <w:caps/>
          <w:sz w:val="36"/>
          <w:szCs w:val="36"/>
        </w:rPr>
        <w:t>1</w:t>
      </w:r>
      <w:r w:rsidRPr="00D679BB">
        <w:rPr>
          <w:rFonts w:asciiTheme="minorHAnsi" w:hAnsiTheme="minorHAnsi"/>
          <w:b/>
          <w:caps/>
          <w:sz w:val="36"/>
          <w:szCs w:val="36"/>
        </w:rPr>
        <w:t>.0</w:t>
      </w:r>
    </w:p>
    <w:p w:rsidR="004D7E32" w:rsidRPr="00D679BB" w:rsidRDefault="004D7E32" w:rsidP="0023765F">
      <w:pPr>
        <w:pStyle w:val="Szvegtrzs"/>
        <w:jc w:val="center"/>
        <w:rPr>
          <w:rFonts w:asciiTheme="minorHAnsi" w:hAnsiTheme="minorHAnsi"/>
          <w:b/>
          <w:caps/>
          <w:sz w:val="36"/>
          <w:szCs w:val="36"/>
        </w:rPr>
      </w:pPr>
    </w:p>
    <w:p w:rsidR="0096447A" w:rsidRPr="00D679BB" w:rsidRDefault="007C2891" w:rsidP="006E1D34">
      <w:pPr>
        <w:tabs>
          <w:tab w:val="left" w:pos="426"/>
        </w:tabs>
        <w:rPr>
          <w:rFonts w:asciiTheme="minorHAnsi" w:hAnsiTheme="minorHAnsi"/>
        </w:rPr>
      </w:pPr>
      <w:r>
        <w:rPr>
          <w:rFonts w:asciiTheme="minorHAnsi" w:hAnsiTheme="minorHAnsi"/>
          <w:noProof/>
        </w:rPr>
        <w:drawing>
          <wp:anchor distT="18052" distB="27974" distL="122555" distR="122054" simplePos="0" relativeHeight="251860992" behindDoc="1" locked="0" layoutInCell="1" allowOverlap="1">
            <wp:simplePos x="0" y="0"/>
            <wp:positionH relativeFrom="column">
              <wp:posOffset>1179195</wp:posOffset>
            </wp:positionH>
            <wp:positionV relativeFrom="paragraph">
              <wp:posOffset>6042043</wp:posOffset>
            </wp:positionV>
            <wp:extent cx="5548357" cy="1004034"/>
            <wp:effectExtent l="0" t="0" r="0" b="5715"/>
            <wp:wrapNone/>
            <wp:docPr id="7" name="Kép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G_1585.JPG"/>
                    <pic:cNvPicPr/>
                  </pic:nvPicPr>
                  <pic:blipFill>
                    <a:blip r:embed="rId8" cstate="print"/>
                    <a:srcRect t="17349" b="39518"/>
                    <a:stretch>
                      <a:fillRect/>
                    </a:stretch>
                  </pic:blipFill>
                  <pic:spPr>
                    <a:xfrm>
                      <a:off x="0" y="0"/>
                      <a:ext cx="5547995" cy="1003935"/>
                    </a:xfrm>
                    <a:prstGeom prst="rect">
                      <a:avLst/>
                    </a:prstGeom>
                    <a:ln>
                      <a:noFill/>
                    </a:ln>
                    <a:effectLst>
                      <a:softEdge rad="112500"/>
                    </a:effectLst>
                  </pic:spPr>
                </pic:pic>
              </a:graphicData>
            </a:graphic>
          </wp:anchor>
        </w:drawing>
      </w:r>
      <w:r>
        <w:rPr>
          <w:rFonts w:asciiTheme="minorHAnsi" w:hAnsiTheme="minorHAnsi"/>
          <w:noProof/>
        </w:rPr>
        <w:drawing>
          <wp:anchor distT="18052" distB="27974" distL="122555" distR="122054" simplePos="0" relativeHeight="251859968" behindDoc="1" locked="0" layoutInCell="1" allowOverlap="1">
            <wp:simplePos x="0" y="0"/>
            <wp:positionH relativeFrom="column">
              <wp:posOffset>1179195</wp:posOffset>
            </wp:positionH>
            <wp:positionV relativeFrom="paragraph">
              <wp:posOffset>6042043</wp:posOffset>
            </wp:positionV>
            <wp:extent cx="5548357" cy="1004034"/>
            <wp:effectExtent l="0" t="0" r="0" b="5715"/>
            <wp:wrapNone/>
            <wp:docPr id="6" name="Kép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G_1585.JPG"/>
                    <pic:cNvPicPr/>
                  </pic:nvPicPr>
                  <pic:blipFill>
                    <a:blip r:embed="rId8" cstate="print"/>
                    <a:srcRect t="17349" b="39518"/>
                    <a:stretch>
                      <a:fillRect/>
                    </a:stretch>
                  </pic:blipFill>
                  <pic:spPr>
                    <a:xfrm>
                      <a:off x="0" y="0"/>
                      <a:ext cx="5547995" cy="1003935"/>
                    </a:xfrm>
                    <a:prstGeom prst="rect">
                      <a:avLst/>
                    </a:prstGeom>
                    <a:ln>
                      <a:noFill/>
                    </a:ln>
                    <a:effectLst>
                      <a:softEdge rad="112500"/>
                    </a:effectLst>
                  </pic:spPr>
                </pic:pic>
              </a:graphicData>
            </a:graphic>
          </wp:anchor>
        </w:drawing>
      </w:r>
    </w:p>
    <w:p w:rsidR="006E1D34" w:rsidRPr="00D679BB" w:rsidRDefault="006E1D34" w:rsidP="006E1D34">
      <w:pPr>
        <w:tabs>
          <w:tab w:val="left" w:pos="426"/>
        </w:tabs>
        <w:rPr>
          <w:rFonts w:asciiTheme="minorHAnsi" w:hAnsiTheme="minorHAnsi"/>
        </w:rPr>
      </w:pPr>
    </w:p>
    <w:p w:rsidR="00D637E7" w:rsidRPr="00D679BB" w:rsidRDefault="007C2891" w:rsidP="0023765F">
      <w:pPr>
        <w:pStyle w:val="Szvegtrzs"/>
        <w:jc w:val="center"/>
        <w:rPr>
          <w:rFonts w:asciiTheme="minorHAnsi" w:hAnsiTheme="minorHAnsi"/>
          <w:b/>
          <w:caps/>
          <w:sz w:val="36"/>
          <w:szCs w:val="36"/>
        </w:rPr>
      </w:pPr>
      <w:r>
        <w:rPr>
          <w:rFonts w:asciiTheme="minorHAnsi" w:hAnsiTheme="minorHAnsi"/>
          <w:b/>
          <w:caps/>
          <w:noProof/>
          <w:sz w:val="36"/>
          <w:szCs w:val="36"/>
        </w:rPr>
        <w:drawing>
          <wp:anchor distT="18052" distB="27974" distL="122555" distR="122054" simplePos="0" relativeHeight="251858944" behindDoc="1" locked="0" layoutInCell="1" allowOverlap="1">
            <wp:simplePos x="0" y="0"/>
            <wp:positionH relativeFrom="column">
              <wp:posOffset>1179195</wp:posOffset>
            </wp:positionH>
            <wp:positionV relativeFrom="paragraph">
              <wp:posOffset>6042043</wp:posOffset>
            </wp:positionV>
            <wp:extent cx="5548357" cy="1004034"/>
            <wp:effectExtent l="0" t="0" r="0" b="5715"/>
            <wp:wrapNone/>
            <wp:docPr id="5" name="Kép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G_1585.JPG"/>
                    <pic:cNvPicPr/>
                  </pic:nvPicPr>
                  <pic:blipFill>
                    <a:blip r:embed="rId8" cstate="print"/>
                    <a:srcRect t="17349" b="39518"/>
                    <a:stretch>
                      <a:fillRect/>
                    </a:stretch>
                  </pic:blipFill>
                  <pic:spPr>
                    <a:xfrm>
                      <a:off x="0" y="0"/>
                      <a:ext cx="5547995" cy="1003935"/>
                    </a:xfrm>
                    <a:prstGeom prst="rect">
                      <a:avLst/>
                    </a:prstGeom>
                    <a:ln>
                      <a:noFill/>
                    </a:ln>
                    <a:effectLst>
                      <a:softEdge rad="112500"/>
                    </a:effectLst>
                  </pic:spPr>
                </pic:pic>
              </a:graphicData>
            </a:graphic>
          </wp:anchor>
        </w:drawing>
      </w:r>
      <w:r>
        <w:rPr>
          <w:rFonts w:asciiTheme="minorHAnsi" w:hAnsiTheme="minorHAnsi"/>
          <w:b/>
          <w:caps/>
          <w:noProof/>
          <w:sz w:val="36"/>
          <w:szCs w:val="36"/>
        </w:rPr>
        <w:drawing>
          <wp:anchor distT="18052" distB="27974" distL="122555" distR="122054" simplePos="0" relativeHeight="251857920" behindDoc="1" locked="0" layoutInCell="1" allowOverlap="1">
            <wp:simplePos x="0" y="0"/>
            <wp:positionH relativeFrom="column">
              <wp:posOffset>1179195</wp:posOffset>
            </wp:positionH>
            <wp:positionV relativeFrom="paragraph">
              <wp:posOffset>6042043</wp:posOffset>
            </wp:positionV>
            <wp:extent cx="5548357" cy="1004034"/>
            <wp:effectExtent l="0" t="0" r="0" b="5715"/>
            <wp:wrapNone/>
            <wp:docPr id="2" name="Kép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G_1585.JPG"/>
                    <pic:cNvPicPr/>
                  </pic:nvPicPr>
                  <pic:blipFill>
                    <a:blip r:embed="rId8" cstate="print"/>
                    <a:srcRect t="17349" b="39518"/>
                    <a:stretch>
                      <a:fillRect/>
                    </a:stretch>
                  </pic:blipFill>
                  <pic:spPr>
                    <a:xfrm>
                      <a:off x="0" y="0"/>
                      <a:ext cx="5547995" cy="1003935"/>
                    </a:xfrm>
                    <a:prstGeom prst="rect">
                      <a:avLst/>
                    </a:prstGeom>
                    <a:ln>
                      <a:noFill/>
                    </a:ln>
                    <a:effectLst>
                      <a:softEdge rad="112500"/>
                    </a:effectLst>
                  </pic:spPr>
                </pic:pic>
              </a:graphicData>
            </a:graphic>
          </wp:anchor>
        </w:drawing>
      </w:r>
      <w:r>
        <w:rPr>
          <w:rFonts w:asciiTheme="minorHAnsi" w:hAnsiTheme="minorHAnsi"/>
          <w:b/>
          <w:caps/>
          <w:sz w:val="36"/>
          <w:szCs w:val="36"/>
        </w:rPr>
        <w:tab/>
      </w:r>
    </w:p>
    <w:p w:rsidR="00D637E7" w:rsidRPr="00D679BB" w:rsidRDefault="00D637E7" w:rsidP="0023765F">
      <w:pPr>
        <w:pStyle w:val="Szvegtrzs"/>
        <w:jc w:val="center"/>
        <w:rPr>
          <w:rFonts w:asciiTheme="minorHAnsi" w:hAnsiTheme="minorHAnsi"/>
          <w:b/>
          <w:caps/>
          <w:sz w:val="36"/>
          <w:szCs w:val="36"/>
        </w:rPr>
      </w:pPr>
    </w:p>
    <w:p w:rsidR="004D7E32" w:rsidRPr="00D679BB" w:rsidRDefault="004D7E32" w:rsidP="004D7E32">
      <w:pPr>
        <w:pStyle w:val="Szvegtrzs"/>
        <w:jc w:val="center"/>
        <w:rPr>
          <w:rFonts w:asciiTheme="minorHAnsi" w:hAnsiTheme="minorHAnsi"/>
          <w:b/>
          <w:caps/>
          <w:sz w:val="36"/>
          <w:szCs w:val="36"/>
        </w:rPr>
      </w:pPr>
    </w:p>
    <w:p w:rsidR="00352819" w:rsidRPr="00D679BB" w:rsidRDefault="00352819" w:rsidP="004D7E32">
      <w:pPr>
        <w:pStyle w:val="tblzatjn"/>
        <w:tabs>
          <w:tab w:val="center" w:pos="1985"/>
          <w:tab w:val="center" w:pos="7371"/>
        </w:tabs>
        <w:spacing w:after="0"/>
        <w:jc w:val="center"/>
        <w:rPr>
          <w:rFonts w:asciiTheme="minorHAnsi" w:hAnsiTheme="minorHAnsi"/>
          <w:b w:val="0"/>
          <w:i w:val="0"/>
        </w:rPr>
      </w:pPr>
    </w:p>
    <w:p w:rsidR="00FB53D6" w:rsidRPr="00D679BB" w:rsidRDefault="00FB53D6" w:rsidP="004D7E32">
      <w:pPr>
        <w:jc w:val="center"/>
        <w:rPr>
          <w:rFonts w:asciiTheme="minorHAnsi" w:hAnsiTheme="minorHAnsi"/>
        </w:rPr>
      </w:pPr>
    </w:p>
    <w:sdt>
      <w:sdtPr>
        <w:rPr>
          <w:rFonts w:asciiTheme="minorHAnsi" w:hAnsiTheme="minorHAnsi"/>
          <w:b w:val="0"/>
          <w:caps w:val="0"/>
          <w:sz w:val="24"/>
        </w:rPr>
        <w:id w:val="314846190"/>
        <w:docPartObj>
          <w:docPartGallery w:val="Table of Contents"/>
          <w:docPartUnique/>
        </w:docPartObj>
      </w:sdtPr>
      <w:sdtEndPr/>
      <w:sdtContent>
        <w:p w:rsidR="0060549F" w:rsidRPr="00D679BB" w:rsidRDefault="0060549F" w:rsidP="00CD01E4">
          <w:pPr>
            <w:pStyle w:val="StlusImpresszum"/>
            <w:rPr>
              <w:rFonts w:asciiTheme="minorHAnsi" w:hAnsiTheme="minorHAnsi"/>
            </w:rPr>
          </w:pPr>
          <w:r w:rsidRPr="00D679BB">
            <w:rPr>
              <w:rFonts w:asciiTheme="minorHAnsi" w:hAnsiTheme="minorHAnsi"/>
            </w:rPr>
            <w:t>Tartalomjegyzék</w:t>
          </w:r>
        </w:p>
        <w:p w:rsidR="00080940" w:rsidRDefault="0072357D">
          <w:pPr>
            <w:pStyle w:val="TJ1"/>
            <w:tabs>
              <w:tab w:val="left" w:pos="480"/>
              <w:tab w:val="right" w:leader="dot" w:pos="9346"/>
            </w:tabs>
            <w:rPr>
              <w:rFonts w:asciiTheme="minorHAnsi" w:eastAsiaTheme="minorEastAsia" w:hAnsiTheme="minorHAnsi" w:cstheme="minorBidi"/>
              <w:noProof/>
              <w:sz w:val="22"/>
              <w:szCs w:val="22"/>
            </w:rPr>
          </w:pPr>
          <w:r w:rsidRPr="00D679BB">
            <w:rPr>
              <w:rFonts w:asciiTheme="minorHAnsi" w:hAnsiTheme="minorHAnsi"/>
            </w:rPr>
            <w:fldChar w:fldCharType="begin"/>
          </w:r>
          <w:r w:rsidR="006E30E6" w:rsidRPr="00D679BB">
            <w:rPr>
              <w:rFonts w:asciiTheme="minorHAnsi" w:hAnsiTheme="minorHAnsi"/>
            </w:rPr>
            <w:instrText xml:space="preserve"> TOC \o "1-4" \h \z \u </w:instrText>
          </w:r>
          <w:r w:rsidRPr="00D679BB">
            <w:rPr>
              <w:rFonts w:asciiTheme="minorHAnsi" w:hAnsiTheme="minorHAnsi"/>
            </w:rPr>
            <w:fldChar w:fldCharType="separate"/>
          </w:r>
          <w:hyperlink w:anchor="_Toc453686124" w:history="1">
            <w:r w:rsidR="00080940" w:rsidRPr="0099701D">
              <w:rPr>
                <w:rStyle w:val="Hiperhivatkozs"/>
                <w:rFonts w:eastAsiaTheme="majorEastAsia"/>
                <w:noProof/>
              </w:rPr>
              <w:t>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MEGELŐZÉSSEL KAPCSOLATOS CÉLKITŰZÉSEK</w:t>
            </w:r>
            <w:r w:rsidR="00080940">
              <w:rPr>
                <w:noProof/>
                <w:webHidden/>
              </w:rPr>
              <w:tab/>
            </w:r>
            <w:r>
              <w:rPr>
                <w:noProof/>
                <w:webHidden/>
              </w:rPr>
              <w:fldChar w:fldCharType="begin"/>
            </w:r>
            <w:r w:rsidR="00080940">
              <w:rPr>
                <w:noProof/>
                <w:webHidden/>
              </w:rPr>
              <w:instrText xml:space="preserve"> PAGEREF _Toc453686124 \h </w:instrText>
            </w:r>
            <w:r>
              <w:rPr>
                <w:noProof/>
                <w:webHidden/>
              </w:rPr>
            </w:r>
            <w:r>
              <w:rPr>
                <w:noProof/>
                <w:webHidden/>
              </w:rPr>
              <w:fldChar w:fldCharType="separate"/>
            </w:r>
            <w:r w:rsidR="00FD297D">
              <w:rPr>
                <w:noProof/>
                <w:webHidden/>
              </w:rPr>
              <w:t>7</w:t>
            </w:r>
            <w:r>
              <w:rPr>
                <w:noProof/>
                <w:webHidden/>
              </w:rPr>
              <w:fldChar w:fldCharType="end"/>
            </w:r>
          </w:hyperlink>
        </w:p>
        <w:p w:rsidR="00080940" w:rsidRDefault="009F5C00">
          <w:pPr>
            <w:pStyle w:val="TJ1"/>
            <w:tabs>
              <w:tab w:val="left" w:pos="480"/>
              <w:tab w:val="right" w:leader="dot" w:pos="9346"/>
            </w:tabs>
            <w:rPr>
              <w:rFonts w:asciiTheme="minorHAnsi" w:eastAsiaTheme="minorEastAsia" w:hAnsiTheme="minorHAnsi" w:cstheme="minorBidi"/>
              <w:noProof/>
              <w:sz w:val="22"/>
              <w:szCs w:val="22"/>
            </w:rPr>
          </w:pPr>
          <w:hyperlink w:anchor="_Toc453686125" w:history="1">
            <w:r w:rsidR="00080940" w:rsidRPr="0099701D">
              <w:rPr>
                <w:rStyle w:val="Hiperhivatkozs"/>
                <w:rFonts w:eastAsiaTheme="majorEastAsia"/>
                <w:noProof/>
              </w:rPr>
              <w:t>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ÜZEM KÖRNYEZETÉNEK BEMUTATÁSA</w:t>
            </w:r>
            <w:r w:rsidR="00080940">
              <w:rPr>
                <w:noProof/>
                <w:webHidden/>
              </w:rPr>
              <w:tab/>
            </w:r>
            <w:r w:rsidR="0072357D">
              <w:rPr>
                <w:noProof/>
                <w:webHidden/>
              </w:rPr>
              <w:fldChar w:fldCharType="begin"/>
            </w:r>
            <w:r w:rsidR="00080940">
              <w:rPr>
                <w:noProof/>
                <w:webHidden/>
              </w:rPr>
              <w:instrText xml:space="preserve"> PAGEREF _Toc453686125 \h </w:instrText>
            </w:r>
            <w:r w:rsidR="0072357D">
              <w:rPr>
                <w:noProof/>
                <w:webHidden/>
              </w:rPr>
            </w:r>
            <w:r w:rsidR="0072357D">
              <w:rPr>
                <w:noProof/>
                <w:webHidden/>
              </w:rPr>
              <w:fldChar w:fldCharType="separate"/>
            </w:r>
            <w:r w:rsidR="00FD297D">
              <w:rPr>
                <w:noProof/>
                <w:webHidden/>
              </w:rPr>
              <w:t>8</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26" w:history="1">
            <w:r w:rsidR="00080940" w:rsidRPr="0099701D">
              <w:rPr>
                <w:rStyle w:val="Hiperhivatkozs"/>
                <w:rFonts w:eastAsiaTheme="majorEastAsia"/>
                <w:noProof/>
              </w:rPr>
              <w:t>2.1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elemzés lehatárolása</w:t>
            </w:r>
            <w:r w:rsidR="00080940">
              <w:rPr>
                <w:noProof/>
                <w:webHidden/>
              </w:rPr>
              <w:tab/>
            </w:r>
            <w:r w:rsidR="0072357D">
              <w:rPr>
                <w:noProof/>
                <w:webHidden/>
              </w:rPr>
              <w:fldChar w:fldCharType="begin"/>
            </w:r>
            <w:r w:rsidR="00080940">
              <w:rPr>
                <w:noProof/>
                <w:webHidden/>
              </w:rPr>
              <w:instrText xml:space="preserve"> PAGEREF _Toc453686126 \h </w:instrText>
            </w:r>
            <w:r w:rsidR="0072357D">
              <w:rPr>
                <w:noProof/>
                <w:webHidden/>
              </w:rPr>
            </w:r>
            <w:r w:rsidR="0072357D">
              <w:rPr>
                <w:noProof/>
                <w:webHidden/>
              </w:rPr>
              <w:fldChar w:fldCharType="separate"/>
            </w:r>
            <w:r w:rsidR="00FD297D">
              <w:rPr>
                <w:noProof/>
                <w:webHidden/>
              </w:rPr>
              <w:t>8</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27" w:history="1">
            <w:r w:rsidR="00080940" w:rsidRPr="0099701D">
              <w:rPr>
                <w:rStyle w:val="Hiperhivatkozs"/>
                <w:rFonts w:eastAsiaTheme="majorEastAsia"/>
                <w:noProof/>
              </w:rPr>
              <w:t>2.2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üzem környezetének területrendezési elemei</w:t>
            </w:r>
            <w:r w:rsidR="00080940">
              <w:rPr>
                <w:noProof/>
                <w:webHidden/>
              </w:rPr>
              <w:tab/>
            </w:r>
            <w:r w:rsidR="0072357D">
              <w:rPr>
                <w:noProof/>
                <w:webHidden/>
              </w:rPr>
              <w:fldChar w:fldCharType="begin"/>
            </w:r>
            <w:r w:rsidR="00080940">
              <w:rPr>
                <w:noProof/>
                <w:webHidden/>
              </w:rPr>
              <w:instrText xml:space="preserve"> PAGEREF _Toc453686127 \h </w:instrText>
            </w:r>
            <w:r w:rsidR="0072357D">
              <w:rPr>
                <w:noProof/>
                <w:webHidden/>
              </w:rPr>
            </w:r>
            <w:r w:rsidR="0072357D">
              <w:rPr>
                <w:noProof/>
                <w:webHidden/>
              </w:rPr>
              <w:fldChar w:fldCharType="separate"/>
            </w:r>
            <w:r w:rsidR="00FD297D">
              <w:rPr>
                <w:noProof/>
                <w:webHidden/>
              </w:rPr>
              <w:t>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28" w:history="1">
            <w:r w:rsidR="00080940" w:rsidRPr="0099701D">
              <w:rPr>
                <w:rStyle w:val="Hiperhivatkozs"/>
                <w:rFonts w:eastAsiaTheme="majorEastAsia"/>
                <w:noProof/>
              </w:rPr>
              <w:t>2.2.1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veszélyes üzem közvetlen környezetének bemutatása</w:t>
            </w:r>
            <w:r w:rsidR="00080940">
              <w:rPr>
                <w:noProof/>
                <w:webHidden/>
              </w:rPr>
              <w:tab/>
            </w:r>
            <w:r w:rsidR="0072357D">
              <w:rPr>
                <w:noProof/>
                <w:webHidden/>
              </w:rPr>
              <w:fldChar w:fldCharType="begin"/>
            </w:r>
            <w:r w:rsidR="00080940">
              <w:rPr>
                <w:noProof/>
                <w:webHidden/>
              </w:rPr>
              <w:instrText xml:space="preserve"> PAGEREF _Toc453686128 \h </w:instrText>
            </w:r>
            <w:r w:rsidR="0072357D">
              <w:rPr>
                <w:noProof/>
                <w:webHidden/>
              </w:rPr>
            </w:r>
            <w:r w:rsidR="0072357D">
              <w:rPr>
                <w:noProof/>
                <w:webHidden/>
              </w:rPr>
              <w:fldChar w:fldCharType="separate"/>
            </w:r>
            <w:r w:rsidR="00FD297D">
              <w:rPr>
                <w:noProof/>
                <w:webHidden/>
              </w:rPr>
              <w:t>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29" w:history="1">
            <w:r w:rsidR="00080940" w:rsidRPr="0099701D">
              <w:rPr>
                <w:rStyle w:val="Hiperhivatkozs"/>
                <w:rFonts w:eastAsiaTheme="majorEastAsia"/>
                <w:noProof/>
              </w:rPr>
              <w:t>2.2.2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lakott területek jellemzése</w:t>
            </w:r>
            <w:r w:rsidR="00080940">
              <w:rPr>
                <w:noProof/>
                <w:webHidden/>
              </w:rPr>
              <w:tab/>
            </w:r>
            <w:r w:rsidR="0072357D">
              <w:rPr>
                <w:noProof/>
                <w:webHidden/>
              </w:rPr>
              <w:fldChar w:fldCharType="begin"/>
            </w:r>
            <w:r w:rsidR="00080940">
              <w:rPr>
                <w:noProof/>
                <w:webHidden/>
              </w:rPr>
              <w:instrText xml:space="preserve"> PAGEREF _Toc453686129 \h </w:instrText>
            </w:r>
            <w:r w:rsidR="0072357D">
              <w:rPr>
                <w:noProof/>
                <w:webHidden/>
              </w:rPr>
            </w:r>
            <w:r w:rsidR="0072357D">
              <w:rPr>
                <w:noProof/>
                <w:webHidden/>
              </w:rPr>
              <w:fldChar w:fldCharType="separate"/>
            </w:r>
            <w:r w:rsidR="00FD297D">
              <w:rPr>
                <w:noProof/>
                <w:webHidden/>
              </w:rPr>
              <w:t>9</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30" w:history="1">
            <w:r w:rsidR="00080940" w:rsidRPr="0099701D">
              <w:rPr>
                <w:rStyle w:val="Hiperhivatkozs"/>
                <w:rFonts w:eastAsiaTheme="majorEastAsia"/>
                <w:noProof/>
              </w:rPr>
              <w:t>2.2.3</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Közintézmények és létesítmények</w:t>
            </w:r>
            <w:r w:rsidR="00080940">
              <w:rPr>
                <w:noProof/>
                <w:webHidden/>
              </w:rPr>
              <w:tab/>
            </w:r>
            <w:r w:rsidR="0072357D">
              <w:rPr>
                <w:noProof/>
                <w:webHidden/>
              </w:rPr>
              <w:fldChar w:fldCharType="begin"/>
            </w:r>
            <w:r w:rsidR="00080940">
              <w:rPr>
                <w:noProof/>
                <w:webHidden/>
              </w:rPr>
              <w:instrText xml:space="preserve"> PAGEREF _Toc453686130 \h </w:instrText>
            </w:r>
            <w:r w:rsidR="0072357D">
              <w:rPr>
                <w:noProof/>
                <w:webHidden/>
              </w:rPr>
            </w:r>
            <w:r w:rsidR="0072357D">
              <w:rPr>
                <w:noProof/>
                <w:webHidden/>
              </w:rPr>
              <w:fldChar w:fldCharType="separate"/>
            </w:r>
            <w:r w:rsidR="00FD297D">
              <w:rPr>
                <w:noProof/>
                <w:webHidden/>
              </w:rPr>
              <w:t>9</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31" w:history="1">
            <w:r w:rsidR="00080940" w:rsidRPr="0099701D">
              <w:rPr>
                <w:rStyle w:val="Hiperhivatkozs"/>
                <w:rFonts w:eastAsiaTheme="majorEastAsia"/>
                <w:noProof/>
              </w:rPr>
              <w:t>2.2.4</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Különleges természeti értékek, műemlékek, turisztikai nevezetességek</w:t>
            </w:r>
            <w:r w:rsidR="00080940">
              <w:rPr>
                <w:noProof/>
                <w:webHidden/>
              </w:rPr>
              <w:tab/>
            </w:r>
            <w:r w:rsidR="0072357D">
              <w:rPr>
                <w:noProof/>
                <w:webHidden/>
              </w:rPr>
              <w:fldChar w:fldCharType="begin"/>
            </w:r>
            <w:r w:rsidR="00080940">
              <w:rPr>
                <w:noProof/>
                <w:webHidden/>
              </w:rPr>
              <w:instrText xml:space="preserve"> PAGEREF _Toc453686131 \h </w:instrText>
            </w:r>
            <w:r w:rsidR="0072357D">
              <w:rPr>
                <w:noProof/>
                <w:webHidden/>
              </w:rPr>
            </w:r>
            <w:r w:rsidR="0072357D">
              <w:rPr>
                <w:noProof/>
                <w:webHidden/>
              </w:rPr>
              <w:fldChar w:fldCharType="separate"/>
            </w:r>
            <w:r w:rsidR="00FD297D">
              <w:rPr>
                <w:noProof/>
                <w:webHidden/>
              </w:rPr>
              <w:t>9</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32" w:history="1">
            <w:r w:rsidR="00080940" w:rsidRPr="0099701D">
              <w:rPr>
                <w:rStyle w:val="Hiperhivatkozs"/>
                <w:rFonts w:eastAsiaTheme="majorEastAsia"/>
                <w:noProof/>
              </w:rPr>
              <w:t>2.2.5</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súlyos ipari baleset által potenciálisan érintett közművek</w:t>
            </w:r>
            <w:r w:rsidR="00080940">
              <w:rPr>
                <w:noProof/>
                <w:webHidden/>
              </w:rPr>
              <w:tab/>
            </w:r>
            <w:r w:rsidR="0072357D">
              <w:rPr>
                <w:noProof/>
                <w:webHidden/>
              </w:rPr>
              <w:fldChar w:fldCharType="begin"/>
            </w:r>
            <w:r w:rsidR="00080940">
              <w:rPr>
                <w:noProof/>
                <w:webHidden/>
              </w:rPr>
              <w:instrText xml:space="preserve"> PAGEREF _Toc453686132 \h </w:instrText>
            </w:r>
            <w:r w:rsidR="0072357D">
              <w:rPr>
                <w:noProof/>
                <w:webHidden/>
              </w:rPr>
            </w:r>
            <w:r w:rsidR="0072357D">
              <w:rPr>
                <w:noProof/>
                <w:webHidden/>
              </w:rPr>
              <w:fldChar w:fldCharType="separate"/>
            </w:r>
            <w:r w:rsidR="00FD297D">
              <w:rPr>
                <w:noProof/>
                <w:webHidden/>
              </w:rPr>
              <w:t>10</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33" w:history="1">
            <w:r w:rsidR="00080940" w:rsidRPr="0099701D">
              <w:rPr>
                <w:rStyle w:val="Hiperhivatkozs"/>
                <w:rFonts w:eastAsiaTheme="majorEastAsia"/>
                <w:noProof/>
              </w:rPr>
              <w:t>2.2.6</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üzem környezetében működő gazdálkodó szervezetek</w:t>
            </w:r>
            <w:r w:rsidR="00080940">
              <w:rPr>
                <w:noProof/>
                <w:webHidden/>
              </w:rPr>
              <w:tab/>
            </w:r>
            <w:r w:rsidR="0072357D">
              <w:rPr>
                <w:noProof/>
                <w:webHidden/>
              </w:rPr>
              <w:fldChar w:fldCharType="begin"/>
            </w:r>
            <w:r w:rsidR="00080940">
              <w:rPr>
                <w:noProof/>
                <w:webHidden/>
              </w:rPr>
              <w:instrText xml:space="preserve"> PAGEREF _Toc453686133 \h </w:instrText>
            </w:r>
            <w:r w:rsidR="0072357D">
              <w:rPr>
                <w:noProof/>
                <w:webHidden/>
              </w:rPr>
            </w:r>
            <w:r w:rsidR="0072357D">
              <w:rPr>
                <w:noProof/>
                <w:webHidden/>
              </w:rPr>
              <w:fldChar w:fldCharType="separate"/>
            </w:r>
            <w:r w:rsidR="00FD297D">
              <w:rPr>
                <w:noProof/>
                <w:webHidden/>
              </w:rPr>
              <w:t>10</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34" w:history="1">
            <w:r w:rsidR="00080940" w:rsidRPr="0099701D">
              <w:rPr>
                <w:rStyle w:val="Hiperhivatkozs"/>
                <w:rFonts w:eastAsiaTheme="majorEastAsia"/>
                <w:noProof/>
              </w:rPr>
              <w:t>2.3</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társadalmi kockázatnál figyelembe vett tényezők</w:t>
            </w:r>
            <w:r w:rsidR="00080940">
              <w:rPr>
                <w:noProof/>
                <w:webHidden/>
              </w:rPr>
              <w:tab/>
            </w:r>
            <w:r w:rsidR="0072357D">
              <w:rPr>
                <w:noProof/>
                <w:webHidden/>
              </w:rPr>
              <w:fldChar w:fldCharType="begin"/>
            </w:r>
            <w:r w:rsidR="00080940">
              <w:rPr>
                <w:noProof/>
                <w:webHidden/>
              </w:rPr>
              <w:instrText xml:space="preserve"> PAGEREF _Toc453686134 \h </w:instrText>
            </w:r>
            <w:r w:rsidR="0072357D">
              <w:rPr>
                <w:noProof/>
                <w:webHidden/>
              </w:rPr>
            </w:r>
            <w:r w:rsidR="0072357D">
              <w:rPr>
                <w:noProof/>
                <w:webHidden/>
              </w:rPr>
              <w:fldChar w:fldCharType="separate"/>
            </w:r>
            <w:r w:rsidR="00FD297D">
              <w:rPr>
                <w:noProof/>
                <w:webHidden/>
              </w:rPr>
              <w:t>10</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35" w:history="1">
            <w:r w:rsidR="00080940" w:rsidRPr="0099701D">
              <w:rPr>
                <w:rStyle w:val="Hiperhivatkozs"/>
                <w:rFonts w:eastAsiaTheme="majorEastAsia"/>
                <w:noProof/>
              </w:rPr>
              <w:t>2.4</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társadalmi kockázatnál figyelmen kívül hagyott intézmények</w:t>
            </w:r>
            <w:r w:rsidR="00080940">
              <w:rPr>
                <w:noProof/>
                <w:webHidden/>
              </w:rPr>
              <w:tab/>
            </w:r>
            <w:r w:rsidR="0072357D">
              <w:rPr>
                <w:noProof/>
                <w:webHidden/>
              </w:rPr>
              <w:fldChar w:fldCharType="begin"/>
            </w:r>
            <w:r w:rsidR="00080940">
              <w:rPr>
                <w:noProof/>
                <w:webHidden/>
              </w:rPr>
              <w:instrText xml:space="preserve"> PAGEREF _Toc453686135 \h </w:instrText>
            </w:r>
            <w:r w:rsidR="0072357D">
              <w:rPr>
                <w:noProof/>
                <w:webHidden/>
              </w:rPr>
            </w:r>
            <w:r w:rsidR="0072357D">
              <w:rPr>
                <w:noProof/>
                <w:webHidden/>
              </w:rPr>
              <w:fldChar w:fldCharType="separate"/>
            </w:r>
            <w:r w:rsidR="00FD297D">
              <w:rPr>
                <w:noProof/>
                <w:webHidden/>
              </w:rPr>
              <w:t>10</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36" w:history="1">
            <w:r w:rsidR="00080940" w:rsidRPr="0099701D">
              <w:rPr>
                <w:rStyle w:val="Hiperhivatkozs"/>
                <w:rFonts w:eastAsiaTheme="majorEastAsia"/>
                <w:noProof/>
              </w:rPr>
              <w:t>2.5</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üzemen kívül más üzemeltetők által folytatott veszélyes tevékenységek</w:t>
            </w:r>
            <w:r w:rsidR="00080940">
              <w:rPr>
                <w:noProof/>
                <w:webHidden/>
              </w:rPr>
              <w:tab/>
            </w:r>
            <w:r w:rsidR="0072357D">
              <w:rPr>
                <w:noProof/>
                <w:webHidden/>
              </w:rPr>
              <w:fldChar w:fldCharType="begin"/>
            </w:r>
            <w:r w:rsidR="00080940">
              <w:rPr>
                <w:noProof/>
                <w:webHidden/>
              </w:rPr>
              <w:instrText xml:space="preserve"> PAGEREF _Toc453686136 \h </w:instrText>
            </w:r>
            <w:r w:rsidR="0072357D">
              <w:rPr>
                <w:noProof/>
                <w:webHidden/>
              </w:rPr>
            </w:r>
            <w:r w:rsidR="0072357D">
              <w:rPr>
                <w:noProof/>
                <w:webHidden/>
              </w:rPr>
              <w:fldChar w:fldCharType="separate"/>
            </w:r>
            <w:r w:rsidR="00FD297D">
              <w:rPr>
                <w:noProof/>
                <w:webHidden/>
              </w:rPr>
              <w:t>10</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37" w:history="1">
            <w:r w:rsidR="00080940" w:rsidRPr="0099701D">
              <w:rPr>
                <w:rStyle w:val="Hiperhivatkozs"/>
                <w:rFonts w:eastAsiaTheme="majorEastAsia"/>
                <w:noProof/>
              </w:rPr>
              <w:t>2.6</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Természeti környezetre vonatkozó legfontosabb információk</w:t>
            </w:r>
            <w:r w:rsidR="00080940">
              <w:rPr>
                <w:noProof/>
                <w:webHidden/>
              </w:rPr>
              <w:tab/>
            </w:r>
            <w:r w:rsidR="0072357D">
              <w:rPr>
                <w:noProof/>
                <w:webHidden/>
              </w:rPr>
              <w:fldChar w:fldCharType="begin"/>
            </w:r>
            <w:r w:rsidR="00080940">
              <w:rPr>
                <w:noProof/>
                <w:webHidden/>
              </w:rPr>
              <w:instrText xml:space="preserve"> PAGEREF _Toc453686137 \h </w:instrText>
            </w:r>
            <w:r w:rsidR="0072357D">
              <w:rPr>
                <w:noProof/>
                <w:webHidden/>
              </w:rPr>
            </w:r>
            <w:r w:rsidR="0072357D">
              <w:rPr>
                <w:noProof/>
                <w:webHidden/>
              </w:rPr>
              <w:fldChar w:fldCharType="separate"/>
            </w:r>
            <w:r w:rsidR="00FD297D">
              <w:rPr>
                <w:noProof/>
                <w:webHidden/>
              </w:rPr>
              <w:t>10</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38" w:history="1">
            <w:r w:rsidR="00080940" w:rsidRPr="0099701D">
              <w:rPr>
                <w:rStyle w:val="Hiperhivatkozs"/>
                <w:rFonts w:eastAsiaTheme="majorEastAsia"/>
                <w:noProof/>
              </w:rPr>
              <w:t>2.6.1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terület domborzata</w:t>
            </w:r>
            <w:r w:rsidR="00080940">
              <w:rPr>
                <w:noProof/>
                <w:webHidden/>
              </w:rPr>
              <w:tab/>
            </w:r>
            <w:r w:rsidR="0072357D">
              <w:rPr>
                <w:noProof/>
                <w:webHidden/>
              </w:rPr>
              <w:fldChar w:fldCharType="begin"/>
            </w:r>
            <w:r w:rsidR="00080940">
              <w:rPr>
                <w:noProof/>
                <w:webHidden/>
              </w:rPr>
              <w:instrText xml:space="preserve"> PAGEREF _Toc453686138 \h </w:instrText>
            </w:r>
            <w:r w:rsidR="0072357D">
              <w:rPr>
                <w:noProof/>
                <w:webHidden/>
              </w:rPr>
            </w:r>
            <w:r w:rsidR="0072357D">
              <w:rPr>
                <w:noProof/>
                <w:webHidden/>
              </w:rPr>
              <w:fldChar w:fldCharType="separate"/>
            </w:r>
            <w:r w:rsidR="00FD297D">
              <w:rPr>
                <w:noProof/>
                <w:webHidden/>
              </w:rPr>
              <w:t>11</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39" w:history="1">
            <w:r w:rsidR="00080940" w:rsidRPr="0099701D">
              <w:rPr>
                <w:rStyle w:val="Hiperhivatkozs"/>
                <w:rFonts w:eastAsiaTheme="majorEastAsia"/>
                <w:noProof/>
              </w:rPr>
              <w:t>2.6.2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Földtani adottságok</w:t>
            </w:r>
            <w:r w:rsidR="00080940">
              <w:rPr>
                <w:noProof/>
                <w:webHidden/>
              </w:rPr>
              <w:tab/>
            </w:r>
            <w:r w:rsidR="0072357D">
              <w:rPr>
                <w:noProof/>
                <w:webHidden/>
              </w:rPr>
              <w:fldChar w:fldCharType="begin"/>
            </w:r>
            <w:r w:rsidR="00080940">
              <w:rPr>
                <w:noProof/>
                <w:webHidden/>
              </w:rPr>
              <w:instrText xml:space="preserve"> PAGEREF _Toc453686139 \h </w:instrText>
            </w:r>
            <w:r w:rsidR="0072357D">
              <w:rPr>
                <w:noProof/>
                <w:webHidden/>
              </w:rPr>
            </w:r>
            <w:r w:rsidR="0072357D">
              <w:rPr>
                <w:noProof/>
                <w:webHidden/>
              </w:rPr>
              <w:fldChar w:fldCharType="separate"/>
            </w:r>
            <w:r w:rsidR="00FD297D">
              <w:rPr>
                <w:noProof/>
                <w:webHidden/>
              </w:rPr>
              <w:t>11</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40" w:history="1">
            <w:r w:rsidR="00080940" w:rsidRPr="0099701D">
              <w:rPr>
                <w:rStyle w:val="Hiperhivatkozs"/>
                <w:rFonts w:eastAsiaTheme="majorEastAsia"/>
                <w:noProof/>
              </w:rPr>
              <w:t>2.6.3</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Éghajlat</w:t>
            </w:r>
            <w:r w:rsidR="00080940">
              <w:rPr>
                <w:noProof/>
                <w:webHidden/>
              </w:rPr>
              <w:tab/>
            </w:r>
            <w:r w:rsidR="0072357D">
              <w:rPr>
                <w:noProof/>
                <w:webHidden/>
              </w:rPr>
              <w:fldChar w:fldCharType="begin"/>
            </w:r>
            <w:r w:rsidR="00080940">
              <w:rPr>
                <w:noProof/>
                <w:webHidden/>
              </w:rPr>
              <w:instrText xml:space="preserve"> PAGEREF _Toc453686140 \h </w:instrText>
            </w:r>
            <w:r w:rsidR="0072357D">
              <w:rPr>
                <w:noProof/>
                <w:webHidden/>
              </w:rPr>
            </w:r>
            <w:r w:rsidR="0072357D">
              <w:rPr>
                <w:noProof/>
                <w:webHidden/>
              </w:rPr>
              <w:fldChar w:fldCharType="separate"/>
            </w:r>
            <w:r w:rsidR="00FD297D">
              <w:rPr>
                <w:noProof/>
                <w:webHidden/>
              </w:rPr>
              <w:t>11</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41" w:history="1">
            <w:r w:rsidR="00080940" w:rsidRPr="0099701D">
              <w:rPr>
                <w:rStyle w:val="Hiperhivatkozs"/>
                <w:rFonts w:eastAsiaTheme="majorEastAsia"/>
                <w:noProof/>
              </w:rPr>
              <w:t>2.6.4</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Vízrajz</w:t>
            </w:r>
            <w:r w:rsidR="00080940">
              <w:rPr>
                <w:noProof/>
                <w:webHidden/>
              </w:rPr>
              <w:tab/>
            </w:r>
            <w:r w:rsidR="0072357D">
              <w:rPr>
                <w:noProof/>
                <w:webHidden/>
              </w:rPr>
              <w:fldChar w:fldCharType="begin"/>
            </w:r>
            <w:r w:rsidR="00080940">
              <w:rPr>
                <w:noProof/>
                <w:webHidden/>
              </w:rPr>
              <w:instrText xml:space="preserve"> PAGEREF _Toc453686141 \h </w:instrText>
            </w:r>
            <w:r w:rsidR="0072357D">
              <w:rPr>
                <w:noProof/>
                <w:webHidden/>
              </w:rPr>
            </w:r>
            <w:r w:rsidR="0072357D">
              <w:rPr>
                <w:noProof/>
                <w:webHidden/>
              </w:rPr>
              <w:fldChar w:fldCharType="separate"/>
            </w:r>
            <w:r w:rsidR="00FD297D">
              <w:rPr>
                <w:noProof/>
                <w:webHidden/>
              </w:rPr>
              <w:t>11</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42" w:history="1">
            <w:r w:rsidR="00080940" w:rsidRPr="0099701D">
              <w:rPr>
                <w:rStyle w:val="Hiperhivatkozs"/>
                <w:rFonts w:eastAsiaTheme="majorEastAsia"/>
                <w:noProof/>
              </w:rPr>
              <w:t>2.6.5</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Növényzet:</w:t>
            </w:r>
            <w:r w:rsidR="00080940">
              <w:rPr>
                <w:noProof/>
                <w:webHidden/>
              </w:rPr>
              <w:tab/>
            </w:r>
            <w:r w:rsidR="0072357D">
              <w:rPr>
                <w:noProof/>
                <w:webHidden/>
              </w:rPr>
              <w:fldChar w:fldCharType="begin"/>
            </w:r>
            <w:r w:rsidR="00080940">
              <w:rPr>
                <w:noProof/>
                <w:webHidden/>
              </w:rPr>
              <w:instrText xml:space="preserve"> PAGEREF _Toc453686142 \h </w:instrText>
            </w:r>
            <w:r w:rsidR="0072357D">
              <w:rPr>
                <w:noProof/>
                <w:webHidden/>
              </w:rPr>
            </w:r>
            <w:r w:rsidR="0072357D">
              <w:rPr>
                <w:noProof/>
                <w:webHidden/>
              </w:rPr>
              <w:fldChar w:fldCharType="separate"/>
            </w:r>
            <w:r w:rsidR="00FD297D">
              <w:rPr>
                <w:noProof/>
                <w:webHidden/>
              </w:rPr>
              <w:t>12</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43" w:history="1">
            <w:r w:rsidR="00080940" w:rsidRPr="0099701D">
              <w:rPr>
                <w:rStyle w:val="Hiperhivatkozs"/>
                <w:rFonts w:eastAsiaTheme="majorEastAsia"/>
                <w:noProof/>
              </w:rPr>
              <w:t>2.6.6</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Talajok</w:t>
            </w:r>
            <w:r w:rsidR="00080940">
              <w:rPr>
                <w:noProof/>
                <w:webHidden/>
              </w:rPr>
              <w:tab/>
            </w:r>
            <w:r w:rsidR="0072357D">
              <w:rPr>
                <w:noProof/>
                <w:webHidden/>
              </w:rPr>
              <w:fldChar w:fldCharType="begin"/>
            </w:r>
            <w:r w:rsidR="00080940">
              <w:rPr>
                <w:noProof/>
                <w:webHidden/>
              </w:rPr>
              <w:instrText xml:space="preserve"> PAGEREF _Toc453686143 \h </w:instrText>
            </w:r>
            <w:r w:rsidR="0072357D">
              <w:rPr>
                <w:noProof/>
                <w:webHidden/>
              </w:rPr>
            </w:r>
            <w:r w:rsidR="0072357D">
              <w:rPr>
                <w:noProof/>
                <w:webHidden/>
              </w:rPr>
              <w:fldChar w:fldCharType="separate"/>
            </w:r>
            <w:r w:rsidR="00FD297D">
              <w:rPr>
                <w:noProof/>
                <w:webHidden/>
              </w:rPr>
              <w:t>12</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44" w:history="1">
            <w:r w:rsidR="00080940" w:rsidRPr="0099701D">
              <w:rPr>
                <w:rStyle w:val="Hiperhivatkozs"/>
                <w:rFonts w:eastAsiaTheme="majorEastAsia"/>
                <w:noProof/>
              </w:rPr>
              <w:t>2.6.7</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Környezeti állapot</w:t>
            </w:r>
            <w:r w:rsidR="00080940">
              <w:rPr>
                <w:noProof/>
                <w:webHidden/>
              </w:rPr>
              <w:tab/>
            </w:r>
            <w:r w:rsidR="0072357D">
              <w:rPr>
                <w:noProof/>
                <w:webHidden/>
              </w:rPr>
              <w:fldChar w:fldCharType="begin"/>
            </w:r>
            <w:r w:rsidR="00080940">
              <w:rPr>
                <w:noProof/>
                <w:webHidden/>
              </w:rPr>
              <w:instrText xml:space="preserve"> PAGEREF _Toc453686144 \h </w:instrText>
            </w:r>
            <w:r w:rsidR="0072357D">
              <w:rPr>
                <w:noProof/>
                <w:webHidden/>
              </w:rPr>
            </w:r>
            <w:r w:rsidR="0072357D">
              <w:rPr>
                <w:noProof/>
                <w:webHidden/>
              </w:rPr>
              <w:fldChar w:fldCharType="separate"/>
            </w:r>
            <w:r w:rsidR="00FD297D">
              <w:rPr>
                <w:noProof/>
                <w:webHidden/>
              </w:rPr>
              <w:t>12</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45" w:history="1">
            <w:r w:rsidR="00080940" w:rsidRPr="0099701D">
              <w:rPr>
                <w:rStyle w:val="Hiperhivatkozs"/>
                <w:rFonts w:eastAsiaTheme="majorEastAsia"/>
                <w:noProof/>
              </w:rPr>
              <w:t>2.6.8</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Felszíni vizek elvezetése</w:t>
            </w:r>
            <w:r w:rsidR="00080940">
              <w:rPr>
                <w:noProof/>
                <w:webHidden/>
              </w:rPr>
              <w:tab/>
            </w:r>
            <w:r w:rsidR="0072357D">
              <w:rPr>
                <w:noProof/>
                <w:webHidden/>
              </w:rPr>
              <w:fldChar w:fldCharType="begin"/>
            </w:r>
            <w:r w:rsidR="00080940">
              <w:rPr>
                <w:noProof/>
                <w:webHidden/>
              </w:rPr>
              <w:instrText xml:space="preserve"> PAGEREF _Toc453686145 \h </w:instrText>
            </w:r>
            <w:r w:rsidR="0072357D">
              <w:rPr>
                <w:noProof/>
                <w:webHidden/>
              </w:rPr>
            </w:r>
            <w:r w:rsidR="0072357D">
              <w:rPr>
                <w:noProof/>
                <w:webHidden/>
              </w:rPr>
              <w:fldChar w:fldCharType="separate"/>
            </w:r>
            <w:r w:rsidR="00FD297D">
              <w:rPr>
                <w:noProof/>
                <w:webHidden/>
              </w:rPr>
              <w:t>12</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46" w:history="1">
            <w:r w:rsidR="00080940" w:rsidRPr="0099701D">
              <w:rPr>
                <w:rStyle w:val="Hiperhivatkozs"/>
                <w:rFonts w:eastAsiaTheme="majorEastAsia"/>
                <w:noProof/>
              </w:rPr>
              <w:t>2.6.9</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Környezeti állapot</w:t>
            </w:r>
            <w:r w:rsidR="00080940">
              <w:rPr>
                <w:noProof/>
                <w:webHidden/>
              </w:rPr>
              <w:tab/>
            </w:r>
            <w:r w:rsidR="0072357D">
              <w:rPr>
                <w:noProof/>
                <w:webHidden/>
              </w:rPr>
              <w:fldChar w:fldCharType="begin"/>
            </w:r>
            <w:r w:rsidR="00080940">
              <w:rPr>
                <w:noProof/>
                <w:webHidden/>
              </w:rPr>
              <w:instrText xml:space="preserve"> PAGEREF _Toc453686146 \h </w:instrText>
            </w:r>
            <w:r w:rsidR="0072357D">
              <w:rPr>
                <w:noProof/>
                <w:webHidden/>
              </w:rPr>
            </w:r>
            <w:r w:rsidR="0072357D">
              <w:rPr>
                <w:noProof/>
                <w:webHidden/>
              </w:rPr>
              <w:fldChar w:fldCharType="separate"/>
            </w:r>
            <w:r w:rsidR="00FD297D">
              <w:rPr>
                <w:noProof/>
                <w:webHidden/>
              </w:rPr>
              <w:t>13</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47" w:history="1">
            <w:r w:rsidR="00080940" w:rsidRPr="0099701D">
              <w:rPr>
                <w:rStyle w:val="Hiperhivatkozs"/>
                <w:rFonts w:eastAsiaTheme="majorEastAsia"/>
                <w:noProof/>
              </w:rPr>
              <w:t>2.6.10</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terület meteorológiai jellemzői</w:t>
            </w:r>
            <w:r w:rsidR="00080940">
              <w:rPr>
                <w:noProof/>
                <w:webHidden/>
              </w:rPr>
              <w:tab/>
            </w:r>
            <w:r w:rsidR="0072357D">
              <w:rPr>
                <w:noProof/>
                <w:webHidden/>
              </w:rPr>
              <w:fldChar w:fldCharType="begin"/>
            </w:r>
            <w:r w:rsidR="00080940">
              <w:rPr>
                <w:noProof/>
                <w:webHidden/>
              </w:rPr>
              <w:instrText xml:space="preserve"> PAGEREF _Toc453686147 \h </w:instrText>
            </w:r>
            <w:r w:rsidR="0072357D">
              <w:rPr>
                <w:noProof/>
                <w:webHidden/>
              </w:rPr>
            </w:r>
            <w:r w:rsidR="0072357D">
              <w:rPr>
                <w:noProof/>
                <w:webHidden/>
              </w:rPr>
              <w:fldChar w:fldCharType="separate"/>
            </w:r>
            <w:r w:rsidR="00FD297D">
              <w:rPr>
                <w:noProof/>
                <w:webHidden/>
              </w:rPr>
              <w:t>14</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48" w:history="1">
            <w:r w:rsidR="00080940" w:rsidRPr="0099701D">
              <w:rPr>
                <w:rStyle w:val="Hiperhivatkozs"/>
                <w:rFonts w:eastAsiaTheme="majorEastAsia"/>
                <w:noProof/>
              </w:rPr>
              <w:t>2.6.11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terület geológiai, hidrológiai és hidrográfiai jellemzői</w:t>
            </w:r>
            <w:r w:rsidR="00080940">
              <w:rPr>
                <w:noProof/>
                <w:webHidden/>
              </w:rPr>
              <w:tab/>
            </w:r>
            <w:r w:rsidR="0072357D">
              <w:rPr>
                <w:noProof/>
                <w:webHidden/>
              </w:rPr>
              <w:fldChar w:fldCharType="begin"/>
            </w:r>
            <w:r w:rsidR="00080940">
              <w:rPr>
                <w:noProof/>
                <w:webHidden/>
              </w:rPr>
              <w:instrText xml:space="preserve"> PAGEREF _Toc453686148 \h </w:instrText>
            </w:r>
            <w:r w:rsidR="0072357D">
              <w:rPr>
                <w:noProof/>
                <w:webHidden/>
              </w:rPr>
            </w:r>
            <w:r w:rsidR="0072357D">
              <w:rPr>
                <w:noProof/>
                <w:webHidden/>
              </w:rPr>
              <w:fldChar w:fldCharType="separate"/>
            </w:r>
            <w:r w:rsidR="00FD297D">
              <w:rPr>
                <w:noProof/>
                <w:webHidden/>
              </w:rPr>
              <w:t>14</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49" w:history="1">
            <w:r w:rsidR="00080940" w:rsidRPr="0099701D">
              <w:rPr>
                <w:rStyle w:val="Hiperhivatkozs"/>
                <w:rFonts w:eastAsiaTheme="majorEastAsia"/>
                <w:noProof/>
              </w:rPr>
              <w:t>2.7</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természeti környezet súlyos balesetből adódó veszélyeztetettsége</w:t>
            </w:r>
            <w:r w:rsidR="00080940">
              <w:rPr>
                <w:noProof/>
                <w:webHidden/>
              </w:rPr>
              <w:tab/>
            </w:r>
            <w:r w:rsidR="0072357D">
              <w:rPr>
                <w:noProof/>
                <w:webHidden/>
              </w:rPr>
              <w:fldChar w:fldCharType="begin"/>
            </w:r>
            <w:r w:rsidR="00080940">
              <w:rPr>
                <w:noProof/>
                <w:webHidden/>
              </w:rPr>
              <w:instrText xml:space="preserve"> PAGEREF _Toc453686149 \h </w:instrText>
            </w:r>
            <w:r w:rsidR="0072357D">
              <w:rPr>
                <w:noProof/>
                <w:webHidden/>
              </w:rPr>
            </w:r>
            <w:r w:rsidR="0072357D">
              <w:rPr>
                <w:noProof/>
                <w:webHidden/>
              </w:rPr>
              <w:fldChar w:fldCharType="separate"/>
            </w:r>
            <w:r w:rsidR="00FD297D">
              <w:rPr>
                <w:noProof/>
                <w:webHidden/>
              </w:rPr>
              <w:t>14</w:t>
            </w:r>
            <w:r w:rsidR="0072357D">
              <w:rPr>
                <w:noProof/>
                <w:webHidden/>
              </w:rPr>
              <w:fldChar w:fldCharType="end"/>
            </w:r>
          </w:hyperlink>
        </w:p>
        <w:p w:rsidR="00080940" w:rsidRDefault="009F5C00">
          <w:pPr>
            <w:pStyle w:val="TJ1"/>
            <w:tabs>
              <w:tab w:val="left" w:pos="480"/>
              <w:tab w:val="right" w:leader="dot" w:pos="9346"/>
            </w:tabs>
            <w:rPr>
              <w:rFonts w:asciiTheme="minorHAnsi" w:eastAsiaTheme="minorEastAsia" w:hAnsiTheme="minorHAnsi" w:cstheme="minorBidi"/>
              <w:noProof/>
              <w:sz w:val="22"/>
              <w:szCs w:val="22"/>
            </w:rPr>
          </w:pPr>
          <w:hyperlink w:anchor="_Toc453686150" w:history="1">
            <w:r w:rsidR="00080940" w:rsidRPr="0099701D">
              <w:rPr>
                <w:rStyle w:val="Hiperhivatkozs"/>
                <w:rFonts w:eastAsiaTheme="majorEastAsia"/>
                <w:noProof/>
              </w:rPr>
              <w:t>3.</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ÜZEM BEMUTATÁSA</w:t>
            </w:r>
            <w:r w:rsidR="00080940">
              <w:rPr>
                <w:noProof/>
                <w:webHidden/>
              </w:rPr>
              <w:tab/>
            </w:r>
            <w:r w:rsidR="0072357D">
              <w:rPr>
                <w:noProof/>
                <w:webHidden/>
              </w:rPr>
              <w:fldChar w:fldCharType="begin"/>
            </w:r>
            <w:r w:rsidR="00080940">
              <w:rPr>
                <w:noProof/>
                <w:webHidden/>
              </w:rPr>
              <w:instrText xml:space="preserve"> PAGEREF _Toc453686150 \h </w:instrText>
            </w:r>
            <w:r w:rsidR="0072357D">
              <w:rPr>
                <w:noProof/>
                <w:webHidden/>
              </w:rPr>
            </w:r>
            <w:r w:rsidR="0072357D">
              <w:rPr>
                <w:noProof/>
                <w:webHidden/>
              </w:rPr>
              <w:fldChar w:fldCharType="separate"/>
            </w:r>
            <w:r w:rsidR="00FD297D">
              <w:rPr>
                <w:noProof/>
                <w:webHidden/>
              </w:rPr>
              <w:t>15</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51" w:history="1">
            <w:r w:rsidR="00080940" w:rsidRPr="0099701D">
              <w:rPr>
                <w:rStyle w:val="Hiperhivatkozs"/>
                <w:rFonts w:eastAsiaTheme="majorEastAsia"/>
                <w:noProof/>
              </w:rPr>
              <w:t>3.1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Általános információk</w:t>
            </w:r>
            <w:r w:rsidR="00080940">
              <w:rPr>
                <w:noProof/>
                <w:webHidden/>
              </w:rPr>
              <w:tab/>
            </w:r>
            <w:r w:rsidR="0072357D">
              <w:rPr>
                <w:noProof/>
                <w:webHidden/>
              </w:rPr>
              <w:fldChar w:fldCharType="begin"/>
            </w:r>
            <w:r w:rsidR="00080940">
              <w:rPr>
                <w:noProof/>
                <w:webHidden/>
              </w:rPr>
              <w:instrText xml:space="preserve"> PAGEREF _Toc453686151 \h </w:instrText>
            </w:r>
            <w:r w:rsidR="0072357D">
              <w:rPr>
                <w:noProof/>
                <w:webHidden/>
              </w:rPr>
            </w:r>
            <w:r w:rsidR="0072357D">
              <w:rPr>
                <w:noProof/>
                <w:webHidden/>
              </w:rPr>
              <w:fldChar w:fldCharType="separate"/>
            </w:r>
            <w:r w:rsidR="00FD297D">
              <w:rPr>
                <w:noProof/>
                <w:webHidden/>
              </w:rPr>
              <w:t>15</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52" w:history="1">
            <w:r w:rsidR="00080940" w:rsidRPr="0099701D">
              <w:rPr>
                <w:rStyle w:val="Hiperhivatkozs"/>
                <w:rFonts w:eastAsiaTheme="majorEastAsia"/>
                <w:noProof/>
              </w:rPr>
              <w:t>3.1.1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üzem rendeltetése</w:t>
            </w:r>
            <w:r w:rsidR="00080940">
              <w:rPr>
                <w:noProof/>
                <w:webHidden/>
              </w:rPr>
              <w:tab/>
            </w:r>
            <w:r w:rsidR="0072357D">
              <w:rPr>
                <w:noProof/>
                <w:webHidden/>
              </w:rPr>
              <w:fldChar w:fldCharType="begin"/>
            </w:r>
            <w:r w:rsidR="00080940">
              <w:rPr>
                <w:noProof/>
                <w:webHidden/>
              </w:rPr>
              <w:instrText xml:space="preserve"> PAGEREF _Toc453686152 \h </w:instrText>
            </w:r>
            <w:r w:rsidR="0072357D">
              <w:rPr>
                <w:noProof/>
                <w:webHidden/>
              </w:rPr>
            </w:r>
            <w:r w:rsidR="0072357D">
              <w:rPr>
                <w:noProof/>
                <w:webHidden/>
              </w:rPr>
              <w:fldChar w:fldCharType="separate"/>
            </w:r>
            <w:r w:rsidR="00FD297D">
              <w:rPr>
                <w:noProof/>
                <w:webHidden/>
              </w:rPr>
              <w:t>15</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53" w:history="1">
            <w:r w:rsidR="00080940" w:rsidRPr="0099701D">
              <w:rPr>
                <w:rStyle w:val="Hiperhivatkozs"/>
                <w:rFonts w:eastAsiaTheme="majorEastAsia"/>
                <w:noProof/>
              </w:rPr>
              <w:t>3.1.2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fő tevékenység és a gyártott termékek</w:t>
            </w:r>
            <w:r w:rsidR="00080940">
              <w:rPr>
                <w:noProof/>
                <w:webHidden/>
              </w:rPr>
              <w:tab/>
            </w:r>
            <w:r w:rsidR="0072357D">
              <w:rPr>
                <w:noProof/>
                <w:webHidden/>
              </w:rPr>
              <w:fldChar w:fldCharType="begin"/>
            </w:r>
            <w:r w:rsidR="00080940">
              <w:rPr>
                <w:noProof/>
                <w:webHidden/>
              </w:rPr>
              <w:instrText xml:space="preserve"> PAGEREF _Toc453686153 \h </w:instrText>
            </w:r>
            <w:r w:rsidR="0072357D">
              <w:rPr>
                <w:noProof/>
                <w:webHidden/>
              </w:rPr>
            </w:r>
            <w:r w:rsidR="0072357D">
              <w:rPr>
                <w:noProof/>
                <w:webHidden/>
              </w:rPr>
              <w:fldChar w:fldCharType="separate"/>
            </w:r>
            <w:r w:rsidR="00FD297D">
              <w:rPr>
                <w:noProof/>
                <w:webHidden/>
              </w:rPr>
              <w:t>15</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54" w:history="1">
            <w:r w:rsidR="00080940" w:rsidRPr="0099701D">
              <w:rPr>
                <w:rStyle w:val="Hiperhivatkozs"/>
                <w:rFonts w:eastAsiaTheme="majorEastAsia"/>
                <w:noProof/>
              </w:rPr>
              <w:t>3.1.3</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dolgozók létszáma, munkaidő, műszakszám</w:t>
            </w:r>
            <w:r w:rsidR="00080940">
              <w:rPr>
                <w:noProof/>
                <w:webHidden/>
              </w:rPr>
              <w:tab/>
            </w:r>
            <w:r w:rsidR="0072357D">
              <w:rPr>
                <w:noProof/>
                <w:webHidden/>
              </w:rPr>
              <w:fldChar w:fldCharType="begin"/>
            </w:r>
            <w:r w:rsidR="00080940">
              <w:rPr>
                <w:noProof/>
                <w:webHidden/>
              </w:rPr>
              <w:instrText xml:space="preserve"> PAGEREF _Toc453686154 \h </w:instrText>
            </w:r>
            <w:r w:rsidR="0072357D">
              <w:rPr>
                <w:noProof/>
                <w:webHidden/>
              </w:rPr>
            </w:r>
            <w:r w:rsidR="0072357D">
              <w:rPr>
                <w:noProof/>
                <w:webHidden/>
              </w:rPr>
              <w:fldChar w:fldCharType="separate"/>
            </w:r>
            <w:r w:rsidR="00FD297D">
              <w:rPr>
                <w:noProof/>
                <w:webHidden/>
              </w:rPr>
              <w:t>16</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55" w:history="1">
            <w:r w:rsidR="00080940" w:rsidRPr="0099701D">
              <w:rPr>
                <w:rStyle w:val="Hiperhivatkozs"/>
                <w:rFonts w:eastAsiaTheme="majorEastAsia"/>
                <w:noProof/>
              </w:rPr>
              <w:t>3.1.4</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üzemre vonatkozó általános megállapítások</w:t>
            </w:r>
            <w:r w:rsidR="00080940">
              <w:rPr>
                <w:noProof/>
                <w:webHidden/>
              </w:rPr>
              <w:tab/>
            </w:r>
            <w:r w:rsidR="0072357D">
              <w:rPr>
                <w:noProof/>
                <w:webHidden/>
              </w:rPr>
              <w:fldChar w:fldCharType="begin"/>
            </w:r>
            <w:r w:rsidR="00080940">
              <w:rPr>
                <w:noProof/>
                <w:webHidden/>
              </w:rPr>
              <w:instrText xml:space="preserve"> PAGEREF _Toc453686155 \h </w:instrText>
            </w:r>
            <w:r w:rsidR="0072357D">
              <w:rPr>
                <w:noProof/>
                <w:webHidden/>
              </w:rPr>
            </w:r>
            <w:r w:rsidR="0072357D">
              <w:rPr>
                <w:noProof/>
                <w:webHidden/>
              </w:rPr>
              <w:fldChar w:fldCharType="separate"/>
            </w:r>
            <w:r w:rsidR="00FD297D">
              <w:rPr>
                <w:noProof/>
                <w:webHidden/>
              </w:rPr>
              <w:t>16</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56" w:history="1">
            <w:r w:rsidR="00080940" w:rsidRPr="0099701D">
              <w:rPr>
                <w:rStyle w:val="Hiperhivatkozs"/>
                <w:rFonts w:eastAsiaTheme="majorEastAsia"/>
                <w:noProof/>
              </w:rPr>
              <w:t>3.2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üzem elrendezése, a veszélyes anyagokat tároló létesítmények üzemen belüli elhelyezkedése</w:t>
            </w:r>
            <w:r w:rsidR="00080940">
              <w:rPr>
                <w:noProof/>
                <w:webHidden/>
              </w:rPr>
              <w:tab/>
            </w:r>
            <w:r w:rsidR="0072357D">
              <w:rPr>
                <w:noProof/>
                <w:webHidden/>
              </w:rPr>
              <w:fldChar w:fldCharType="begin"/>
            </w:r>
            <w:r w:rsidR="00080940">
              <w:rPr>
                <w:noProof/>
                <w:webHidden/>
              </w:rPr>
              <w:instrText xml:space="preserve"> PAGEREF _Toc453686156 \h </w:instrText>
            </w:r>
            <w:r w:rsidR="0072357D">
              <w:rPr>
                <w:noProof/>
                <w:webHidden/>
              </w:rPr>
            </w:r>
            <w:r w:rsidR="0072357D">
              <w:rPr>
                <w:noProof/>
                <w:webHidden/>
              </w:rPr>
              <w:fldChar w:fldCharType="separate"/>
            </w:r>
            <w:r w:rsidR="00FD297D">
              <w:rPr>
                <w:noProof/>
                <w:webHidden/>
              </w:rPr>
              <w:t>17</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57" w:history="1">
            <w:r w:rsidR="00080940" w:rsidRPr="0099701D">
              <w:rPr>
                <w:rStyle w:val="Hiperhivatkozs"/>
                <w:rFonts w:eastAsiaTheme="majorEastAsia"/>
                <w:noProof/>
              </w:rPr>
              <w:t>3.2.1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mértékadó veszélyes anyagok elhelyezkedése és azok mennyisége</w:t>
            </w:r>
            <w:r w:rsidR="00080940">
              <w:rPr>
                <w:noProof/>
                <w:webHidden/>
              </w:rPr>
              <w:tab/>
            </w:r>
            <w:r w:rsidR="0072357D">
              <w:rPr>
                <w:noProof/>
                <w:webHidden/>
              </w:rPr>
              <w:fldChar w:fldCharType="begin"/>
            </w:r>
            <w:r w:rsidR="00080940">
              <w:rPr>
                <w:noProof/>
                <w:webHidden/>
              </w:rPr>
              <w:instrText xml:space="preserve"> PAGEREF _Toc453686157 \h </w:instrText>
            </w:r>
            <w:r w:rsidR="0072357D">
              <w:rPr>
                <w:noProof/>
                <w:webHidden/>
              </w:rPr>
            </w:r>
            <w:r w:rsidR="0072357D">
              <w:rPr>
                <w:noProof/>
                <w:webHidden/>
              </w:rPr>
              <w:fldChar w:fldCharType="separate"/>
            </w:r>
            <w:r w:rsidR="00FD297D">
              <w:rPr>
                <w:noProof/>
                <w:webHidden/>
              </w:rPr>
              <w:t>18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58" w:history="1">
            <w:r w:rsidR="00080940" w:rsidRPr="0099701D">
              <w:rPr>
                <w:rStyle w:val="Hiperhivatkozs"/>
                <w:rFonts w:eastAsiaTheme="majorEastAsia"/>
                <w:noProof/>
              </w:rPr>
              <w:t>3.2.2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biztonságot szolgáló berendezések, építmények</w:t>
            </w:r>
            <w:r w:rsidR="00080940">
              <w:rPr>
                <w:noProof/>
                <w:webHidden/>
              </w:rPr>
              <w:tab/>
            </w:r>
            <w:r w:rsidR="0072357D">
              <w:rPr>
                <w:noProof/>
                <w:webHidden/>
              </w:rPr>
              <w:fldChar w:fldCharType="begin"/>
            </w:r>
            <w:r w:rsidR="00080940">
              <w:rPr>
                <w:noProof/>
                <w:webHidden/>
              </w:rPr>
              <w:instrText xml:space="preserve"> PAGEREF _Toc453686158 \h </w:instrText>
            </w:r>
            <w:r w:rsidR="0072357D">
              <w:rPr>
                <w:noProof/>
                <w:webHidden/>
              </w:rPr>
            </w:r>
            <w:r w:rsidR="0072357D">
              <w:rPr>
                <w:noProof/>
                <w:webHidden/>
              </w:rPr>
              <w:fldChar w:fldCharType="separate"/>
            </w:r>
            <w:r w:rsidR="00FD297D">
              <w:rPr>
                <w:noProof/>
                <w:webHidden/>
              </w:rPr>
              <w:t>18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59" w:history="1">
            <w:r w:rsidR="00080940" w:rsidRPr="0099701D">
              <w:rPr>
                <w:rStyle w:val="Hiperhivatkozs"/>
                <w:noProof/>
              </w:rPr>
              <w:t>3.2.3</w:t>
            </w:r>
            <w:r w:rsidR="00080940">
              <w:rPr>
                <w:rFonts w:asciiTheme="minorHAnsi" w:eastAsiaTheme="minorEastAsia" w:hAnsiTheme="minorHAnsi" w:cstheme="minorBidi"/>
                <w:noProof/>
                <w:sz w:val="22"/>
                <w:szCs w:val="22"/>
              </w:rPr>
              <w:tab/>
            </w:r>
            <w:r w:rsidR="00080940" w:rsidRPr="0099701D">
              <w:rPr>
                <w:rStyle w:val="Hiperhivatkozs"/>
                <w:noProof/>
              </w:rPr>
              <w:t>Közművek, infrastruktúra és a tűzoltáshoz szükséges víznyerőhelyek</w:t>
            </w:r>
            <w:r w:rsidR="00080940">
              <w:rPr>
                <w:noProof/>
                <w:webHidden/>
              </w:rPr>
              <w:tab/>
            </w:r>
            <w:r w:rsidR="0072357D">
              <w:rPr>
                <w:noProof/>
                <w:webHidden/>
              </w:rPr>
              <w:fldChar w:fldCharType="begin"/>
            </w:r>
            <w:r w:rsidR="00080940">
              <w:rPr>
                <w:noProof/>
                <w:webHidden/>
              </w:rPr>
              <w:instrText xml:space="preserve"> PAGEREF _Toc453686159 \h </w:instrText>
            </w:r>
            <w:r w:rsidR="0072357D">
              <w:rPr>
                <w:noProof/>
                <w:webHidden/>
              </w:rPr>
            </w:r>
            <w:r w:rsidR="0072357D">
              <w:rPr>
                <w:noProof/>
                <w:webHidden/>
              </w:rPr>
              <w:fldChar w:fldCharType="separate"/>
            </w:r>
            <w:r w:rsidR="00FD297D">
              <w:rPr>
                <w:noProof/>
                <w:webHidden/>
              </w:rPr>
              <w:t>18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60" w:history="1">
            <w:r w:rsidR="00080940" w:rsidRPr="0099701D">
              <w:rPr>
                <w:rStyle w:val="Hiperhivatkozs"/>
                <w:noProof/>
              </w:rPr>
              <w:t>3.2.4</w:t>
            </w:r>
            <w:r w:rsidR="00080940">
              <w:rPr>
                <w:rFonts w:asciiTheme="minorHAnsi" w:eastAsiaTheme="minorEastAsia" w:hAnsiTheme="minorHAnsi" w:cstheme="minorBidi"/>
                <w:noProof/>
                <w:sz w:val="22"/>
                <w:szCs w:val="22"/>
              </w:rPr>
              <w:tab/>
            </w:r>
            <w:r w:rsidR="00080940" w:rsidRPr="0099701D">
              <w:rPr>
                <w:rStyle w:val="Hiperhivatkozs"/>
                <w:noProof/>
              </w:rPr>
              <w:t>A veszélyes anyagokkal foglalkozó üzemből és a létesítményekből kivezető</w:t>
            </w:r>
            <w:r w:rsidR="00080940" w:rsidRPr="0099701D">
              <w:rPr>
                <w:rStyle w:val="Hiperhivatkozs"/>
                <w:rFonts w:eastAsiaTheme="majorEastAsia"/>
                <w:noProof/>
              </w:rPr>
              <w:t xml:space="preserve">, kimenekítésre, </w:t>
            </w:r>
            <w:r w:rsidR="00080940" w:rsidRPr="0099701D">
              <w:rPr>
                <w:rStyle w:val="Hiperhivatkozs"/>
                <w:noProof/>
              </w:rPr>
              <w:t>felvonulásra alkalmas útvonalak</w:t>
            </w:r>
            <w:r w:rsidR="00080940">
              <w:rPr>
                <w:noProof/>
                <w:webHidden/>
              </w:rPr>
              <w:tab/>
            </w:r>
            <w:r w:rsidR="0072357D">
              <w:rPr>
                <w:noProof/>
                <w:webHidden/>
              </w:rPr>
              <w:fldChar w:fldCharType="begin"/>
            </w:r>
            <w:r w:rsidR="00080940">
              <w:rPr>
                <w:noProof/>
                <w:webHidden/>
              </w:rPr>
              <w:instrText xml:space="preserve"> PAGEREF _Toc453686160 \h </w:instrText>
            </w:r>
            <w:r w:rsidR="0072357D">
              <w:rPr>
                <w:noProof/>
                <w:webHidden/>
              </w:rPr>
            </w:r>
            <w:r w:rsidR="0072357D">
              <w:rPr>
                <w:noProof/>
                <w:webHidden/>
              </w:rPr>
              <w:fldChar w:fldCharType="separate"/>
            </w:r>
            <w:r w:rsidR="00FD297D">
              <w:rPr>
                <w:noProof/>
                <w:webHidden/>
              </w:rPr>
              <w:t>18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61" w:history="1">
            <w:r w:rsidR="00080940" w:rsidRPr="0099701D">
              <w:rPr>
                <w:rStyle w:val="Hiperhivatkozs"/>
                <w:noProof/>
              </w:rPr>
              <w:t>3.2.5</w:t>
            </w:r>
            <w:r w:rsidR="00080940">
              <w:rPr>
                <w:rFonts w:asciiTheme="minorHAnsi" w:eastAsiaTheme="minorEastAsia" w:hAnsiTheme="minorHAnsi" w:cstheme="minorBidi"/>
                <w:noProof/>
                <w:sz w:val="22"/>
                <w:szCs w:val="22"/>
              </w:rPr>
              <w:tab/>
            </w:r>
            <w:r w:rsidR="00080940" w:rsidRPr="0099701D">
              <w:rPr>
                <w:rStyle w:val="Hiperhivatkozs"/>
                <w:noProof/>
              </w:rPr>
              <w:t>A vezetési pontok elhelyezkedése</w:t>
            </w:r>
            <w:r w:rsidR="00080940">
              <w:rPr>
                <w:noProof/>
                <w:webHidden/>
              </w:rPr>
              <w:tab/>
            </w:r>
            <w:r w:rsidR="0072357D">
              <w:rPr>
                <w:noProof/>
                <w:webHidden/>
              </w:rPr>
              <w:fldChar w:fldCharType="begin"/>
            </w:r>
            <w:r w:rsidR="00080940">
              <w:rPr>
                <w:noProof/>
                <w:webHidden/>
              </w:rPr>
              <w:instrText xml:space="preserve"> PAGEREF _Toc453686161 \h </w:instrText>
            </w:r>
            <w:r w:rsidR="0072357D">
              <w:rPr>
                <w:noProof/>
                <w:webHidden/>
              </w:rPr>
            </w:r>
            <w:r w:rsidR="0072357D">
              <w:rPr>
                <w:noProof/>
                <w:webHidden/>
              </w:rPr>
              <w:fldChar w:fldCharType="separate"/>
            </w:r>
            <w:r w:rsidR="00FD297D">
              <w:rPr>
                <w:noProof/>
                <w:webHidden/>
              </w:rPr>
              <w:t>18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62" w:history="1">
            <w:r w:rsidR="00080940" w:rsidRPr="0099701D">
              <w:rPr>
                <w:rStyle w:val="Hiperhivatkozs"/>
                <w:rFonts w:eastAsiaTheme="majorEastAsia"/>
                <w:noProof/>
              </w:rPr>
              <w:t>3.2.6</w:t>
            </w:r>
            <w:r w:rsidR="00080940">
              <w:rPr>
                <w:rFonts w:asciiTheme="minorHAnsi" w:eastAsiaTheme="minorEastAsia" w:hAnsiTheme="minorHAnsi" w:cstheme="minorBidi"/>
                <w:noProof/>
                <w:sz w:val="22"/>
                <w:szCs w:val="22"/>
              </w:rPr>
              <w:tab/>
            </w:r>
            <w:r w:rsidR="00080940" w:rsidRPr="0099701D">
              <w:rPr>
                <w:rStyle w:val="Hiperhivatkozs"/>
                <w:noProof/>
              </w:rPr>
              <w:t>A veszélyes anyagokkal foglalkozó üzem adminisztratív létesítményei</w:t>
            </w:r>
            <w:r w:rsidR="00080940">
              <w:rPr>
                <w:noProof/>
                <w:webHidden/>
              </w:rPr>
              <w:tab/>
            </w:r>
            <w:r w:rsidR="0072357D">
              <w:rPr>
                <w:noProof/>
                <w:webHidden/>
              </w:rPr>
              <w:fldChar w:fldCharType="begin"/>
            </w:r>
            <w:r w:rsidR="00080940">
              <w:rPr>
                <w:noProof/>
                <w:webHidden/>
              </w:rPr>
              <w:instrText xml:space="preserve"> PAGEREF _Toc453686162 \h </w:instrText>
            </w:r>
            <w:r w:rsidR="0072357D">
              <w:rPr>
                <w:noProof/>
                <w:webHidden/>
              </w:rPr>
            </w:r>
            <w:r w:rsidR="0072357D">
              <w:rPr>
                <w:noProof/>
                <w:webHidden/>
              </w:rPr>
              <w:fldChar w:fldCharType="separate"/>
            </w:r>
            <w:r w:rsidR="00FD297D">
              <w:rPr>
                <w:noProof/>
                <w:webHidden/>
              </w:rPr>
              <w:t>19</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63" w:history="1">
            <w:r w:rsidR="00080940" w:rsidRPr="0099701D">
              <w:rPr>
                <w:rStyle w:val="Hiperhivatkozs"/>
                <w:rFonts w:eastAsiaTheme="majorEastAsia"/>
                <w:noProof/>
              </w:rPr>
              <w:t>3.3</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Veszélyes anyagok leltára, elhelyezkedése, szállítása</w:t>
            </w:r>
            <w:r w:rsidR="00080940">
              <w:rPr>
                <w:noProof/>
                <w:webHidden/>
              </w:rPr>
              <w:tab/>
            </w:r>
            <w:r w:rsidR="0072357D">
              <w:rPr>
                <w:noProof/>
                <w:webHidden/>
              </w:rPr>
              <w:fldChar w:fldCharType="begin"/>
            </w:r>
            <w:r w:rsidR="00080940">
              <w:rPr>
                <w:noProof/>
                <w:webHidden/>
              </w:rPr>
              <w:instrText xml:space="preserve"> PAGEREF _Toc453686163 \h </w:instrText>
            </w:r>
            <w:r w:rsidR="0072357D">
              <w:rPr>
                <w:noProof/>
                <w:webHidden/>
              </w:rPr>
            </w:r>
            <w:r w:rsidR="0072357D">
              <w:rPr>
                <w:noProof/>
                <w:webHidden/>
              </w:rPr>
              <w:fldChar w:fldCharType="separate"/>
            </w:r>
            <w:r w:rsidR="00FD297D">
              <w:rPr>
                <w:noProof/>
                <w:webHidden/>
              </w:rPr>
              <w:t>19</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64" w:history="1">
            <w:r w:rsidR="00080940" w:rsidRPr="0099701D">
              <w:rPr>
                <w:rStyle w:val="Hiperhivatkozs"/>
                <w:rFonts w:eastAsiaTheme="majorEastAsia"/>
                <w:noProof/>
              </w:rPr>
              <w:t>3.3.1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veszélyes anyagok leltára</w:t>
            </w:r>
            <w:r w:rsidR="00080940">
              <w:rPr>
                <w:noProof/>
                <w:webHidden/>
              </w:rPr>
              <w:tab/>
            </w:r>
            <w:r w:rsidR="0072357D">
              <w:rPr>
                <w:noProof/>
                <w:webHidden/>
              </w:rPr>
              <w:fldChar w:fldCharType="begin"/>
            </w:r>
            <w:r w:rsidR="00080940">
              <w:rPr>
                <w:noProof/>
                <w:webHidden/>
              </w:rPr>
              <w:instrText xml:space="preserve"> PAGEREF _Toc453686164 \h </w:instrText>
            </w:r>
            <w:r w:rsidR="0072357D">
              <w:rPr>
                <w:noProof/>
                <w:webHidden/>
              </w:rPr>
            </w:r>
            <w:r w:rsidR="0072357D">
              <w:rPr>
                <w:noProof/>
                <w:webHidden/>
              </w:rPr>
              <w:fldChar w:fldCharType="separate"/>
            </w:r>
            <w:r w:rsidR="00FD297D">
              <w:rPr>
                <w:noProof/>
                <w:webHidden/>
              </w:rPr>
              <w:t>19</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65" w:history="1">
            <w:r w:rsidR="00080940" w:rsidRPr="0099701D">
              <w:rPr>
                <w:rStyle w:val="Hiperhivatkozs"/>
                <w:rFonts w:eastAsiaTheme="majorEastAsia"/>
                <w:noProof/>
              </w:rPr>
              <w:t>3.3.2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veszélyes anyagok elhelyezkedése</w:t>
            </w:r>
            <w:r w:rsidR="00080940">
              <w:rPr>
                <w:noProof/>
                <w:webHidden/>
              </w:rPr>
              <w:tab/>
            </w:r>
            <w:r w:rsidR="0072357D">
              <w:rPr>
                <w:noProof/>
                <w:webHidden/>
              </w:rPr>
              <w:fldChar w:fldCharType="begin"/>
            </w:r>
            <w:r w:rsidR="00080940">
              <w:rPr>
                <w:noProof/>
                <w:webHidden/>
              </w:rPr>
              <w:instrText xml:space="preserve"> PAGEREF _Toc453686165 \h </w:instrText>
            </w:r>
            <w:r w:rsidR="0072357D">
              <w:rPr>
                <w:noProof/>
                <w:webHidden/>
              </w:rPr>
            </w:r>
            <w:r w:rsidR="0072357D">
              <w:rPr>
                <w:noProof/>
                <w:webHidden/>
              </w:rPr>
              <w:fldChar w:fldCharType="separate"/>
            </w:r>
            <w:r w:rsidR="00FD297D">
              <w:rPr>
                <w:noProof/>
                <w:webHidden/>
              </w:rPr>
              <w:t>20</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67" w:history="1">
            <w:r w:rsidR="00080940" w:rsidRPr="0099701D">
              <w:rPr>
                <w:rStyle w:val="Hiperhivatkozs"/>
                <w:rFonts w:eastAsiaTheme="majorEastAsia"/>
                <w:noProof/>
              </w:rPr>
              <w:t>3.3.3</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gyártási folyamatok leírása</w:t>
            </w:r>
            <w:r w:rsidR="00080940">
              <w:rPr>
                <w:noProof/>
                <w:webHidden/>
              </w:rPr>
              <w:tab/>
            </w:r>
            <w:r w:rsidR="0072357D">
              <w:rPr>
                <w:noProof/>
                <w:webHidden/>
              </w:rPr>
              <w:fldChar w:fldCharType="begin"/>
            </w:r>
            <w:r w:rsidR="00080940">
              <w:rPr>
                <w:noProof/>
                <w:webHidden/>
              </w:rPr>
              <w:instrText xml:space="preserve"> PAGEREF _Toc453686167 \h </w:instrText>
            </w:r>
            <w:r w:rsidR="0072357D">
              <w:rPr>
                <w:noProof/>
                <w:webHidden/>
              </w:rPr>
            </w:r>
            <w:r w:rsidR="0072357D">
              <w:rPr>
                <w:noProof/>
                <w:webHidden/>
              </w:rPr>
              <w:fldChar w:fldCharType="separate"/>
            </w:r>
            <w:r w:rsidR="00FD297D">
              <w:rPr>
                <w:noProof/>
                <w:webHidden/>
              </w:rPr>
              <w:t>20</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68" w:history="1">
            <w:r w:rsidR="00080940" w:rsidRPr="0099701D">
              <w:rPr>
                <w:rStyle w:val="Hiperhivatkozs"/>
                <w:rFonts w:eastAsiaTheme="majorEastAsia"/>
                <w:noProof/>
              </w:rPr>
              <w:t>3.3.4</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veszélyes anyagok szállítása, tárolása, kapcsolódó műveletek</w:t>
            </w:r>
            <w:r w:rsidR="00080940">
              <w:rPr>
                <w:noProof/>
                <w:webHidden/>
              </w:rPr>
              <w:tab/>
            </w:r>
            <w:r w:rsidR="0072357D">
              <w:rPr>
                <w:noProof/>
                <w:webHidden/>
              </w:rPr>
              <w:fldChar w:fldCharType="begin"/>
            </w:r>
            <w:r w:rsidR="00080940">
              <w:rPr>
                <w:noProof/>
                <w:webHidden/>
              </w:rPr>
              <w:instrText xml:space="preserve"> PAGEREF _Toc453686168 \h </w:instrText>
            </w:r>
            <w:r w:rsidR="0072357D">
              <w:rPr>
                <w:noProof/>
                <w:webHidden/>
              </w:rPr>
            </w:r>
            <w:r w:rsidR="0072357D">
              <w:rPr>
                <w:noProof/>
                <w:webHidden/>
              </w:rPr>
              <w:fldChar w:fldCharType="separate"/>
            </w:r>
            <w:r w:rsidR="00FD297D">
              <w:rPr>
                <w:noProof/>
                <w:webHidden/>
              </w:rPr>
              <w:t>21</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69" w:history="1">
            <w:r w:rsidR="00080940" w:rsidRPr="0099701D">
              <w:rPr>
                <w:rStyle w:val="Hiperhivatkozs"/>
                <w:rFonts w:eastAsiaTheme="majorEastAsia"/>
                <w:noProof/>
              </w:rPr>
              <w:t>3.3.5</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Veszélytelenítő és mentesítő anyagok bemutatása</w:t>
            </w:r>
            <w:r w:rsidR="00080940">
              <w:rPr>
                <w:noProof/>
                <w:webHidden/>
              </w:rPr>
              <w:tab/>
            </w:r>
            <w:r w:rsidR="0072357D">
              <w:rPr>
                <w:noProof/>
                <w:webHidden/>
              </w:rPr>
              <w:fldChar w:fldCharType="begin"/>
            </w:r>
            <w:r w:rsidR="00080940">
              <w:rPr>
                <w:noProof/>
                <w:webHidden/>
              </w:rPr>
              <w:instrText xml:space="preserve"> PAGEREF _Toc453686169 \h </w:instrText>
            </w:r>
            <w:r w:rsidR="0072357D">
              <w:rPr>
                <w:noProof/>
                <w:webHidden/>
              </w:rPr>
            </w:r>
            <w:r w:rsidR="0072357D">
              <w:rPr>
                <w:noProof/>
                <w:webHidden/>
              </w:rPr>
              <w:fldChar w:fldCharType="separate"/>
            </w:r>
            <w:r w:rsidR="00FD297D">
              <w:rPr>
                <w:noProof/>
                <w:webHidden/>
              </w:rPr>
              <w:t>21</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170" w:history="1">
            <w:r w:rsidR="00080940" w:rsidRPr="0099701D">
              <w:rPr>
                <w:rStyle w:val="Hiperhivatkozs"/>
                <w:rFonts w:eastAsiaTheme="minorHAnsi"/>
                <w:noProof/>
                <w:lang w:eastAsia="en-US"/>
              </w:rPr>
              <w:t>3.4</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veszélyes tevékenységhez kapcsolódó infrastruktúra</w:t>
            </w:r>
            <w:r w:rsidR="00080940">
              <w:rPr>
                <w:noProof/>
                <w:webHidden/>
              </w:rPr>
              <w:tab/>
            </w:r>
            <w:r w:rsidR="0072357D">
              <w:rPr>
                <w:noProof/>
                <w:webHidden/>
              </w:rPr>
              <w:fldChar w:fldCharType="begin"/>
            </w:r>
            <w:r w:rsidR="00080940">
              <w:rPr>
                <w:noProof/>
                <w:webHidden/>
              </w:rPr>
              <w:instrText xml:space="preserve"> PAGEREF _Toc453686170 \h </w:instrText>
            </w:r>
            <w:r w:rsidR="0072357D">
              <w:rPr>
                <w:noProof/>
                <w:webHidden/>
              </w:rPr>
            </w:r>
            <w:r w:rsidR="0072357D">
              <w:rPr>
                <w:noProof/>
                <w:webHidden/>
              </w:rPr>
              <w:fldChar w:fldCharType="separate"/>
            </w:r>
            <w:r w:rsidR="00FD297D">
              <w:rPr>
                <w:noProof/>
                <w:webHidden/>
              </w:rPr>
              <w:t>21</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71" w:history="1">
            <w:r w:rsidR="00080940" w:rsidRPr="0099701D">
              <w:rPr>
                <w:rStyle w:val="Hiperhivatkozs"/>
                <w:rFonts w:eastAsiaTheme="minorHAnsi"/>
                <w:noProof/>
                <w:lang w:eastAsia="en-US"/>
              </w:rPr>
              <w:t>3.4.1</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kül</w:t>
            </w:r>
            <w:r w:rsidR="00080940" w:rsidRPr="0099701D">
              <w:rPr>
                <w:rStyle w:val="Hiperhivatkozs"/>
                <w:rFonts w:eastAsia="TimesNewRoman" w:cs="TimesNewRoman"/>
                <w:noProof/>
                <w:lang w:eastAsia="en-US"/>
              </w:rPr>
              <w:t>ső</w:t>
            </w:r>
            <w:r w:rsidR="00080940" w:rsidRPr="0099701D">
              <w:rPr>
                <w:rStyle w:val="Hiperhivatkozs"/>
                <w:rFonts w:eastAsiaTheme="minorHAnsi" w:cs="TimesNewRoman"/>
                <w:noProof/>
                <w:lang w:eastAsia="en-US"/>
              </w:rPr>
              <w:t xml:space="preserve"> </w:t>
            </w:r>
            <w:r w:rsidR="00080940" w:rsidRPr="0099701D">
              <w:rPr>
                <w:rStyle w:val="Hiperhivatkozs"/>
                <w:rFonts w:eastAsiaTheme="minorHAnsi"/>
                <w:noProof/>
                <w:lang w:eastAsia="en-US"/>
              </w:rPr>
              <w:t>elektromos és más energiaforrások</w:t>
            </w:r>
            <w:r w:rsidR="00080940">
              <w:rPr>
                <w:noProof/>
                <w:webHidden/>
              </w:rPr>
              <w:tab/>
            </w:r>
            <w:r w:rsidR="0072357D">
              <w:rPr>
                <w:noProof/>
                <w:webHidden/>
              </w:rPr>
              <w:fldChar w:fldCharType="begin"/>
            </w:r>
            <w:r w:rsidR="00080940">
              <w:rPr>
                <w:noProof/>
                <w:webHidden/>
              </w:rPr>
              <w:instrText xml:space="preserve"> PAGEREF _Toc453686171 \h </w:instrText>
            </w:r>
            <w:r w:rsidR="0072357D">
              <w:rPr>
                <w:noProof/>
                <w:webHidden/>
              </w:rPr>
            </w:r>
            <w:r w:rsidR="0072357D">
              <w:rPr>
                <w:noProof/>
                <w:webHidden/>
              </w:rPr>
              <w:fldChar w:fldCharType="separate"/>
            </w:r>
            <w:r w:rsidR="00FD297D">
              <w:rPr>
                <w:noProof/>
                <w:webHidden/>
              </w:rPr>
              <w:t>21</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72" w:history="1">
            <w:r w:rsidR="00080940" w:rsidRPr="0099701D">
              <w:rPr>
                <w:rStyle w:val="Hiperhivatkozs"/>
                <w:rFonts w:eastAsiaTheme="minorHAnsi"/>
                <w:noProof/>
                <w:lang w:eastAsia="en-US"/>
              </w:rPr>
              <w:t>3.4.2</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küls</w:t>
            </w:r>
            <w:r w:rsidR="00080940" w:rsidRPr="0099701D">
              <w:rPr>
                <w:rStyle w:val="Hiperhivatkozs"/>
                <w:rFonts w:eastAsia="TimesNewRoman" w:cs="TimesNewRoman"/>
                <w:noProof/>
                <w:lang w:eastAsia="en-US"/>
              </w:rPr>
              <w:t xml:space="preserve">ő </w:t>
            </w:r>
            <w:r w:rsidR="00080940" w:rsidRPr="0099701D">
              <w:rPr>
                <w:rStyle w:val="Hiperhivatkozs"/>
                <w:rFonts w:eastAsiaTheme="minorHAnsi"/>
                <w:noProof/>
                <w:lang w:eastAsia="en-US"/>
              </w:rPr>
              <w:t>vízellátás</w:t>
            </w:r>
            <w:bookmarkStart w:id="0" w:name="_GoBack"/>
            <w:bookmarkEnd w:id="0"/>
            <w:r w:rsidR="00080940">
              <w:rPr>
                <w:noProof/>
                <w:webHidden/>
              </w:rPr>
              <w:tab/>
            </w:r>
            <w:r w:rsidR="0072357D">
              <w:rPr>
                <w:noProof/>
                <w:webHidden/>
              </w:rPr>
              <w:fldChar w:fldCharType="begin"/>
            </w:r>
            <w:r w:rsidR="00080940">
              <w:rPr>
                <w:noProof/>
                <w:webHidden/>
              </w:rPr>
              <w:instrText xml:space="preserve"> PAGEREF _Toc453686172 \h </w:instrText>
            </w:r>
            <w:r w:rsidR="0072357D">
              <w:rPr>
                <w:noProof/>
                <w:webHidden/>
              </w:rPr>
            </w:r>
            <w:r w:rsidR="0072357D">
              <w:rPr>
                <w:noProof/>
                <w:webHidden/>
              </w:rPr>
              <w:fldChar w:fldCharType="separate"/>
            </w:r>
            <w:r w:rsidR="00FD297D">
              <w:rPr>
                <w:noProof/>
                <w:webHidden/>
              </w:rPr>
              <w:t>21</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73" w:history="1">
            <w:r w:rsidR="00080940" w:rsidRPr="0099701D">
              <w:rPr>
                <w:rStyle w:val="Hiperhivatkozs"/>
                <w:rFonts w:eastAsiaTheme="minorHAnsi"/>
                <w:noProof/>
                <w:lang w:eastAsia="en-US"/>
              </w:rPr>
              <w:t>3.4.3</w:t>
            </w:r>
            <w:r w:rsidR="00080940">
              <w:rPr>
                <w:rFonts w:asciiTheme="minorHAnsi" w:eastAsiaTheme="minorEastAsia" w:hAnsiTheme="minorHAnsi" w:cstheme="minorBidi"/>
                <w:noProof/>
                <w:sz w:val="22"/>
                <w:szCs w:val="22"/>
              </w:rPr>
              <w:tab/>
            </w:r>
            <w:r w:rsidR="00080940" w:rsidRPr="0099701D">
              <w:rPr>
                <w:rStyle w:val="Hiperhivatkozs"/>
                <w:rFonts w:eastAsiaTheme="minorHAnsi"/>
                <w:iCs/>
                <w:noProof/>
                <w:lang w:eastAsia="en-US"/>
              </w:rPr>
              <w:t>A f</w:t>
            </w:r>
            <w:r w:rsidR="00080940" w:rsidRPr="0099701D">
              <w:rPr>
                <w:rStyle w:val="Hiperhivatkozs"/>
                <w:rFonts w:eastAsiaTheme="minorHAnsi"/>
                <w:noProof/>
                <w:lang w:eastAsia="en-US"/>
              </w:rPr>
              <w:t>olyékony és szilárd anyagokkal történ</w:t>
            </w:r>
            <w:r w:rsidR="00080940" w:rsidRPr="0099701D">
              <w:rPr>
                <w:rStyle w:val="Hiperhivatkozs"/>
                <w:rFonts w:eastAsia="TimesNewRoman" w:cs="TimesNewRoman"/>
                <w:noProof/>
                <w:lang w:eastAsia="en-US"/>
              </w:rPr>
              <w:t xml:space="preserve">ő </w:t>
            </w:r>
            <w:r w:rsidR="00080940" w:rsidRPr="0099701D">
              <w:rPr>
                <w:rStyle w:val="Hiperhivatkozs"/>
                <w:rFonts w:eastAsiaTheme="minorHAnsi"/>
                <w:noProof/>
                <w:lang w:eastAsia="en-US"/>
              </w:rPr>
              <w:t>ellátás</w:t>
            </w:r>
            <w:r w:rsidR="00080940">
              <w:rPr>
                <w:noProof/>
                <w:webHidden/>
              </w:rPr>
              <w:tab/>
            </w:r>
            <w:r w:rsidR="0072357D">
              <w:rPr>
                <w:noProof/>
                <w:webHidden/>
              </w:rPr>
              <w:fldChar w:fldCharType="begin"/>
            </w:r>
            <w:r w:rsidR="00080940">
              <w:rPr>
                <w:noProof/>
                <w:webHidden/>
              </w:rPr>
              <w:instrText xml:space="preserve"> PAGEREF _Toc453686173 \h </w:instrText>
            </w:r>
            <w:r w:rsidR="0072357D">
              <w:rPr>
                <w:noProof/>
                <w:webHidden/>
              </w:rPr>
            </w:r>
            <w:r w:rsidR="0072357D">
              <w:rPr>
                <w:noProof/>
                <w:webHidden/>
              </w:rPr>
              <w:fldChar w:fldCharType="separate"/>
            </w:r>
            <w:r w:rsidR="00FD297D">
              <w:rPr>
                <w:noProof/>
                <w:webHidden/>
              </w:rPr>
              <w:t>22</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74" w:history="1">
            <w:r w:rsidR="00080940" w:rsidRPr="0099701D">
              <w:rPr>
                <w:rStyle w:val="Hiperhivatkozs"/>
                <w:rFonts w:eastAsiaTheme="minorHAnsi"/>
                <w:noProof/>
                <w:lang w:eastAsia="en-US"/>
              </w:rPr>
              <w:t>3.4.4</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belső energiatermelés, üzemanyag-ellátás és ezen anyagok tárolása</w:t>
            </w:r>
            <w:r w:rsidR="00080940">
              <w:rPr>
                <w:noProof/>
                <w:webHidden/>
              </w:rPr>
              <w:tab/>
            </w:r>
            <w:r w:rsidR="0072357D">
              <w:rPr>
                <w:noProof/>
                <w:webHidden/>
              </w:rPr>
              <w:fldChar w:fldCharType="begin"/>
            </w:r>
            <w:r w:rsidR="00080940">
              <w:rPr>
                <w:noProof/>
                <w:webHidden/>
              </w:rPr>
              <w:instrText xml:space="preserve"> PAGEREF _Toc453686174 \h </w:instrText>
            </w:r>
            <w:r w:rsidR="0072357D">
              <w:rPr>
                <w:noProof/>
                <w:webHidden/>
              </w:rPr>
            </w:r>
            <w:r w:rsidR="0072357D">
              <w:rPr>
                <w:noProof/>
                <w:webHidden/>
              </w:rPr>
              <w:fldChar w:fldCharType="separate"/>
            </w:r>
            <w:r w:rsidR="00FD297D">
              <w:rPr>
                <w:noProof/>
                <w:webHidden/>
              </w:rPr>
              <w:t>22</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75" w:history="1">
            <w:r w:rsidR="00080940" w:rsidRPr="0099701D">
              <w:rPr>
                <w:rStyle w:val="Hiperhivatkozs"/>
                <w:rFonts w:eastAsiaTheme="minorHAnsi"/>
                <w:noProof/>
                <w:lang w:eastAsia="en-US"/>
              </w:rPr>
              <w:t>3.4.5</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bels</w:t>
            </w:r>
            <w:r w:rsidR="00080940" w:rsidRPr="0099701D">
              <w:rPr>
                <w:rStyle w:val="Hiperhivatkozs"/>
                <w:rFonts w:eastAsia="TimesNewRoman" w:cs="TimesNewRoman"/>
                <w:noProof/>
                <w:lang w:eastAsia="en-US"/>
              </w:rPr>
              <w:t xml:space="preserve">ő </w:t>
            </w:r>
            <w:r w:rsidR="00080940" w:rsidRPr="0099701D">
              <w:rPr>
                <w:rStyle w:val="Hiperhivatkozs"/>
                <w:rFonts w:eastAsiaTheme="minorHAnsi"/>
                <w:noProof/>
                <w:lang w:eastAsia="en-US"/>
              </w:rPr>
              <w:t>elektromos hálózat</w:t>
            </w:r>
            <w:r w:rsidR="00080940">
              <w:rPr>
                <w:noProof/>
                <w:webHidden/>
              </w:rPr>
              <w:tab/>
            </w:r>
            <w:r w:rsidR="0072357D">
              <w:rPr>
                <w:noProof/>
                <w:webHidden/>
              </w:rPr>
              <w:fldChar w:fldCharType="begin"/>
            </w:r>
            <w:r w:rsidR="00080940">
              <w:rPr>
                <w:noProof/>
                <w:webHidden/>
              </w:rPr>
              <w:instrText xml:space="preserve"> PAGEREF _Toc453686175 \h </w:instrText>
            </w:r>
            <w:r w:rsidR="0072357D">
              <w:rPr>
                <w:noProof/>
                <w:webHidden/>
              </w:rPr>
            </w:r>
            <w:r w:rsidR="0072357D">
              <w:rPr>
                <w:noProof/>
                <w:webHidden/>
              </w:rPr>
              <w:fldChar w:fldCharType="separate"/>
            </w:r>
            <w:r w:rsidR="00FD297D">
              <w:rPr>
                <w:noProof/>
                <w:webHidden/>
              </w:rPr>
              <w:t>22</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76" w:history="1">
            <w:r w:rsidR="00080940" w:rsidRPr="0099701D">
              <w:rPr>
                <w:rStyle w:val="Hiperhivatkozs"/>
                <w:rFonts w:eastAsiaTheme="minorHAnsi"/>
                <w:noProof/>
                <w:lang w:eastAsia="en-US"/>
              </w:rPr>
              <w:t>3.4.6</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tartalék elektromos áramellátás (veszélyhelyzeti ellátás is)</w:t>
            </w:r>
            <w:r w:rsidR="00080940">
              <w:rPr>
                <w:noProof/>
                <w:webHidden/>
              </w:rPr>
              <w:tab/>
            </w:r>
            <w:r w:rsidR="0072357D">
              <w:rPr>
                <w:noProof/>
                <w:webHidden/>
              </w:rPr>
              <w:fldChar w:fldCharType="begin"/>
            </w:r>
            <w:r w:rsidR="00080940">
              <w:rPr>
                <w:noProof/>
                <w:webHidden/>
              </w:rPr>
              <w:instrText xml:space="preserve"> PAGEREF _Toc453686176 \h </w:instrText>
            </w:r>
            <w:r w:rsidR="0072357D">
              <w:rPr>
                <w:noProof/>
                <w:webHidden/>
              </w:rPr>
            </w:r>
            <w:r w:rsidR="0072357D">
              <w:rPr>
                <w:noProof/>
                <w:webHidden/>
              </w:rPr>
              <w:fldChar w:fldCharType="separate"/>
            </w:r>
            <w:r w:rsidR="00FD297D">
              <w:rPr>
                <w:noProof/>
                <w:webHidden/>
              </w:rPr>
              <w:t>22</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77" w:history="1">
            <w:r w:rsidR="00080940" w:rsidRPr="0099701D">
              <w:rPr>
                <w:rStyle w:val="Hiperhivatkozs"/>
                <w:rFonts w:eastAsiaTheme="minorHAnsi"/>
                <w:noProof/>
                <w:lang w:eastAsia="en-US"/>
              </w:rPr>
              <w:t>3.4.7</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t</w:t>
            </w:r>
            <w:r w:rsidR="00080940" w:rsidRPr="0099701D">
              <w:rPr>
                <w:rStyle w:val="Hiperhivatkozs"/>
                <w:rFonts w:eastAsia="TimesNewRoman" w:cs="TimesNewRoman"/>
                <w:noProof/>
                <w:lang w:eastAsia="en-US"/>
              </w:rPr>
              <w:t>ű</w:t>
            </w:r>
            <w:r w:rsidR="00080940" w:rsidRPr="0099701D">
              <w:rPr>
                <w:rStyle w:val="Hiperhivatkozs"/>
                <w:rFonts w:eastAsiaTheme="minorHAnsi"/>
                <w:noProof/>
                <w:lang w:eastAsia="en-US"/>
              </w:rPr>
              <w:t>zoltóvíz hálózat</w:t>
            </w:r>
            <w:r w:rsidR="00080940">
              <w:rPr>
                <w:noProof/>
                <w:webHidden/>
              </w:rPr>
              <w:tab/>
            </w:r>
            <w:r w:rsidR="0072357D">
              <w:rPr>
                <w:noProof/>
                <w:webHidden/>
              </w:rPr>
              <w:fldChar w:fldCharType="begin"/>
            </w:r>
            <w:r w:rsidR="00080940">
              <w:rPr>
                <w:noProof/>
                <w:webHidden/>
              </w:rPr>
              <w:instrText xml:space="preserve"> PAGEREF _Toc453686177 \h </w:instrText>
            </w:r>
            <w:r w:rsidR="0072357D">
              <w:rPr>
                <w:noProof/>
                <w:webHidden/>
              </w:rPr>
            </w:r>
            <w:r w:rsidR="0072357D">
              <w:rPr>
                <w:noProof/>
                <w:webHidden/>
              </w:rPr>
              <w:fldChar w:fldCharType="separate"/>
            </w:r>
            <w:r w:rsidR="00FD297D">
              <w:rPr>
                <w:noProof/>
                <w:webHidden/>
              </w:rPr>
              <w:t>22</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78" w:history="1">
            <w:r w:rsidR="00080940" w:rsidRPr="0099701D">
              <w:rPr>
                <w:rStyle w:val="Hiperhivatkozs"/>
                <w:rFonts w:eastAsiaTheme="minorHAnsi"/>
                <w:noProof/>
                <w:lang w:eastAsia="en-US"/>
              </w:rPr>
              <w:t>3.4.8</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meleg víz és más folyadék-hálózatok</w:t>
            </w:r>
            <w:r w:rsidR="00080940">
              <w:rPr>
                <w:noProof/>
                <w:webHidden/>
              </w:rPr>
              <w:tab/>
            </w:r>
            <w:r w:rsidR="0072357D">
              <w:rPr>
                <w:noProof/>
                <w:webHidden/>
              </w:rPr>
              <w:fldChar w:fldCharType="begin"/>
            </w:r>
            <w:r w:rsidR="00080940">
              <w:rPr>
                <w:noProof/>
                <w:webHidden/>
              </w:rPr>
              <w:instrText xml:space="preserve"> PAGEREF _Toc453686178 \h </w:instrText>
            </w:r>
            <w:r w:rsidR="0072357D">
              <w:rPr>
                <w:noProof/>
                <w:webHidden/>
              </w:rPr>
            </w:r>
            <w:r w:rsidR="0072357D">
              <w:rPr>
                <w:noProof/>
                <w:webHidden/>
              </w:rPr>
              <w:fldChar w:fldCharType="separate"/>
            </w:r>
            <w:r w:rsidR="00FD297D">
              <w:rPr>
                <w:noProof/>
                <w:webHidden/>
              </w:rPr>
              <w:t>22</w:t>
            </w:r>
            <w:r w:rsidR="0072357D">
              <w:rPr>
                <w:noProof/>
                <w:webHidden/>
              </w:rPr>
              <w:fldChar w:fldCharType="end"/>
            </w:r>
          </w:hyperlink>
        </w:p>
        <w:p w:rsidR="00080940" w:rsidRDefault="009F5C00">
          <w:pPr>
            <w:pStyle w:val="TJ4"/>
            <w:tabs>
              <w:tab w:val="left" w:pos="1760"/>
              <w:tab w:val="right" w:leader="dot" w:pos="9346"/>
            </w:tabs>
            <w:rPr>
              <w:rFonts w:asciiTheme="minorHAnsi" w:eastAsiaTheme="minorEastAsia" w:hAnsiTheme="minorHAnsi" w:cstheme="minorBidi"/>
              <w:noProof/>
              <w:sz w:val="22"/>
              <w:szCs w:val="22"/>
            </w:rPr>
          </w:pPr>
          <w:hyperlink w:anchor="_Toc453686179" w:history="1">
            <w:r w:rsidR="00080940" w:rsidRPr="0099701D">
              <w:rPr>
                <w:rStyle w:val="Hiperhivatkozs"/>
                <w:rFonts w:eastAsiaTheme="majorEastAsia"/>
                <w:noProof/>
              </w:rPr>
              <w:t>3.4.8.1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Melegvíz hálózat</w:t>
            </w:r>
            <w:r w:rsidR="00080940">
              <w:rPr>
                <w:noProof/>
                <w:webHidden/>
              </w:rPr>
              <w:tab/>
            </w:r>
            <w:r w:rsidR="0072357D">
              <w:rPr>
                <w:noProof/>
                <w:webHidden/>
              </w:rPr>
              <w:fldChar w:fldCharType="begin"/>
            </w:r>
            <w:r w:rsidR="00080940">
              <w:rPr>
                <w:noProof/>
                <w:webHidden/>
              </w:rPr>
              <w:instrText xml:space="preserve"> PAGEREF _Toc453686179 \h </w:instrText>
            </w:r>
            <w:r w:rsidR="0072357D">
              <w:rPr>
                <w:noProof/>
                <w:webHidden/>
              </w:rPr>
            </w:r>
            <w:r w:rsidR="0072357D">
              <w:rPr>
                <w:noProof/>
                <w:webHidden/>
              </w:rPr>
              <w:fldChar w:fldCharType="separate"/>
            </w:r>
            <w:r w:rsidR="00FD297D">
              <w:rPr>
                <w:noProof/>
                <w:webHidden/>
              </w:rPr>
              <w:t>22</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80" w:history="1">
            <w:r w:rsidR="00080940" w:rsidRPr="0099701D">
              <w:rPr>
                <w:rStyle w:val="Hiperhivatkozs"/>
                <w:rFonts w:eastAsiaTheme="minorHAnsi"/>
                <w:noProof/>
                <w:lang w:eastAsia="en-US"/>
              </w:rPr>
              <w:t>3.4.9</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híradó rendszerek</w:t>
            </w:r>
            <w:r w:rsidR="00080940">
              <w:rPr>
                <w:noProof/>
                <w:webHidden/>
              </w:rPr>
              <w:tab/>
            </w:r>
            <w:r w:rsidR="0072357D">
              <w:rPr>
                <w:noProof/>
                <w:webHidden/>
              </w:rPr>
              <w:fldChar w:fldCharType="begin"/>
            </w:r>
            <w:r w:rsidR="00080940">
              <w:rPr>
                <w:noProof/>
                <w:webHidden/>
              </w:rPr>
              <w:instrText xml:space="preserve"> PAGEREF _Toc453686180 \h </w:instrText>
            </w:r>
            <w:r w:rsidR="0072357D">
              <w:rPr>
                <w:noProof/>
                <w:webHidden/>
              </w:rPr>
            </w:r>
            <w:r w:rsidR="0072357D">
              <w:rPr>
                <w:noProof/>
                <w:webHidden/>
              </w:rPr>
              <w:fldChar w:fldCharType="separate"/>
            </w:r>
            <w:r w:rsidR="00FD297D">
              <w:rPr>
                <w:noProof/>
                <w:webHidden/>
              </w:rPr>
              <w:t>23</w:t>
            </w:r>
            <w:r w:rsidR="0072357D">
              <w:rPr>
                <w:noProof/>
                <w:webHidden/>
              </w:rPr>
              <w:fldChar w:fldCharType="end"/>
            </w:r>
          </w:hyperlink>
        </w:p>
        <w:p w:rsidR="00080940" w:rsidRDefault="009F5C00">
          <w:pPr>
            <w:pStyle w:val="TJ4"/>
            <w:tabs>
              <w:tab w:val="left" w:pos="1760"/>
              <w:tab w:val="right" w:leader="dot" w:pos="9346"/>
            </w:tabs>
            <w:rPr>
              <w:rFonts w:asciiTheme="minorHAnsi" w:eastAsiaTheme="minorEastAsia" w:hAnsiTheme="minorHAnsi" w:cstheme="minorBidi"/>
              <w:noProof/>
              <w:sz w:val="22"/>
              <w:szCs w:val="22"/>
            </w:rPr>
          </w:pPr>
          <w:hyperlink w:anchor="_Toc453686181" w:history="1">
            <w:r w:rsidR="00080940" w:rsidRPr="0099701D">
              <w:rPr>
                <w:rStyle w:val="Hiperhivatkozs"/>
                <w:rFonts w:eastAsiaTheme="minorHAnsi"/>
                <w:noProof/>
                <w:lang w:eastAsia="en-US"/>
              </w:rPr>
              <w:t>3.4.9.1</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Belső kommunikáció</w:t>
            </w:r>
            <w:r w:rsidR="00080940">
              <w:rPr>
                <w:noProof/>
                <w:webHidden/>
              </w:rPr>
              <w:tab/>
            </w:r>
            <w:r w:rsidR="0072357D">
              <w:rPr>
                <w:noProof/>
                <w:webHidden/>
              </w:rPr>
              <w:fldChar w:fldCharType="begin"/>
            </w:r>
            <w:r w:rsidR="00080940">
              <w:rPr>
                <w:noProof/>
                <w:webHidden/>
              </w:rPr>
              <w:instrText xml:space="preserve"> PAGEREF _Toc453686181 \h </w:instrText>
            </w:r>
            <w:r w:rsidR="0072357D">
              <w:rPr>
                <w:noProof/>
                <w:webHidden/>
              </w:rPr>
            </w:r>
            <w:r w:rsidR="0072357D">
              <w:rPr>
                <w:noProof/>
                <w:webHidden/>
              </w:rPr>
              <w:fldChar w:fldCharType="separate"/>
            </w:r>
            <w:r w:rsidR="00FD297D">
              <w:rPr>
                <w:noProof/>
                <w:webHidden/>
              </w:rPr>
              <w:t>23</w:t>
            </w:r>
            <w:r w:rsidR="0072357D">
              <w:rPr>
                <w:noProof/>
                <w:webHidden/>
              </w:rPr>
              <w:fldChar w:fldCharType="end"/>
            </w:r>
          </w:hyperlink>
        </w:p>
        <w:p w:rsidR="00080940" w:rsidRDefault="009F5C00">
          <w:pPr>
            <w:pStyle w:val="TJ4"/>
            <w:tabs>
              <w:tab w:val="left" w:pos="1760"/>
              <w:tab w:val="right" w:leader="dot" w:pos="9346"/>
            </w:tabs>
            <w:rPr>
              <w:rFonts w:asciiTheme="minorHAnsi" w:eastAsiaTheme="minorEastAsia" w:hAnsiTheme="minorHAnsi" w:cstheme="minorBidi"/>
              <w:noProof/>
              <w:sz w:val="22"/>
              <w:szCs w:val="22"/>
            </w:rPr>
          </w:pPr>
          <w:hyperlink w:anchor="_Toc453686182" w:history="1">
            <w:r w:rsidR="00080940" w:rsidRPr="0099701D">
              <w:rPr>
                <w:rStyle w:val="Hiperhivatkozs"/>
                <w:rFonts w:eastAsiaTheme="minorHAnsi"/>
                <w:noProof/>
                <w:lang w:eastAsia="en-US"/>
              </w:rPr>
              <w:t>3.4.9.2</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Külső kommunikáció</w:t>
            </w:r>
            <w:r w:rsidR="00080940">
              <w:rPr>
                <w:noProof/>
                <w:webHidden/>
              </w:rPr>
              <w:tab/>
            </w:r>
            <w:r w:rsidR="0072357D">
              <w:rPr>
                <w:noProof/>
                <w:webHidden/>
              </w:rPr>
              <w:fldChar w:fldCharType="begin"/>
            </w:r>
            <w:r w:rsidR="00080940">
              <w:rPr>
                <w:noProof/>
                <w:webHidden/>
              </w:rPr>
              <w:instrText xml:space="preserve"> PAGEREF _Toc453686182 \h </w:instrText>
            </w:r>
            <w:r w:rsidR="0072357D">
              <w:rPr>
                <w:noProof/>
                <w:webHidden/>
              </w:rPr>
            </w:r>
            <w:r w:rsidR="0072357D">
              <w:rPr>
                <w:noProof/>
                <w:webHidden/>
              </w:rPr>
              <w:fldChar w:fldCharType="separate"/>
            </w:r>
            <w:r w:rsidR="00FD297D">
              <w:rPr>
                <w:noProof/>
                <w:webHidden/>
              </w:rPr>
              <w:t>23</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83" w:history="1">
            <w:r w:rsidR="00080940" w:rsidRPr="0099701D">
              <w:rPr>
                <w:rStyle w:val="Hiperhivatkozs"/>
                <w:rFonts w:eastAsiaTheme="minorHAnsi"/>
                <w:noProof/>
                <w:lang w:eastAsia="en-US"/>
              </w:rPr>
              <w:t>3.4.10</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s</w:t>
            </w:r>
            <w:r w:rsidR="00080940" w:rsidRPr="0099701D">
              <w:rPr>
                <w:rStyle w:val="Hiperhivatkozs"/>
                <w:rFonts w:eastAsia="TimesNewRoman" w:cs="TimesNewRoman"/>
                <w:noProof/>
                <w:lang w:eastAsia="en-US"/>
              </w:rPr>
              <w:t>ű</w:t>
            </w:r>
            <w:r w:rsidR="00080940" w:rsidRPr="0099701D">
              <w:rPr>
                <w:rStyle w:val="Hiperhivatkozs"/>
                <w:rFonts w:eastAsiaTheme="minorHAnsi"/>
                <w:noProof/>
                <w:lang w:eastAsia="en-US"/>
              </w:rPr>
              <w:t>rített leveg</w:t>
            </w:r>
            <w:r w:rsidR="00080940" w:rsidRPr="0099701D">
              <w:rPr>
                <w:rStyle w:val="Hiperhivatkozs"/>
                <w:rFonts w:eastAsia="TimesNewRoman" w:cs="TimesNewRoman"/>
                <w:noProof/>
                <w:lang w:eastAsia="en-US"/>
              </w:rPr>
              <w:t xml:space="preserve">ő </w:t>
            </w:r>
            <w:r w:rsidR="00080940" w:rsidRPr="0099701D">
              <w:rPr>
                <w:rStyle w:val="Hiperhivatkozs"/>
                <w:rFonts w:eastAsiaTheme="minorHAnsi"/>
                <w:noProof/>
                <w:lang w:eastAsia="en-US"/>
              </w:rPr>
              <w:t>ellátó rendszerek</w:t>
            </w:r>
            <w:r w:rsidR="00080940">
              <w:rPr>
                <w:noProof/>
                <w:webHidden/>
              </w:rPr>
              <w:tab/>
            </w:r>
            <w:r w:rsidR="0072357D">
              <w:rPr>
                <w:noProof/>
                <w:webHidden/>
              </w:rPr>
              <w:fldChar w:fldCharType="begin"/>
            </w:r>
            <w:r w:rsidR="00080940">
              <w:rPr>
                <w:noProof/>
                <w:webHidden/>
              </w:rPr>
              <w:instrText xml:space="preserve"> PAGEREF _Toc453686183 \h </w:instrText>
            </w:r>
            <w:r w:rsidR="0072357D">
              <w:rPr>
                <w:noProof/>
                <w:webHidden/>
              </w:rPr>
            </w:r>
            <w:r w:rsidR="0072357D">
              <w:rPr>
                <w:noProof/>
                <w:webHidden/>
              </w:rPr>
              <w:fldChar w:fldCharType="separate"/>
            </w:r>
            <w:r w:rsidR="00FD297D">
              <w:rPr>
                <w:noProof/>
                <w:webHidden/>
              </w:rPr>
              <w:t>23</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84" w:history="1">
            <w:r w:rsidR="00080940" w:rsidRPr="0099701D">
              <w:rPr>
                <w:rStyle w:val="Hiperhivatkozs"/>
                <w:rFonts w:eastAsiaTheme="minorHAnsi"/>
                <w:noProof/>
                <w:lang w:eastAsia="en-US"/>
              </w:rPr>
              <w:t>3.4.11</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munkavédelem</w:t>
            </w:r>
            <w:r w:rsidR="00080940">
              <w:rPr>
                <w:noProof/>
                <w:webHidden/>
              </w:rPr>
              <w:tab/>
            </w:r>
            <w:r w:rsidR="0072357D">
              <w:rPr>
                <w:noProof/>
                <w:webHidden/>
              </w:rPr>
              <w:fldChar w:fldCharType="begin"/>
            </w:r>
            <w:r w:rsidR="00080940">
              <w:rPr>
                <w:noProof/>
                <w:webHidden/>
              </w:rPr>
              <w:instrText xml:space="preserve"> PAGEREF _Toc453686184 \h </w:instrText>
            </w:r>
            <w:r w:rsidR="0072357D">
              <w:rPr>
                <w:noProof/>
                <w:webHidden/>
              </w:rPr>
            </w:r>
            <w:r w:rsidR="0072357D">
              <w:rPr>
                <w:noProof/>
                <w:webHidden/>
              </w:rPr>
              <w:fldChar w:fldCharType="separate"/>
            </w:r>
            <w:r w:rsidR="00FD297D">
              <w:rPr>
                <w:noProof/>
                <w:webHidden/>
              </w:rPr>
              <w:t>23</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85" w:history="1">
            <w:r w:rsidR="00080940" w:rsidRPr="0099701D">
              <w:rPr>
                <w:rStyle w:val="Hiperhivatkozs"/>
                <w:rFonts w:eastAsiaTheme="minorHAnsi"/>
                <w:noProof/>
                <w:lang w:eastAsia="en-US"/>
              </w:rPr>
              <w:t>3.4.12</w:t>
            </w:r>
            <w:r w:rsidR="00080940">
              <w:rPr>
                <w:rFonts w:asciiTheme="minorHAnsi" w:eastAsiaTheme="minorEastAsia" w:hAnsiTheme="minorHAnsi" w:cstheme="minorBidi"/>
                <w:noProof/>
                <w:sz w:val="22"/>
                <w:szCs w:val="22"/>
              </w:rPr>
              <w:tab/>
            </w:r>
            <w:r w:rsidR="00080940" w:rsidRPr="0099701D">
              <w:rPr>
                <w:rStyle w:val="Hiperhivatkozs"/>
                <w:rFonts w:eastAsiaTheme="minorHAnsi"/>
                <w:iCs/>
                <w:noProof/>
                <w:lang w:eastAsia="en-US"/>
              </w:rPr>
              <w:t>A</w:t>
            </w:r>
            <w:r w:rsidR="00080940" w:rsidRPr="0099701D">
              <w:rPr>
                <w:rStyle w:val="Hiperhivatkozs"/>
                <w:rFonts w:eastAsiaTheme="minorHAnsi"/>
                <w:noProof/>
                <w:lang w:eastAsia="en-US"/>
              </w:rPr>
              <w:t xml:space="preserve"> foglalkozás-egészségügyi szolgáltatás</w:t>
            </w:r>
            <w:r w:rsidR="00080940">
              <w:rPr>
                <w:noProof/>
                <w:webHidden/>
              </w:rPr>
              <w:tab/>
            </w:r>
            <w:r w:rsidR="0072357D">
              <w:rPr>
                <w:noProof/>
                <w:webHidden/>
              </w:rPr>
              <w:fldChar w:fldCharType="begin"/>
            </w:r>
            <w:r w:rsidR="00080940">
              <w:rPr>
                <w:noProof/>
                <w:webHidden/>
              </w:rPr>
              <w:instrText xml:space="preserve"> PAGEREF _Toc453686185 \h </w:instrText>
            </w:r>
            <w:r w:rsidR="0072357D">
              <w:rPr>
                <w:noProof/>
                <w:webHidden/>
              </w:rPr>
            </w:r>
            <w:r w:rsidR="0072357D">
              <w:rPr>
                <w:noProof/>
                <w:webHidden/>
              </w:rPr>
              <w:fldChar w:fldCharType="separate"/>
            </w:r>
            <w:r w:rsidR="00FD297D">
              <w:rPr>
                <w:noProof/>
                <w:webHidden/>
              </w:rPr>
              <w:t>23</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86" w:history="1">
            <w:r w:rsidR="00080940" w:rsidRPr="0099701D">
              <w:rPr>
                <w:rStyle w:val="Hiperhivatkozs"/>
                <w:rFonts w:eastAsiaTheme="minorHAnsi"/>
                <w:noProof/>
                <w:lang w:eastAsia="en-US"/>
              </w:rPr>
              <w:t>3.4.13</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vezetési pontok és a kimenekítéshez kapcsolódó létesítmények</w:t>
            </w:r>
            <w:r w:rsidR="00080940">
              <w:rPr>
                <w:noProof/>
                <w:webHidden/>
              </w:rPr>
              <w:tab/>
            </w:r>
            <w:r w:rsidR="0072357D">
              <w:rPr>
                <w:noProof/>
                <w:webHidden/>
              </w:rPr>
              <w:fldChar w:fldCharType="begin"/>
            </w:r>
            <w:r w:rsidR="00080940">
              <w:rPr>
                <w:noProof/>
                <w:webHidden/>
              </w:rPr>
              <w:instrText xml:space="preserve"> PAGEREF _Toc453686186 \h </w:instrText>
            </w:r>
            <w:r w:rsidR="0072357D">
              <w:rPr>
                <w:noProof/>
                <w:webHidden/>
              </w:rPr>
            </w:r>
            <w:r w:rsidR="0072357D">
              <w:rPr>
                <w:noProof/>
                <w:webHidden/>
              </w:rPr>
              <w:fldChar w:fldCharType="separate"/>
            </w:r>
            <w:r w:rsidR="00FD297D">
              <w:rPr>
                <w:noProof/>
                <w:webHidden/>
              </w:rPr>
              <w:t>23</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87" w:history="1">
            <w:r w:rsidR="00080940" w:rsidRPr="0099701D">
              <w:rPr>
                <w:rStyle w:val="Hiperhivatkozs"/>
                <w:rFonts w:eastAsiaTheme="minorHAnsi"/>
                <w:noProof/>
                <w:lang w:eastAsia="en-US"/>
              </w:rPr>
              <w:t>3.4.14</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Az els</w:t>
            </w:r>
            <w:r w:rsidR="00080940" w:rsidRPr="0099701D">
              <w:rPr>
                <w:rStyle w:val="Hiperhivatkozs"/>
                <w:rFonts w:eastAsia="TimesNewRoman" w:cs="TimesNewRoman"/>
                <w:noProof/>
                <w:lang w:eastAsia="en-US"/>
              </w:rPr>
              <w:t>ő</w:t>
            </w:r>
            <w:r w:rsidR="00080940" w:rsidRPr="0099701D">
              <w:rPr>
                <w:rStyle w:val="Hiperhivatkozs"/>
                <w:rFonts w:eastAsiaTheme="minorHAnsi"/>
                <w:noProof/>
                <w:lang w:eastAsia="en-US"/>
              </w:rPr>
              <w:t>segélynyújtó és ment</w:t>
            </w:r>
            <w:r w:rsidR="00080940" w:rsidRPr="0099701D">
              <w:rPr>
                <w:rStyle w:val="Hiperhivatkozs"/>
                <w:rFonts w:eastAsia="TimesNewRoman" w:cs="TimesNewRoman"/>
                <w:noProof/>
                <w:lang w:eastAsia="en-US"/>
              </w:rPr>
              <w:t xml:space="preserve">ő </w:t>
            </w:r>
            <w:r w:rsidR="00080940" w:rsidRPr="0099701D">
              <w:rPr>
                <w:rStyle w:val="Hiperhivatkozs"/>
                <w:rFonts w:eastAsiaTheme="minorHAnsi"/>
                <w:noProof/>
                <w:lang w:eastAsia="en-US"/>
              </w:rPr>
              <w:t>szervezetek</w:t>
            </w:r>
            <w:r w:rsidR="00080940">
              <w:rPr>
                <w:noProof/>
                <w:webHidden/>
              </w:rPr>
              <w:tab/>
            </w:r>
            <w:r w:rsidR="0072357D">
              <w:rPr>
                <w:noProof/>
                <w:webHidden/>
              </w:rPr>
              <w:fldChar w:fldCharType="begin"/>
            </w:r>
            <w:r w:rsidR="00080940">
              <w:rPr>
                <w:noProof/>
                <w:webHidden/>
              </w:rPr>
              <w:instrText xml:space="preserve"> PAGEREF _Toc453686187 \h </w:instrText>
            </w:r>
            <w:r w:rsidR="0072357D">
              <w:rPr>
                <w:noProof/>
                <w:webHidden/>
              </w:rPr>
            </w:r>
            <w:r w:rsidR="0072357D">
              <w:rPr>
                <w:noProof/>
                <w:webHidden/>
              </w:rPr>
              <w:fldChar w:fldCharType="separate"/>
            </w:r>
            <w:r w:rsidR="00FD297D">
              <w:rPr>
                <w:noProof/>
                <w:webHidden/>
              </w:rPr>
              <w:t>23</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88" w:history="1">
            <w:r w:rsidR="00080940" w:rsidRPr="0099701D">
              <w:rPr>
                <w:rStyle w:val="Hiperhivatkozs"/>
                <w:rFonts w:eastAsiaTheme="minorHAnsi"/>
                <w:noProof/>
                <w:lang w:eastAsia="en-US"/>
              </w:rPr>
              <w:t>3.4.15</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biztonsági szolgálat</w:t>
            </w:r>
            <w:r w:rsidR="00080940">
              <w:rPr>
                <w:noProof/>
                <w:webHidden/>
              </w:rPr>
              <w:tab/>
            </w:r>
            <w:r w:rsidR="0072357D">
              <w:rPr>
                <w:noProof/>
                <w:webHidden/>
              </w:rPr>
              <w:fldChar w:fldCharType="begin"/>
            </w:r>
            <w:r w:rsidR="00080940">
              <w:rPr>
                <w:noProof/>
                <w:webHidden/>
              </w:rPr>
              <w:instrText xml:space="preserve"> PAGEREF _Toc453686188 \h </w:instrText>
            </w:r>
            <w:r w:rsidR="0072357D">
              <w:rPr>
                <w:noProof/>
                <w:webHidden/>
              </w:rPr>
            </w:r>
            <w:r w:rsidR="0072357D">
              <w:rPr>
                <w:noProof/>
                <w:webHidden/>
              </w:rPr>
              <w:fldChar w:fldCharType="separate"/>
            </w:r>
            <w:r w:rsidR="00FD297D">
              <w:rPr>
                <w:noProof/>
                <w:webHidden/>
              </w:rPr>
              <w:t>24</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89" w:history="1">
            <w:r w:rsidR="00080940" w:rsidRPr="0099701D">
              <w:rPr>
                <w:rStyle w:val="Hiperhivatkozs"/>
                <w:rFonts w:eastAsiaTheme="minorHAnsi"/>
                <w:noProof/>
                <w:lang w:eastAsia="en-US"/>
              </w:rPr>
              <w:t>3.4.16</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környezetvédelmi szolgálat</w:t>
            </w:r>
            <w:r w:rsidR="00080940">
              <w:rPr>
                <w:noProof/>
                <w:webHidden/>
              </w:rPr>
              <w:tab/>
            </w:r>
            <w:r w:rsidR="0072357D">
              <w:rPr>
                <w:noProof/>
                <w:webHidden/>
              </w:rPr>
              <w:fldChar w:fldCharType="begin"/>
            </w:r>
            <w:r w:rsidR="00080940">
              <w:rPr>
                <w:noProof/>
                <w:webHidden/>
              </w:rPr>
              <w:instrText xml:space="preserve"> PAGEREF _Toc453686189 \h </w:instrText>
            </w:r>
            <w:r w:rsidR="0072357D">
              <w:rPr>
                <w:noProof/>
                <w:webHidden/>
              </w:rPr>
            </w:r>
            <w:r w:rsidR="0072357D">
              <w:rPr>
                <w:noProof/>
                <w:webHidden/>
              </w:rPr>
              <w:fldChar w:fldCharType="separate"/>
            </w:r>
            <w:r w:rsidR="00FD297D">
              <w:rPr>
                <w:noProof/>
                <w:webHidden/>
              </w:rPr>
              <w:t>24</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90" w:history="1">
            <w:r w:rsidR="00080940" w:rsidRPr="0099701D">
              <w:rPr>
                <w:rStyle w:val="Hiperhivatkozs"/>
                <w:rFonts w:eastAsiaTheme="minorHAnsi"/>
                <w:noProof/>
                <w:lang w:eastAsia="en-US"/>
              </w:rPr>
              <w:t>3.4.17</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Az üzemi műszaki biztonsági szolgálat</w:t>
            </w:r>
            <w:r w:rsidR="00080940">
              <w:rPr>
                <w:noProof/>
                <w:webHidden/>
              </w:rPr>
              <w:tab/>
            </w:r>
            <w:r w:rsidR="0072357D">
              <w:rPr>
                <w:noProof/>
                <w:webHidden/>
              </w:rPr>
              <w:fldChar w:fldCharType="begin"/>
            </w:r>
            <w:r w:rsidR="00080940">
              <w:rPr>
                <w:noProof/>
                <w:webHidden/>
              </w:rPr>
              <w:instrText xml:space="preserve"> PAGEREF _Toc453686190 \h </w:instrText>
            </w:r>
            <w:r w:rsidR="0072357D">
              <w:rPr>
                <w:noProof/>
                <w:webHidden/>
              </w:rPr>
            </w:r>
            <w:r w:rsidR="0072357D">
              <w:rPr>
                <w:noProof/>
                <w:webHidden/>
              </w:rPr>
              <w:fldChar w:fldCharType="separate"/>
            </w:r>
            <w:r w:rsidR="00FD297D">
              <w:rPr>
                <w:noProof/>
                <w:webHidden/>
              </w:rPr>
              <w:t>24</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91" w:history="1">
            <w:r w:rsidR="00080940" w:rsidRPr="0099701D">
              <w:rPr>
                <w:rStyle w:val="Hiperhivatkozs"/>
                <w:rFonts w:eastAsiaTheme="minorHAnsi"/>
                <w:noProof/>
                <w:lang w:eastAsia="en-US"/>
              </w:rPr>
              <w:t>3.4.18</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katasztrófa elhárítási szervezet</w:t>
            </w:r>
            <w:r w:rsidR="00080940">
              <w:rPr>
                <w:noProof/>
                <w:webHidden/>
              </w:rPr>
              <w:tab/>
            </w:r>
            <w:r w:rsidR="0072357D">
              <w:rPr>
                <w:noProof/>
                <w:webHidden/>
              </w:rPr>
              <w:fldChar w:fldCharType="begin"/>
            </w:r>
            <w:r w:rsidR="00080940">
              <w:rPr>
                <w:noProof/>
                <w:webHidden/>
              </w:rPr>
              <w:instrText xml:space="preserve"> PAGEREF _Toc453686191 \h </w:instrText>
            </w:r>
            <w:r w:rsidR="0072357D">
              <w:rPr>
                <w:noProof/>
                <w:webHidden/>
              </w:rPr>
            </w:r>
            <w:r w:rsidR="0072357D">
              <w:rPr>
                <w:noProof/>
                <w:webHidden/>
              </w:rPr>
              <w:fldChar w:fldCharType="separate"/>
            </w:r>
            <w:r w:rsidR="00FD297D">
              <w:rPr>
                <w:noProof/>
                <w:webHidden/>
              </w:rPr>
              <w:t>25</w:t>
            </w:r>
            <w:r w:rsidR="0072357D">
              <w:rPr>
                <w:noProof/>
                <w:webHidden/>
              </w:rPr>
              <w:fldChar w:fldCharType="end"/>
            </w:r>
          </w:hyperlink>
        </w:p>
        <w:p w:rsidR="00080940" w:rsidRDefault="009F5C00">
          <w:pPr>
            <w:pStyle w:val="TJ4"/>
            <w:tabs>
              <w:tab w:val="left" w:pos="1760"/>
              <w:tab w:val="right" w:leader="dot" w:pos="9346"/>
            </w:tabs>
            <w:rPr>
              <w:rFonts w:asciiTheme="minorHAnsi" w:eastAsiaTheme="minorEastAsia" w:hAnsiTheme="minorHAnsi" w:cstheme="minorBidi"/>
              <w:noProof/>
              <w:sz w:val="22"/>
              <w:szCs w:val="22"/>
            </w:rPr>
          </w:pPr>
          <w:hyperlink w:anchor="_Toc453686192" w:history="1">
            <w:r w:rsidR="00080940" w:rsidRPr="0099701D">
              <w:rPr>
                <w:rStyle w:val="Hiperhivatkozs"/>
                <w:rFonts w:eastAsiaTheme="majorEastAsia"/>
                <w:noProof/>
              </w:rPr>
              <w:t>3.4.18.1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irányító szervezet</w:t>
            </w:r>
            <w:r w:rsidR="00080940">
              <w:rPr>
                <w:noProof/>
                <w:webHidden/>
              </w:rPr>
              <w:tab/>
            </w:r>
            <w:r w:rsidR="0072357D">
              <w:rPr>
                <w:noProof/>
                <w:webHidden/>
              </w:rPr>
              <w:fldChar w:fldCharType="begin"/>
            </w:r>
            <w:r w:rsidR="00080940">
              <w:rPr>
                <w:noProof/>
                <w:webHidden/>
              </w:rPr>
              <w:instrText xml:space="preserve"> PAGEREF _Toc453686192 \h </w:instrText>
            </w:r>
            <w:r w:rsidR="0072357D">
              <w:rPr>
                <w:noProof/>
                <w:webHidden/>
              </w:rPr>
            </w:r>
            <w:r w:rsidR="0072357D">
              <w:rPr>
                <w:noProof/>
                <w:webHidden/>
              </w:rPr>
              <w:fldChar w:fldCharType="separate"/>
            </w:r>
            <w:r w:rsidR="00FD297D">
              <w:rPr>
                <w:noProof/>
                <w:webHidden/>
              </w:rPr>
              <w:t>25</w:t>
            </w:r>
            <w:r w:rsidR="0072357D">
              <w:rPr>
                <w:noProof/>
                <w:webHidden/>
              </w:rPr>
              <w:fldChar w:fldCharType="end"/>
            </w:r>
          </w:hyperlink>
        </w:p>
        <w:p w:rsidR="00080940" w:rsidRDefault="009F5C00">
          <w:pPr>
            <w:pStyle w:val="TJ4"/>
            <w:tabs>
              <w:tab w:val="left" w:pos="1760"/>
              <w:tab w:val="right" w:leader="dot" w:pos="9346"/>
            </w:tabs>
            <w:rPr>
              <w:rFonts w:asciiTheme="minorHAnsi" w:eastAsiaTheme="minorEastAsia" w:hAnsiTheme="minorHAnsi" w:cstheme="minorBidi"/>
              <w:noProof/>
              <w:sz w:val="22"/>
              <w:szCs w:val="22"/>
            </w:rPr>
          </w:pPr>
          <w:hyperlink w:anchor="_Toc453686193" w:history="1">
            <w:r w:rsidR="00080940" w:rsidRPr="0099701D">
              <w:rPr>
                <w:rStyle w:val="Hiperhivatkozs"/>
                <w:rFonts w:eastAsiaTheme="majorEastAsia"/>
                <w:noProof/>
              </w:rPr>
              <w:t>3.4.18.2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végrehajtó szervezetek</w:t>
            </w:r>
            <w:r w:rsidR="00080940">
              <w:rPr>
                <w:noProof/>
                <w:webHidden/>
              </w:rPr>
              <w:tab/>
            </w:r>
            <w:r w:rsidR="0072357D">
              <w:rPr>
                <w:noProof/>
                <w:webHidden/>
              </w:rPr>
              <w:fldChar w:fldCharType="begin"/>
            </w:r>
            <w:r w:rsidR="00080940">
              <w:rPr>
                <w:noProof/>
                <w:webHidden/>
              </w:rPr>
              <w:instrText xml:space="preserve"> PAGEREF _Toc453686193 \h </w:instrText>
            </w:r>
            <w:r w:rsidR="0072357D">
              <w:rPr>
                <w:noProof/>
                <w:webHidden/>
              </w:rPr>
            </w:r>
            <w:r w:rsidR="0072357D">
              <w:rPr>
                <w:noProof/>
                <w:webHidden/>
              </w:rPr>
              <w:fldChar w:fldCharType="separate"/>
            </w:r>
            <w:r w:rsidR="00FD297D">
              <w:rPr>
                <w:noProof/>
                <w:webHidden/>
              </w:rPr>
              <w:t>25</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94" w:history="1">
            <w:r w:rsidR="00080940" w:rsidRPr="0099701D">
              <w:rPr>
                <w:rStyle w:val="Hiperhivatkozs"/>
                <w:rFonts w:eastAsiaTheme="minorHAnsi"/>
                <w:noProof/>
                <w:lang w:eastAsia="en-US"/>
              </w:rPr>
              <w:t>3.4.19</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javító és karbantartó tevékenység</w:t>
            </w:r>
            <w:r w:rsidR="00080940">
              <w:rPr>
                <w:noProof/>
                <w:webHidden/>
              </w:rPr>
              <w:tab/>
            </w:r>
            <w:r w:rsidR="0072357D">
              <w:rPr>
                <w:noProof/>
                <w:webHidden/>
              </w:rPr>
              <w:fldChar w:fldCharType="begin"/>
            </w:r>
            <w:r w:rsidR="00080940">
              <w:rPr>
                <w:noProof/>
                <w:webHidden/>
              </w:rPr>
              <w:instrText xml:space="preserve"> PAGEREF _Toc453686194 \h </w:instrText>
            </w:r>
            <w:r w:rsidR="0072357D">
              <w:rPr>
                <w:noProof/>
                <w:webHidden/>
              </w:rPr>
            </w:r>
            <w:r w:rsidR="0072357D">
              <w:rPr>
                <w:noProof/>
                <w:webHidden/>
              </w:rPr>
              <w:fldChar w:fldCharType="separate"/>
            </w:r>
            <w:r w:rsidR="00FD297D">
              <w:rPr>
                <w:noProof/>
                <w:webHidden/>
              </w:rPr>
              <w:t>26</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95" w:history="1">
            <w:r w:rsidR="00080940" w:rsidRPr="0099701D">
              <w:rPr>
                <w:rStyle w:val="Hiperhivatkozs"/>
                <w:rFonts w:eastAsiaTheme="minorHAnsi"/>
                <w:noProof/>
                <w:lang w:eastAsia="en-US"/>
              </w:rPr>
              <w:t>3.4.20</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laboratóriumi hálózat</w:t>
            </w:r>
            <w:r w:rsidR="00080940">
              <w:rPr>
                <w:noProof/>
                <w:webHidden/>
              </w:rPr>
              <w:tab/>
            </w:r>
            <w:r w:rsidR="0072357D">
              <w:rPr>
                <w:noProof/>
                <w:webHidden/>
              </w:rPr>
              <w:fldChar w:fldCharType="begin"/>
            </w:r>
            <w:r w:rsidR="00080940">
              <w:rPr>
                <w:noProof/>
                <w:webHidden/>
              </w:rPr>
              <w:instrText xml:space="preserve"> PAGEREF _Toc453686195 \h </w:instrText>
            </w:r>
            <w:r w:rsidR="0072357D">
              <w:rPr>
                <w:noProof/>
                <w:webHidden/>
              </w:rPr>
            </w:r>
            <w:r w:rsidR="0072357D">
              <w:rPr>
                <w:noProof/>
                <w:webHidden/>
              </w:rPr>
              <w:fldChar w:fldCharType="separate"/>
            </w:r>
            <w:r w:rsidR="00FD297D">
              <w:rPr>
                <w:noProof/>
                <w:webHidden/>
              </w:rPr>
              <w:t>26</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96" w:history="1">
            <w:r w:rsidR="00080940" w:rsidRPr="0099701D">
              <w:rPr>
                <w:rStyle w:val="Hiperhivatkozs"/>
                <w:rFonts w:eastAsiaTheme="minorHAnsi"/>
                <w:noProof/>
                <w:lang w:eastAsia="en-US"/>
              </w:rPr>
              <w:t>3.4.21</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szennyvízhálózatok</w:t>
            </w:r>
            <w:r w:rsidR="00080940">
              <w:rPr>
                <w:noProof/>
                <w:webHidden/>
              </w:rPr>
              <w:tab/>
            </w:r>
            <w:r w:rsidR="0072357D">
              <w:rPr>
                <w:noProof/>
                <w:webHidden/>
              </w:rPr>
              <w:fldChar w:fldCharType="begin"/>
            </w:r>
            <w:r w:rsidR="00080940">
              <w:rPr>
                <w:noProof/>
                <w:webHidden/>
              </w:rPr>
              <w:instrText xml:space="preserve"> PAGEREF _Toc453686196 \h </w:instrText>
            </w:r>
            <w:r w:rsidR="0072357D">
              <w:rPr>
                <w:noProof/>
                <w:webHidden/>
              </w:rPr>
            </w:r>
            <w:r w:rsidR="0072357D">
              <w:rPr>
                <w:noProof/>
                <w:webHidden/>
              </w:rPr>
              <w:fldChar w:fldCharType="separate"/>
            </w:r>
            <w:r w:rsidR="00FD297D">
              <w:rPr>
                <w:noProof/>
                <w:webHidden/>
              </w:rPr>
              <w:t>26</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97" w:history="1">
            <w:r w:rsidR="00080940" w:rsidRPr="0099701D">
              <w:rPr>
                <w:rStyle w:val="Hiperhivatkozs"/>
                <w:rFonts w:eastAsiaTheme="minorHAnsi"/>
                <w:noProof/>
                <w:lang w:eastAsia="en-US"/>
              </w:rPr>
              <w:t>3.4.22</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Az üzemi monitoring hálózatok</w:t>
            </w:r>
            <w:r w:rsidR="00080940">
              <w:rPr>
                <w:noProof/>
                <w:webHidden/>
              </w:rPr>
              <w:tab/>
            </w:r>
            <w:r w:rsidR="0072357D">
              <w:rPr>
                <w:noProof/>
                <w:webHidden/>
              </w:rPr>
              <w:fldChar w:fldCharType="begin"/>
            </w:r>
            <w:r w:rsidR="00080940">
              <w:rPr>
                <w:noProof/>
                <w:webHidden/>
              </w:rPr>
              <w:instrText xml:space="preserve"> PAGEREF _Toc453686197 \h </w:instrText>
            </w:r>
            <w:r w:rsidR="0072357D">
              <w:rPr>
                <w:noProof/>
                <w:webHidden/>
              </w:rPr>
            </w:r>
            <w:r w:rsidR="0072357D">
              <w:rPr>
                <w:noProof/>
                <w:webHidden/>
              </w:rPr>
              <w:fldChar w:fldCharType="separate"/>
            </w:r>
            <w:r w:rsidR="00FD297D">
              <w:rPr>
                <w:noProof/>
                <w:webHidden/>
              </w:rPr>
              <w:t>27</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98" w:history="1">
            <w:r w:rsidR="00080940" w:rsidRPr="0099701D">
              <w:rPr>
                <w:rStyle w:val="Hiperhivatkozs"/>
                <w:rFonts w:eastAsiaTheme="minorHAnsi"/>
                <w:noProof/>
                <w:lang w:eastAsia="en-US"/>
              </w:rPr>
              <w:t>3.4.23</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tűzjelző és robbanási töménységet érzékelő rendszerek</w:t>
            </w:r>
            <w:r w:rsidR="00080940">
              <w:rPr>
                <w:noProof/>
                <w:webHidden/>
              </w:rPr>
              <w:tab/>
            </w:r>
            <w:r w:rsidR="0072357D">
              <w:rPr>
                <w:noProof/>
                <w:webHidden/>
              </w:rPr>
              <w:fldChar w:fldCharType="begin"/>
            </w:r>
            <w:r w:rsidR="00080940">
              <w:rPr>
                <w:noProof/>
                <w:webHidden/>
              </w:rPr>
              <w:instrText xml:space="preserve"> PAGEREF _Toc453686198 \h </w:instrText>
            </w:r>
            <w:r w:rsidR="0072357D">
              <w:rPr>
                <w:noProof/>
                <w:webHidden/>
              </w:rPr>
            </w:r>
            <w:r w:rsidR="0072357D">
              <w:rPr>
                <w:noProof/>
                <w:webHidden/>
              </w:rPr>
              <w:fldChar w:fldCharType="separate"/>
            </w:r>
            <w:r w:rsidR="00FD297D">
              <w:rPr>
                <w:noProof/>
                <w:webHidden/>
              </w:rPr>
              <w:t>27</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199" w:history="1">
            <w:r w:rsidR="00080940" w:rsidRPr="0099701D">
              <w:rPr>
                <w:rStyle w:val="Hiperhivatkozs"/>
                <w:rFonts w:eastAsiaTheme="minorHAnsi"/>
                <w:noProof/>
                <w:lang w:eastAsia="en-US"/>
              </w:rPr>
              <w:t>3.4.24</w:t>
            </w:r>
            <w:r w:rsidR="00080940">
              <w:rPr>
                <w:rFonts w:asciiTheme="minorHAnsi" w:eastAsiaTheme="minorEastAsia" w:hAnsiTheme="minorHAnsi" w:cstheme="minorBidi"/>
                <w:noProof/>
                <w:sz w:val="22"/>
                <w:szCs w:val="22"/>
              </w:rPr>
              <w:tab/>
            </w:r>
            <w:r w:rsidR="00080940" w:rsidRPr="0099701D">
              <w:rPr>
                <w:rStyle w:val="Hiperhivatkozs"/>
                <w:rFonts w:eastAsiaTheme="minorHAnsi"/>
                <w:noProof/>
                <w:lang w:eastAsia="en-US"/>
              </w:rPr>
              <w:t>A beléptető és az idegen behatolást érzékelő rendszerek</w:t>
            </w:r>
            <w:r w:rsidR="00080940">
              <w:rPr>
                <w:noProof/>
                <w:webHidden/>
              </w:rPr>
              <w:tab/>
            </w:r>
            <w:r w:rsidR="0072357D">
              <w:rPr>
                <w:noProof/>
                <w:webHidden/>
              </w:rPr>
              <w:fldChar w:fldCharType="begin"/>
            </w:r>
            <w:r w:rsidR="00080940">
              <w:rPr>
                <w:noProof/>
                <w:webHidden/>
              </w:rPr>
              <w:instrText xml:space="preserve"> PAGEREF _Toc453686199 \h </w:instrText>
            </w:r>
            <w:r w:rsidR="0072357D">
              <w:rPr>
                <w:noProof/>
                <w:webHidden/>
              </w:rPr>
            </w:r>
            <w:r w:rsidR="0072357D">
              <w:rPr>
                <w:noProof/>
                <w:webHidden/>
              </w:rPr>
              <w:fldChar w:fldCharType="separate"/>
            </w:r>
            <w:r w:rsidR="00FD297D">
              <w:rPr>
                <w:noProof/>
                <w:webHidden/>
              </w:rPr>
              <w:t>27</w:t>
            </w:r>
            <w:r w:rsidR="0072357D">
              <w:rPr>
                <w:noProof/>
                <w:webHidden/>
              </w:rPr>
              <w:fldChar w:fldCharType="end"/>
            </w:r>
          </w:hyperlink>
        </w:p>
        <w:p w:rsidR="00080940" w:rsidRDefault="009F5C00">
          <w:pPr>
            <w:pStyle w:val="TJ4"/>
            <w:tabs>
              <w:tab w:val="left" w:pos="1760"/>
              <w:tab w:val="right" w:leader="dot" w:pos="9346"/>
            </w:tabs>
            <w:rPr>
              <w:rFonts w:asciiTheme="minorHAnsi" w:eastAsiaTheme="minorEastAsia" w:hAnsiTheme="minorHAnsi" w:cstheme="minorBidi"/>
              <w:noProof/>
              <w:sz w:val="22"/>
              <w:szCs w:val="22"/>
            </w:rPr>
          </w:pPr>
          <w:hyperlink w:anchor="_Toc453686200" w:history="1">
            <w:r w:rsidR="00080940" w:rsidRPr="0099701D">
              <w:rPr>
                <w:rStyle w:val="Hiperhivatkozs"/>
                <w:rFonts w:eastAsiaTheme="majorEastAsia"/>
                <w:noProof/>
              </w:rPr>
              <w:t>3.4.24.1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Beléptető rendszer</w:t>
            </w:r>
            <w:r w:rsidR="00080940">
              <w:rPr>
                <w:noProof/>
                <w:webHidden/>
              </w:rPr>
              <w:tab/>
            </w:r>
            <w:r w:rsidR="0072357D">
              <w:rPr>
                <w:noProof/>
                <w:webHidden/>
              </w:rPr>
              <w:fldChar w:fldCharType="begin"/>
            </w:r>
            <w:r w:rsidR="00080940">
              <w:rPr>
                <w:noProof/>
                <w:webHidden/>
              </w:rPr>
              <w:instrText xml:space="preserve"> PAGEREF _Toc453686200 \h </w:instrText>
            </w:r>
            <w:r w:rsidR="0072357D">
              <w:rPr>
                <w:noProof/>
                <w:webHidden/>
              </w:rPr>
            </w:r>
            <w:r w:rsidR="0072357D">
              <w:rPr>
                <w:noProof/>
                <w:webHidden/>
              </w:rPr>
              <w:fldChar w:fldCharType="separate"/>
            </w:r>
            <w:r w:rsidR="00FD297D">
              <w:rPr>
                <w:noProof/>
                <w:webHidden/>
              </w:rPr>
              <w:t>27</w:t>
            </w:r>
            <w:r w:rsidR="0072357D">
              <w:rPr>
                <w:noProof/>
                <w:webHidden/>
              </w:rPr>
              <w:fldChar w:fldCharType="end"/>
            </w:r>
          </w:hyperlink>
        </w:p>
        <w:p w:rsidR="00080940" w:rsidRDefault="009F5C00">
          <w:pPr>
            <w:pStyle w:val="TJ4"/>
            <w:tabs>
              <w:tab w:val="left" w:pos="1760"/>
              <w:tab w:val="right" w:leader="dot" w:pos="9346"/>
            </w:tabs>
            <w:rPr>
              <w:rFonts w:asciiTheme="minorHAnsi" w:eastAsiaTheme="minorEastAsia" w:hAnsiTheme="minorHAnsi" w:cstheme="minorBidi"/>
              <w:noProof/>
              <w:sz w:val="22"/>
              <w:szCs w:val="22"/>
            </w:rPr>
          </w:pPr>
          <w:hyperlink w:anchor="_Toc453686201" w:history="1">
            <w:r w:rsidR="00080940" w:rsidRPr="0099701D">
              <w:rPr>
                <w:rStyle w:val="Hiperhivatkozs"/>
                <w:rFonts w:eastAsiaTheme="majorEastAsia"/>
                <w:noProof/>
              </w:rPr>
              <w:t>3.4.24.2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Idegen behatolást érzékelő rendszerek</w:t>
            </w:r>
            <w:r w:rsidR="00080940">
              <w:rPr>
                <w:noProof/>
                <w:webHidden/>
              </w:rPr>
              <w:tab/>
            </w:r>
            <w:r w:rsidR="0072357D">
              <w:rPr>
                <w:noProof/>
                <w:webHidden/>
              </w:rPr>
              <w:fldChar w:fldCharType="begin"/>
            </w:r>
            <w:r w:rsidR="00080940">
              <w:rPr>
                <w:noProof/>
                <w:webHidden/>
              </w:rPr>
              <w:instrText xml:space="preserve"> PAGEREF _Toc453686201 \h </w:instrText>
            </w:r>
            <w:r w:rsidR="0072357D">
              <w:rPr>
                <w:noProof/>
                <w:webHidden/>
              </w:rPr>
            </w:r>
            <w:r w:rsidR="0072357D">
              <w:rPr>
                <w:noProof/>
                <w:webHidden/>
              </w:rPr>
              <w:fldChar w:fldCharType="separate"/>
            </w:r>
            <w:r w:rsidR="00FD297D">
              <w:rPr>
                <w:noProof/>
                <w:webHidden/>
              </w:rPr>
              <w:t>27</w:t>
            </w:r>
            <w:r w:rsidR="0072357D">
              <w:rPr>
                <w:noProof/>
                <w:webHidden/>
              </w:rPr>
              <w:fldChar w:fldCharType="end"/>
            </w:r>
          </w:hyperlink>
        </w:p>
        <w:p w:rsidR="00080940" w:rsidRDefault="009F5C00">
          <w:pPr>
            <w:pStyle w:val="TJ1"/>
            <w:tabs>
              <w:tab w:val="left" w:pos="480"/>
              <w:tab w:val="right" w:leader="dot" w:pos="9346"/>
            </w:tabs>
            <w:rPr>
              <w:rFonts w:asciiTheme="minorHAnsi" w:eastAsiaTheme="minorEastAsia" w:hAnsiTheme="minorHAnsi" w:cstheme="minorBidi"/>
              <w:noProof/>
              <w:sz w:val="22"/>
              <w:szCs w:val="22"/>
            </w:rPr>
          </w:pPr>
          <w:hyperlink w:anchor="_Toc453686202" w:history="1">
            <w:r w:rsidR="00080940" w:rsidRPr="0099701D">
              <w:rPr>
                <w:rStyle w:val="Hiperhivatkozs"/>
                <w:rFonts w:eastAsiaTheme="majorEastAsia"/>
                <w:noProof/>
              </w:rPr>
              <w:t>4.</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súlyos baleseti lehetőségek bemutatása</w:t>
            </w:r>
            <w:r w:rsidR="00080940">
              <w:rPr>
                <w:noProof/>
                <w:webHidden/>
              </w:rPr>
              <w:tab/>
            </w:r>
            <w:r w:rsidR="0072357D">
              <w:rPr>
                <w:noProof/>
                <w:webHidden/>
              </w:rPr>
              <w:fldChar w:fldCharType="begin"/>
            </w:r>
            <w:r w:rsidR="00080940">
              <w:rPr>
                <w:noProof/>
                <w:webHidden/>
              </w:rPr>
              <w:instrText xml:space="preserve"> PAGEREF _Toc453686202 \h </w:instrText>
            </w:r>
            <w:r w:rsidR="0072357D">
              <w:rPr>
                <w:noProof/>
                <w:webHidden/>
              </w:rPr>
            </w:r>
            <w:r w:rsidR="0072357D">
              <w:rPr>
                <w:noProof/>
                <w:webHidden/>
              </w:rPr>
              <w:fldChar w:fldCharType="separate"/>
            </w:r>
            <w:r w:rsidR="00FD297D">
              <w:rPr>
                <w:noProof/>
                <w:webHidden/>
              </w:rPr>
              <w:t>29</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203" w:history="1">
            <w:r w:rsidR="00080940" w:rsidRPr="0099701D">
              <w:rPr>
                <w:rStyle w:val="Hiperhivatkozs"/>
                <w:rFonts w:eastAsiaTheme="majorEastAsia"/>
                <w:noProof/>
              </w:rPr>
              <w:t>4.1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Dominóhatások vizsgálata</w:t>
            </w:r>
            <w:r w:rsidR="00080940">
              <w:rPr>
                <w:noProof/>
                <w:webHidden/>
              </w:rPr>
              <w:tab/>
            </w:r>
            <w:r w:rsidR="0072357D">
              <w:rPr>
                <w:noProof/>
                <w:webHidden/>
              </w:rPr>
              <w:fldChar w:fldCharType="begin"/>
            </w:r>
            <w:r w:rsidR="00080940">
              <w:rPr>
                <w:noProof/>
                <w:webHidden/>
              </w:rPr>
              <w:instrText xml:space="preserve"> PAGEREF _Toc453686203 \h </w:instrText>
            </w:r>
            <w:r w:rsidR="0072357D">
              <w:rPr>
                <w:noProof/>
                <w:webHidden/>
              </w:rPr>
            </w:r>
            <w:r w:rsidR="0072357D">
              <w:rPr>
                <w:noProof/>
                <w:webHidden/>
              </w:rPr>
              <w:fldChar w:fldCharType="separate"/>
            </w:r>
            <w:r w:rsidR="00FD297D">
              <w:rPr>
                <w:noProof/>
                <w:webHidden/>
              </w:rPr>
              <w:t>29</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04" w:history="1">
            <w:r w:rsidR="00080940" w:rsidRPr="0099701D">
              <w:rPr>
                <w:rStyle w:val="Hiperhivatkozs"/>
                <w:rFonts w:eastAsiaTheme="majorEastAsia"/>
                <w:noProof/>
              </w:rPr>
              <w:t>4.1.1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Külső dominóhatás</w:t>
            </w:r>
            <w:r w:rsidR="00080940">
              <w:rPr>
                <w:noProof/>
                <w:webHidden/>
              </w:rPr>
              <w:tab/>
            </w:r>
            <w:r w:rsidR="0072357D">
              <w:rPr>
                <w:noProof/>
                <w:webHidden/>
              </w:rPr>
              <w:fldChar w:fldCharType="begin"/>
            </w:r>
            <w:r w:rsidR="00080940">
              <w:rPr>
                <w:noProof/>
                <w:webHidden/>
              </w:rPr>
              <w:instrText xml:space="preserve"> PAGEREF _Toc453686204 \h </w:instrText>
            </w:r>
            <w:r w:rsidR="0072357D">
              <w:rPr>
                <w:noProof/>
                <w:webHidden/>
              </w:rPr>
            </w:r>
            <w:r w:rsidR="0072357D">
              <w:rPr>
                <w:noProof/>
                <w:webHidden/>
              </w:rPr>
              <w:fldChar w:fldCharType="separate"/>
            </w:r>
            <w:r w:rsidR="00FD297D">
              <w:rPr>
                <w:noProof/>
                <w:webHidden/>
              </w:rPr>
              <w:t>29</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05" w:history="1">
            <w:r w:rsidR="00080940" w:rsidRPr="0099701D">
              <w:rPr>
                <w:rStyle w:val="Hiperhivatkozs"/>
                <w:rFonts w:eastAsiaTheme="majorEastAsia"/>
                <w:noProof/>
              </w:rPr>
              <w:t>4.1.2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Belső dominóhatás</w:t>
            </w:r>
            <w:r w:rsidR="00080940">
              <w:rPr>
                <w:noProof/>
                <w:webHidden/>
              </w:rPr>
              <w:tab/>
            </w:r>
            <w:r w:rsidR="0072357D">
              <w:rPr>
                <w:noProof/>
                <w:webHidden/>
              </w:rPr>
              <w:fldChar w:fldCharType="begin"/>
            </w:r>
            <w:r w:rsidR="00080940">
              <w:rPr>
                <w:noProof/>
                <w:webHidden/>
              </w:rPr>
              <w:instrText xml:space="preserve"> PAGEREF _Toc453686205 \h </w:instrText>
            </w:r>
            <w:r w:rsidR="0072357D">
              <w:rPr>
                <w:noProof/>
                <w:webHidden/>
              </w:rPr>
            </w:r>
            <w:r w:rsidR="0072357D">
              <w:rPr>
                <w:noProof/>
                <w:webHidden/>
              </w:rPr>
              <w:fldChar w:fldCharType="separate"/>
            </w:r>
            <w:r w:rsidR="00FD297D">
              <w:rPr>
                <w:noProof/>
                <w:webHidden/>
              </w:rPr>
              <w:t>29</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06" w:history="1">
            <w:r w:rsidR="00080940" w:rsidRPr="0099701D">
              <w:rPr>
                <w:rStyle w:val="Hiperhivatkozs"/>
                <w:rFonts w:eastAsiaTheme="majorEastAsia"/>
                <w:noProof/>
              </w:rPr>
              <w:t>4.1.3</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Természeti hatások</w:t>
            </w:r>
            <w:r w:rsidR="00080940">
              <w:rPr>
                <w:noProof/>
                <w:webHidden/>
              </w:rPr>
              <w:tab/>
            </w:r>
            <w:r w:rsidR="0072357D">
              <w:rPr>
                <w:noProof/>
                <w:webHidden/>
              </w:rPr>
              <w:fldChar w:fldCharType="begin"/>
            </w:r>
            <w:r w:rsidR="00080940">
              <w:rPr>
                <w:noProof/>
                <w:webHidden/>
              </w:rPr>
              <w:instrText xml:space="preserve"> PAGEREF _Toc453686206 \h </w:instrText>
            </w:r>
            <w:r w:rsidR="0072357D">
              <w:rPr>
                <w:noProof/>
                <w:webHidden/>
              </w:rPr>
            </w:r>
            <w:r w:rsidR="0072357D">
              <w:rPr>
                <w:noProof/>
                <w:webHidden/>
              </w:rPr>
              <w:fldChar w:fldCharType="separate"/>
            </w:r>
            <w:r w:rsidR="00FD297D">
              <w:rPr>
                <w:noProof/>
                <w:webHidden/>
              </w:rPr>
              <w:t>29</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207" w:history="1">
            <w:r w:rsidR="00080940" w:rsidRPr="0099701D">
              <w:rPr>
                <w:rStyle w:val="Hiperhivatkozs"/>
                <w:rFonts w:eastAsiaTheme="majorEastAsia"/>
                <w:noProof/>
              </w:rPr>
              <w:t>4.2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hibahely meghatározása</w:t>
            </w:r>
            <w:r w:rsidR="00080940">
              <w:rPr>
                <w:noProof/>
                <w:webHidden/>
              </w:rPr>
              <w:tab/>
            </w:r>
            <w:r w:rsidR="0072357D">
              <w:rPr>
                <w:noProof/>
                <w:webHidden/>
              </w:rPr>
              <w:fldChar w:fldCharType="begin"/>
            </w:r>
            <w:r w:rsidR="00080940">
              <w:rPr>
                <w:noProof/>
                <w:webHidden/>
              </w:rPr>
              <w:instrText xml:space="preserve"> PAGEREF _Toc453686207 \h </w:instrText>
            </w:r>
            <w:r w:rsidR="0072357D">
              <w:rPr>
                <w:noProof/>
                <w:webHidden/>
              </w:rPr>
            </w:r>
            <w:r w:rsidR="0072357D">
              <w:rPr>
                <w:noProof/>
                <w:webHidden/>
              </w:rPr>
              <w:fldChar w:fldCharType="separate"/>
            </w:r>
            <w:r w:rsidR="00FD297D">
              <w:rPr>
                <w:noProof/>
                <w:webHidden/>
              </w:rPr>
              <w:t>32</w:t>
            </w:r>
            <w:r w:rsidR="0072357D">
              <w:rPr>
                <w:noProof/>
                <w:webHidden/>
              </w:rPr>
              <w:fldChar w:fldCharType="end"/>
            </w:r>
          </w:hyperlink>
        </w:p>
        <w:p w:rsidR="00080940" w:rsidRDefault="009F5C00">
          <w:pPr>
            <w:pStyle w:val="TJ1"/>
            <w:tabs>
              <w:tab w:val="left" w:pos="480"/>
              <w:tab w:val="right" w:leader="dot" w:pos="9346"/>
            </w:tabs>
            <w:rPr>
              <w:rFonts w:asciiTheme="minorHAnsi" w:eastAsiaTheme="minorEastAsia" w:hAnsiTheme="minorHAnsi" w:cstheme="minorBidi"/>
              <w:noProof/>
              <w:sz w:val="22"/>
              <w:szCs w:val="22"/>
            </w:rPr>
          </w:pPr>
          <w:hyperlink w:anchor="_Toc453686208" w:history="1">
            <w:r w:rsidR="00080940" w:rsidRPr="0099701D">
              <w:rPr>
                <w:rStyle w:val="Hiperhivatkozs"/>
                <w:rFonts w:eastAsiaTheme="majorEastAsia"/>
                <w:noProof/>
              </w:rPr>
              <w:t>5.</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Súlyos balesetek által való veszélyeztetés értékelése</w:t>
            </w:r>
            <w:r w:rsidR="00080940">
              <w:rPr>
                <w:noProof/>
                <w:webHidden/>
              </w:rPr>
              <w:tab/>
            </w:r>
            <w:r w:rsidR="0072357D">
              <w:rPr>
                <w:noProof/>
                <w:webHidden/>
              </w:rPr>
              <w:fldChar w:fldCharType="begin"/>
            </w:r>
            <w:r w:rsidR="00080940">
              <w:rPr>
                <w:noProof/>
                <w:webHidden/>
              </w:rPr>
              <w:instrText xml:space="preserve"> PAGEREF _Toc453686208 \h </w:instrText>
            </w:r>
            <w:r w:rsidR="0072357D">
              <w:rPr>
                <w:noProof/>
                <w:webHidden/>
              </w:rPr>
            </w:r>
            <w:r w:rsidR="0072357D">
              <w:rPr>
                <w:noProof/>
                <w:webHidden/>
              </w:rPr>
              <w:fldChar w:fldCharType="separate"/>
            </w:r>
            <w:r w:rsidR="00FD297D">
              <w:rPr>
                <w:noProof/>
                <w:webHidden/>
              </w:rPr>
              <w:t>34</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209" w:history="1">
            <w:r w:rsidR="00080940" w:rsidRPr="0099701D">
              <w:rPr>
                <w:rStyle w:val="Hiperhivatkozs"/>
                <w:rFonts w:eastAsiaTheme="majorEastAsia"/>
                <w:noProof/>
              </w:rPr>
              <w:t>5.1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Következményelemzés</w:t>
            </w:r>
            <w:r w:rsidR="00080940">
              <w:rPr>
                <w:noProof/>
                <w:webHidden/>
              </w:rPr>
              <w:tab/>
            </w:r>
            <w:r w:rsidR="0072357D">
              <w:rPr>
                <w:noProof/>
                <w:webHidden/>
              </w:rPr>
              <w:fldChar w:fldCharType="begin"/>
            </w:r>
            <w:r w:rsidR="00080940">
              <w:rPr>
                <w:noProof/>
                <w:webHidden/>
              </w:rPr>
              <w:instrText xml:space="preserve"> PAGEREF _Toc453686209 \h </w:instrText>
            </w:r>
            <w:r w:rsidR="0072357D">
              <w:rPr>
                <w:noProof/>
                <w:webHidden/>
              </w:rPr>
            </w:r>
            <w:r w:rsidR="0072357D">
              <w:rPr>
                <w:noProof/>
                <w:webHidden/>
              </w:rPr>
              <w:fldChar w:fldCharType="separate"/>
            </w:r>
            <w:r w:rsidR="00FD297D">
              <w:rPr>
                <w:noProof/>
                <w:webHidden/>
              </w:rPr>
              <w:t>34</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210" w:history="1">
            <w:r w:rsidR="00080940" w:rsidRPr="0099701D">
              <w:rPr>
                <w:rStyle w:val="Hiperhivatkozs"/>
                <w:rFonts w:eastAsiaTheme="majorEastAsia"/>
                <w:noProof/>
              </w:rPr>
              <w:t>5.2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érintett területek bemutatása</w:t>
            </w:r>
            <w:r w:rsidR="00080940">
              <w:rPr>
                <w:noProof/>
                <w:webHidden/>
              </w:rPr>
              <w:tab/>
            </w:r>
            <w:r w:rsidR="0072357D">
              <w:rPr>
                <w:noProof/>
                <w:webHidden/>
              </w:rPr>
              <w:fldChar w:fldCharType="begin"/>
            </w:r>
            <w:r w:rsidR="00080940">
              <w:rPr>
                <w:noProof/>
                <w:webHidden/>
              </w:rPr>
              <w:instrText xml:space="preserve"> PAGEREF _Toc453686210 \h </w:instrText>
            </w:r>
            <w:r w:rsidR="0072357D">
              <w:rPr>
                <w:noProof/>
                <w:webHidden/>
              </w:rPr>
            </w:r>
            <w:r w:rsidR="0072357D">
              <w:rPr>
                <w:noProof/>
                <w:webHidden/>
              </w:rPr>
              <w:fldChar w:fldCharType="separate"/>
            </w:r>
            <w:r w:rsidR="00FD297D">
              <w:rPr>
                <w:noProof/>
                <w:webHidden/>
              </w:rPr>
              <w:t>44</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211" w:history="1">
            <w:r w:rsidR="00080940" w:rsidRPr="0099701D">
              <w:rPr>
                <w:rStyle w:val="Hiperhivatkozs"/>
                <w:rFonts w:eastAsiaTheme="majorEastAsia"/>
                <w:noProof/>
              </w:rPr>
              <w:t>5.3</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kockázatok bemutatása</w:t>
            </w:r>
            <w:r w:rsidR="00080940">
              <w:rPr>
                <w:noProof/>
                <w:webHidden/>
              </w:rPr>
              <w:tab/>
            </w:r>
            <w:r w:rsidR="0072357D">
              <w:rPr>
                <w:noProof/>
                <w:webHidden/>
              </w:rPr>
              <w:fldChar w:fldCharType="begin"/>
            </w:r>
            <w:r w:rsidR="00080940">
              <w:rPr>
                <w:noProof/>
                <w:webHidden/>
              </w:rPr>
              <w:instrText xml:space="preserve"> PAGEREF _Toc453686211 \h </w:instrText>
            </w:r>
            <w:r w:rsidR="0072357D">
              <w:rPr>
                <w:noProof/>
                <w:webHidden/>
              </w:rPr>
            </w:r>
            <w:r w:rsidR="0072357D">
              <w:rPr>
                <w:noProof/>
                <w:webHidden/>
              </w:rPr>
              <w:fldChar w:fldCharType="separate"/>
            </w:r>
            <w:r w:rsidR="00FD297D">
              <w:rPr>
                <w:noProof/>
                <w:webHidden/>
              </w:rPr>
              <w:t>44</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12" w:history="1">
            <w:r w:rsidR="00080940" w:rsidRPr="0099701D">
              <w:rPr>
                <w:rStyle w:val="Hiperhivatkozs"/>
                <w:rFonts w:eastAsiaTheme="majorEastAsia"/>
                <w:noProof/>
              </w:rPr>
              <w:t>5.3.1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egyéni kockázatok bemutatása</w:t>
            </w:r>
            <w:r w:rsidR="00080940">
              <w:rPr>
                <w:noProof/>
                <w:webHidden/>
              </w:rPr>
              <w:tab/>
            </w:r>
            <w:r w:rsidR="0072357D">
              <w:rPr>
                <w:noProof/>
                <w:webHidden/>
              </w:rPr>
              <w:fldChar w:fldCharType="begin"/>
            </w:r>
            <w:r w:rsidR="00080940">
              <w:rPr>
                <w:noProof/>
                <w:webHidden/>
              </w:rPr>
              <w:instrText xml:space="preserve"> PAGEREF _Toc453686212 \h </w:instrText>
            </w:r>
            <w:r w:rsidR="0072357D">
              <w:rPr>
                <w:noProof/>
                <w:webHidden/>
              </w:rPr>
            </w:r>
            <w:r w:rsidR="0072357D">
              <w:rPr>
                <w:noProof/>
                <w:webHidden/>
              </w:rPr>
              <w:fldChar w:fldCharType="separate"/>
            </w:r>
            <w:r w:rsidR="00FD297D">
              <w:rPr>
                <w:noProof/>
                <w:webHidden/>
              </w:rPr>
              <w:t>44</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13" w:history="1">
            <w:r w:rsidR="00080940" w:rsidRPr="0099701D">
              <w:rPr>
                <w:rStyle w:val="Hiperhivatkozs"/>
                <w:rFonts w:eastAsiaTheme="majorEastAsia"/>
                <w:noProof/>
              </w:rPr>
              <w:t>5.3.2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társadalmi kockázatok bemutatása</w:t>
            </w:r>
            <w:r w:rsidR="00080940">
              <w:rPr>
                <w:noProof/>
                <w:webHidden/>
              </w:rPr>
              <w:tab/>
            </w:r>
            <w:r w:rsidR="0072357D">
              <w:rPr>
                <w:noProof/>
                <w:webHidden/>
              </w:rPr>
              <w:fldChar w:fldCharType="begin"/>
            </w:r>
            <w:r w:rsidR="00080940">
              <w:rPr>
                <w:noProof/>
                <w:webHidden/>
              </w:rPr>
              <w:instrText xml:space="preserve"> PAGEREF _Toc453686213 \h </w:instrText>
            </w:r>
            <w:r w:rsidR="0072357D">
              <w:rPr>
                <w:noProof/>
                <w:webHidden/>
              </w:rPr>
            </w:r>
            <w:r w:rsidR="0072357D">
              <w:rPr>
                <w:noProof/>
                <w:webHidden/>
              </w:rPr>
              <w:fldChar w:fldCharType="separate"/>
            </w:r>
            <w:r w:rsidR="00FD297D">
              <w:rPr>
                <w:noProof/>
                <w:webHidden/>
              </w:rPr>
              <w:t>45</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214" w:history="1">
            <w:r w:rsidR="00080940" w:rsidRPr="0099701D">
              <w:rPr>
                <w:rStyle w:val="Hiperhivatkozs"/>
                <w:rFonts w:eastAsiaTheme="majorEastAsia"/>
                <w:noProof/>
              </w:rPr>
              <w:t>5.4</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eredmények összefoglalása</w:t>
            </w:r>
            <w:r w:rsidR="00080940">
              <w:rPr>
                <w:noProof/>
                <w:webHidden/>
              </w:rPr>
              <w:tab/>
            </w:r>
            <w:r w:rsidR="0072357D">
              <w:rPr>
                <w:noProof/>
                <w:webHidden/>
              </w:rPr>
              <w:fldChar w:fldCharType="begin"/>
            </w:r>
            <w:r w:rsidR="00080940">
              <w:rPr>
                <w:noProof/>
                <w:webHidden/>
              </w:rPr>
              <w:instrText xml:space="preserve"> PAGEREF _Toc453686214 \h </w:instrText>
            </w:r>
            <w:r w:rsidR="0072357D">
              <w:rPr>
                <w:noProof/>
                <w:webHidden/>
              </w:rPr>
            </w:r>
            <w:r w:rsidR="0072357D">
              <w:rPr>
                <w:noProof/>
                <w:webHidden/>
              </w:rPr>
              <w:fldChar w:fldCharType="separate"/>
            </w:r>
            <w:r w:rsidR="00FD297D">
              <w:rPr>
                <w:noProof/>
                <w:webHidden/>
              </w:rPr>
              <w:t>46</w:t>
            </w:r>
            <w:r w:rsidR="0072357D">
              <w:rPr>
                <w:noProof/>
                <w:webHidden/>
              </w:rPr>
              <w:fldChar w:fldCharType="end"/>
            </w:r>
          </w:hyperlink>
        </w:p>
        <w:p w:rsidR="00080940" w:rsidRDefault="009F5C00">
          <w:pPr>
            <w:pStyle w:val="TJ1"/>
            <w:tabs>
              <w:tab w:val="left" w:pos="480"/>
              <w:tab w:val="right" w:leader="dot" w:pos="9346"/>
            </w:tabs>
            <w:rPr>
              <w:rFonts w:asciiTheme="minorHAnsi" w:eastAsiaTheme="minorEastAsia" w:hAnsiTheme="minorHAnsi" w:cstheme="minorBidi"/>
              <w:noProof/>
              <w:sz w:val="22"/>
              <w:szCs w:val="22"/>
            </w:rPr>
          </w:pPr>
          <w:hyperlink w:anchor="_Toc453686215" w:history="1">
            <w:r w:rsidR="00080940" w:rsidRPr="0099701D">
              <w:rPr>
                <w:rStyle w:val="Hiperhivatkozs"/>
                <w:rFonts w:eastAsiaTheme="majorEastAsia"/>
                <w:noProof/>
              </w:rPr>
              <w:t>6.</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SÚLYOS BALESETEK ELLENI VÉDEKEZÉS ESZKÖZRENDSZERE</w:t>
            </w:r>
            <w:r w:rsidR="00080940">
              <w:rPr>
                <w:noProof/>
                <w:webHidden/>
              </w:rPr>
              <w:tab/>
            </w:r>
            <w:r w:rsidR="0072357D">
              <w:rPr>
                <w:noProof/>
                <w:webHidden/>
              </w:rPr>
              <w:fldChar w:fldCharType="begin"/>
            </w:r>
            <w:r w:rsidR="00080940">
              <w:rPr>
                <w:noProof/>
                <w:webHidden/>
              </w:rPr>
              <w:instrText xml:space="preserve"> PAGEREF _Toc453686215 \h </w:instrText>
            </w:r>
            <w:r w:rsidR="0072357D">
              <w:rPr>
                <w:noProof/>
                <w:webHidden/>
              </w:rPr>
            </w:r>
            <w:r w:rsidR="0072357D">
              <w:rPr>
                <w:noProof/>
                <w:webHidden/>
              </w:rPr>
              <w:fldChar w:fldCharType="separate"/>
            </w:r>
            <w:r w:rsidR="00FD297D">
              <w:rPr>
                <w:noProof/>
                <w:webHidden/>
              </w:rPr>
              <w:t>47</w:t>
            </w:r>
            <w:r w:rsidR="0072357D">
              <w:rPr>
                <w:noProof/>
                <w:webHidden/>
              </w:rPr>
              <w:fldChar w:fldCharType="end"/>
            </w:r>
          </w:hyperlink>
        </w:p>
        <w:p w:rsidR="00080940" w:rsidRDefault="009F5C00">
          <w:pPr>
            <w:pStyle w:val="TJ2"/>
            <w:tabs>
              <w:tab w:val="left" w:pos="880"/>
              <w:tab w:val="right" w:leader="dot" w:pos="9346"/>
            </w:tabs>
            <w:rPr>
              <w:rFonts w:asciiTheme="minorHAnsi" w:eastAsiaTheme="minorEastAsia" w:hAnsiTheme="minorHAnsi" w:cstheme="minorBidi"/>
              <w:noProof/>
              <w:sz w:val="22"/>
              <w:szCs w:val="22"/>
            </w:rPr>
          </w:pPr>
          <w:hyperlink w:anchor="_Toc453686216" w:history="1">
            <w:r w:rsidR="00080940" w:rsidRPr="0099701D">
              <w:rPr>
                <w:rStyle w:val="Hiperhivatkozs"/>
                <w:rFonts w:eastAsiaTheme="majorEastAsia"/>
                <w:noProof/>
              </w:rPr>
              <w:t>6.1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Az irányítási rendszer bemutatása</w:t>
            </w:r>
            <w:r w:rsidR="00080940">
              <w:rPr>
                <w:noProof/>
                <w:webHidden/>
              </w:rPr>
              <w:tab/>
            </w:r>
            <w:r w:rsidR="0072357D">
              <w:rPr>
                <w:noProof/>
                <w:webHidden/>
              </w:rPr>
              <w:fldChar w:fldCharType="begin"/>
            </w:r>
            <w:r w:rsidR="00080940">
              <w:rPr>
                <w:noProof/>
                <w:webHidden/>
              </w:rPr>
              <w:instrText xml:space="preserve"> PAGEREF _Toc453686216 \h </w:instrText>
            </w:r>
            <w:r w:rsidR="0072357D">
              <w:rPr>
                <w:noProof/>
                <w:webHidden/>
              </w:rPr>
            </w:r>
            <w:r w:rsidR="0072357D">
              <w:rPr>
                <w:noProof/>
                <w:webHidden/>
              </w:rPr>
              <w:fldChar w:fldCharType="separate"/>
            </w:r>
            <w:r w:rsidR="00FD297D">
              <w:rPr>
                <w:noProof/>
                <w:webHidden/>
              </w:rPr>
              <w:t>47</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17" w:history="1">
            <w:r w:rsidR="00080940" w:rsidRPr="0099701D">
              <w:rPr>
                <w:rStyle w:val="Hiperhivatkozs"/>
                <w:rFonts w:eastAsiaTheme="majorEastAsia"/>
                <w:noProof/>
              </w:rPr>
              <w:t>6.1.1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Munka-tűzvédelmi irányító rendelet</w:t>
            </w:r>
            <w:r w:rsidR="00080940">
              <w:rPr>
                <w:noProof/>
                <w:webHidden/>
              </w:rPr>
              <w:tab/>
            </w:r>
            <w:r w:rsidR="0072357D">
              <w:rPr>
                <w:noProof/>
                <w:webHidden/>
              </w:rPr>
              <w:fldChar w:fldCharType="begin"/>
            </w:r>
            <w:r w:rsidR="00080940">
              <w:rPr>
                <w:noProof/>
                <w:webHidden/>
              </w:rPr>
              <w:instrText xml:space="preserve"> PAGEREF _Toc453686217 \h </w:instrText>
            </w:r>
            <w:r w:rsidR="0072357D">
              <w:rPr>
                <w:noProof/>
                <w:webHidden/>
              </w:rPr>
            </w:r>
            <w:r w:rsidR="0072357D">
              <w:rPr>
                <w:noProof/>
                <w:webHidden/>
              </w:rPr>
              <w:fldChar w:fldCharType="separate"/>
            </w:r>
            <w:r w:rsidR="00FD297D">
              <w:rPr>
                <w:noProof/>
                <w:webHidden/>
              </w:rPr>
              <w:t>47</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18" w:history="1">
            <w:r w:rsidR="00080940" w:rsidRPr="0099701D">
              <w:rPr>
                <w:rStyle w:val="Hiperhivatkozs"/>
                <w:rFonts w:eastAsiaTheme="majorEastAsia"/>
                <w:noProof/>
              </w:rPr>
              <w:t>6.1.2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Szervezet és személyzet</w:t>
            </w:r>
            <w:r w:rsidR="00080940">
              <w:rPr>
                <w:noProof/>
                <w:webHidden/>
              </w:rPr>
              <w:tab/>
            </w:r>
            <w:r w:rsidR="0072357D">
              <w:rPr>
                <w:noProof/>
                <w:webHidden/>
              </w:rPr>
              <w:fldChar w:fldCharType="begin"/>
            </w:r>
            <w:r w:rsidR="00080940">
              <w:rPr>
                <w:noProof/>
                <w:webHidden/>
              </w:rPr>
              <w:instrText xml:space="preserve"> PAGEREF _Toc453686218 \h </w:instrText>
            </w:r>
            <w:r w:rsidR="0072357D">
              <w:rPr>
                <w:noProof/>
                <w:webHidden/>
              </w:rPr>
            </w:r>
            <w:r w:rsidR="0072357D">
              <w:rPr>
                <w:noProof/>
                <w:webHidden/>
              </w:rPr>
              <w:fldChar w:fldCharType="separate"/>
            </w:r>
            <w:r w:rsidR="00FD297D">
              <w:rPr>
                <w:noProof/>
                <w:webHidden/>
              </w:rPr>
              <w:t>48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19" w:history="1">
            <w:r w:rsidR="00080940" w:rsidRPr="0099701D">
              <w:rPr>
                <w:rStyle w:val="Hiperhivatkozs"/>
                <w:rFonts w:eastAsiaTheme="majorEastAsia"/>
                <w:noProof/>
              </w:rPr>
              <w:t>6.1.3</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súlyos baleseti veszélyek azonosítása, értékelése</w:t>
            </w:r>
            <w:r w:rsidR="00080940">
              <w:rPr>
                <w:noProof/>
                <w:webHidden/>
              </w:rPr>
              <w:tab/>
            </w:r>
            <w:r w:rsidR="0072357D">
              <w:rPr>
                <w:noProof/>
                <w:webHidden/>
              </w:rPr>
              <w:fldChar w:fldCharType="begin"/>
            </w:r>
            <w:r w:rsidR="00080940">
              <w:rPr>
                <w:noProof/>
                <w:webHidden/>
              </w:rPr>
              <w:instrText xml:space="preserve"> PAGEREF _Toc453686219 \h </w:instrText>
            </w:r>
            <w:r w:rsidR="0072357D">
              <w:rPr>
                <w:noProof/>
                <w:webHidden/>
              </w:rPr>
            </w:r>
            <w:r w:rsidR="0072357D">
              <w:rPr>
                <w:noProof/>
                <w:webHidden/>
              </w:rPr>
              <w:fldChar w:fldCharType="separate"/>
            </w:r>
            <w:r w:rsidR="00FD297D">
              <w:rPr>
                <w:noProof/>
                <w:webHidden/>
              </w:rPr>
              <w:t>48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20" w:history="1">
            <w:r w:rsidR="00080940" w:rsidRPr="0099701D">
              <w:rPr>
                <w:rStyle w:val="Hiperhivatkozs"/>
                <w:rFonts w:eastAsiaTheme="majorEastAsia"/>
                <w:noProof/>
              </w:rPr>
              <w:t>6.1.4</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Üzemvezetés</w:t>
            </w:r>
            <w:r w:rsidR="00080940">
              <w:rPr>
                <w:noProof/>
                <w:webHidden/>
              </w:rPr>
              <w:tab/>
            </w:r>
            <w:r w:rsidR="0072357D">
              <w:rPr>
                <w:noProof/>
                <w:webHidden/>
              </w:rPr>
              <w:fldChar w:fldCharType="begin"/>
            </w:r>
            <w:r w:rsidR="00080940">
              <w:rPr>
                <w:noProof/>
                <w:webHidden/>
              </w:rPr>
              <w:instrText xml:space="preserve"> PAGEREF _Toc453686220 \h </w:instrText>
            </w:r>
            <w:r w:rsidR="0072357D">
              <w:rPr>
                <w:noProof/>
                <w:webHidden/>
              </w:rPr>
            </w:r>
            <w:r w:rsidR="0072357D">
              <w:rPr>
                <w:noProof/>
                <w:webHidden/>
              </w:rPr>
              <w:fldChar w:fldCharType="separate"/>
            </w:r>
            <w:r w:rsidR="00FD297D">
              <w:rPr>
                <w:noProof/>
                <w:webHidden/>
              </w:rPr>
              <w:t>48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21" w:history="1">
            <w:r w:rsidR="00080940" w:rsidRPr="0099701D">
              <w:rPr>
                <w:rStyle w:val="Hiperhivatkozs"/>
                <w:rFonts w:eastAsiaTheme="majorEastAsia"/>
                <w:noProof/>
              </w:rPr>
              <w:t>6.1.5</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A változtatások kezelése</w:t>
            </w:r>
            <w:r w:rsidR="00080940">
              <w:rPr>
                <w:noProof/>
                <w:webHidden/>
              </w:rPr>
              <w:tab/>
            </w:r>
            <w:r w:rsidR="0072357D">
              <w:rPr>
                <w:noProof/>
                <w:webHidden/>
              </w:rPr>
              <w:fldChar w:fldCharType="begin"/>
            </w:r>
            <w:r w:rsidR="00080940">
              <w:rPr>
                <w:noProof/>
                <w:webHidden/>
              </w:rPr>
              <w:instrText xml:space="preserve"> PAGEREF _Toc453686221 \h </w:instrText>
            </w:r>
            <w:r w:rsidR="0072357D">
              <w:rPr>
                <w:noProof/>
                <w:webHidden/>
              </w:rPr>
            </w:r>
            <w:r w:rsidR="0072357D">
              <w:rPr>
                <w:noProof/>
                <w:webHidden/>
              </w:rPr>
              <w:fldChar w:fldCharType="separate"/>
            </w:r>
            <w:r w:rsidR="00FD297D">
              <w:rPr>
                <w:noProof/>
                <w:webHidden/>
              </w:rPr>
              <w:t>48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22" w:history="1">
            <w:r w:rsidR="00080940" w:rsidRPr="0099701D">
              <w:rPr>
                <w:rStyle w:val="Hiperhivatkozs"/>
                <w:rFonts w:eastAsiaTheme="majorEastAsia"/>
                <w:noProof/>
              </w:rPr>
              <w:t>6.1.6</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Védelmi tervezés</w:t>
            </w:r>
            <w:r w:rsidR="00080940">
              <w:rPr>
                <w:noProof/>
                <w:webHidden/>
              </w:rPr>
              <w:tab/>
            </w:r>
            <w:r w:rsidR="0072357D">
              <w:rPr>
                <w:noProof/>
                <w:webHidden/>
              </w:rPr>
              <w:fldChar w:fldCharType="begin"/>
            </w:r>
            <w:r w:rsidR="00080940">
              <w:rPr>
                <w:noProof/>
                <w:webHidden/>
              </w:rPr>
              <w:instrText xml:space="preserve"> PAGEREF _Toc453686222 \h </w:instrText>
            </w:r>
            <w:r w:rsidR="0072357D">
              <w:rPr>
                <w:noProof/>
                <w:webHidden/>
              </w:rPr>
            </w:r>
            <w:r w:rsidR="0072357D">
              <w:rPr>
                <w:noProof/>
                <w:webHidden/>
              </w:rPr>
              <w:fldChar w:fldCharType="separate"/>
            </w:r>
            <w:r w:rsidR="00FD297D">
              <w:rPr>
                <w:noProof/>
                <w:webHidden/>
              </w:rPr>
              <w:t>48</w:t>
            </w:r>
            <w:r w:rsidR="0072357D">
              <w:rPr>
                <w:noProof/>
                <w:webHidden/>
              </w:rPr>
              <w:fldChar w:fldCharType="end"/>
            </w:r>
          </w:hyperlink>
        </w:p>
        <w:p w:rsidR="00080940" w:rsidRDefault="009F5C00">
          <w:pPr>
            <w:pStyle w:val="TJ3"/>
            <w:tabs>
              <w:tab w:val="left" w:pos="1320"/>
              <w:tab w:val="right" w:leader="dot" w:pos="9346"/>
            </w:tabs>
            <w:rPr>
              <w:rFonts w:asciiTheme="minorHAnsi" w:eastAsiaTheme="minorEastAsia" w:hAnsiTheme="minorHAnsi" w:cstheme="minorBidi"/>
              <w:noProof/>
              <w:sz w:val="22"/>
              <w:szCs w:val="22"/>
            </w:rPr>
          </w:pPr>
          <w:hyperlink w:anchor="_Toc453686223" w:history="1">
            <w:r w:rsidR="00080940" w:rsidRPr="0099701D">
              <w:rPr>
                <w:rStyle w:val="Hiperhivatkozs"/>
                <w:rFonts w:eastAsiaTheme="majorEastAsia"/>
                <w:noProof/>
              </w:rPr>
              <w:t>6.1.7</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Belső audit és vezetőségi átvizsgálás</w:t>
            </w:r>
            <w:r w:rsidR="00080940">
              <w:rPr>
                <w:noProof/>
                <w:webHidden/>
              </w:rPr>
              <w:tab/>
            </w:r>
            <w:r w:rsidR="0072357D">
              <w:rPr>
                <w:noProof/>
                <w:webHidden/>
              </w:rPr>
              <w:fldChar w:fldCharType="begin"/>
            </w:r>
            <w:r w:rsidR="00080940">
              <w:rPr>
                <w:noProof/>
                <w:webHidden/>
              </w:rPr>
              <w:instrText xml:space="preserve"> PAGEREF _Toc453686223 \h </w:instrText>
            </w:r>
            <w:r w:rsidR="0072357D">
              <w:rPr>
                <w:noProof/>
                <w:webHidden/>
              </w:rPr>
            </w:r>
            <w:r w:rsidR="0072357D">
              <w:rPr>
                <w:noProof/>
                <w:webHidden/>
              </w:rPr>
              <w:fldChar w:fldCharType="separate"/>
            </w:r>
            <w:r w:rsidR="00FD297D">
              <w:rPr>
                <w:noProof/>
                <w:webHidden/>
              </w:rPr>
              <w:t>49</w:t>
            </w:r>
            <w:r w:rsidR="0072357D">
              <w:rPr>
                <w:noProof/>
                <w:webHidden/>
              </w:rPr>
              <w:fldChar w:fldCharType="end"/>
            </w:r>
          </w:hyperlink>
        </w:p>
        <w:p w:rsidR="00080940" w:rsidRDefault="009F5C00">
          <w:pPr>
            <w:pStyle w:val="TJ4"/>
            <w:tabs>
              <w:tab w:val="left" w:pos="1760"/>
              <w:tab w:val="right" w:leader="dot" w:pos="9346"/>
            </w:tabs>
            <w:rPr>
              <w:rFonts w:asciiTheme="minorHAnsi" w:eastAsiaTheme="minorEastAsia" w:hAnsiTheme="minorHAnsi" w:cstheme="minorBidi"/>
              <w:noProof/>
              <w:sz w:val="22"/>
              <w:szCs w:val="22"/>
            </w:rPr>
          </w:pPr>
          <w:hyperlink w:anchor="_Toc453686224" w:history="1">
            <w:r w:rsidR="00080940" w:rsidRPr="0099701D">
              <w:rPr>
                <w:rStyle w:val="Hiperhivatkozs"/>
                <w:rFonts w:eastAsiaTheme="majorEastAsia"/>
                <w:noProof/>
              </w:rPr>
              <w:t>6.1.7.1</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Belső audit</w:t>
            </w:r>
            <w:r w:rsidR="00080940">
              <w:rPr>
                <w:noProof/>
                <w:webHidden/>
              </w:rPr>
              <w:tab/>
            </w:r>
            <w:r w:rsidR="0072357D">
              <w:rPr>
                <w:noProof/>
                <w:webHidden/>
              </w:rPr>
              <w:fldChar w:fldCharType="begin"/>
            </w:r>
            <w:r w:rsidR="00080940">
              <w:rPr>
                <w:noProof/>
                <w:webHidden/>
              </w:rPr>
              <w:instrText xml:space="preserve"> PAGEREF _Toc453686224 \h </w:instrText>
            </w:r>
            <w:r w:rsidR="0072357D">
              <w:rPr>
                <w:noProof/>
                <w:webHidden/>
              </w:rPr>
            </w:r>
            <w:r w:rsidR="0072357D">
              <w:rPr>
                <w:noProof/>
                <w:webHidden/>
              </w:rPr>
              <w:fldChar w:fldCharType="separate"/>
            </w:r>
            <w:r w:rsidR="00FD297D">
              <w:rPr>
                <w:noProof/>
                <w:webHidden/>
              </w:rPr>
              <w:t>49</w:t>
            </w:r>
            <w:r w:rsidR="0072357D">
              <w:rPr>
                <w:noProof/>
                <w:webHidden/>
              </w:rPr>
              <w:fldChar w:fldCharType="end"/>
            </w:r>
          </w:hyperlink>
        </w:p>
        <w:p w:rsidR="00080940" w:rsidRDefault="009F5C00">
          <w:pPr>
            <w:pStyle w:val="TJ4"/>
            <w:tabs>
              <w:tab w:val="left" w:pos="1760"/>
              <w:tab w:val="right" w:leader="dot" w:pos="9346"/>
            </w:tabs>
            <w:rPr>
              <w:rFonts w:asciiTheme="minorHAnsi" w:eastAsiaTheme="minorEastAsia" w:hAnsiTheme="minorHAnsi" w:cstheme="minorBidi"/>
              <w:noProof/>
              <w:sz w:val="22"/>
              <w:szCs w:val="22"/>
            </w:rPr>
          </w:pPr>
          <w:hyperlink w:anchor="_Toc453686225" w:history="1">
            <w:r w:rsidR="00080940" w:rsidRPr="0099701D">
              <w:rPr>
                <w:rStyle w:val="Hiperhivatkozs"/>
                <w:rFonts w:eastAsiaTheme="majorEastAsia"/>
                <w:noProof/>
              </w:rPr>
              <w:t>6.1.7.2</w:t>
            </w:r>
            <w:r w:rsidR="00080940">
              <w:rPr>
                <w:rFonts w:asciiTheme="minorHAnsi" w:eastAsiaTheme="minorEastAsia" w:hAnsiTheme="minorHAnsi" w:cstheme="minorBidi"/>
                <w:noProof/>
                <w:sz w:val="22"/>
                <w:szCs w:val="22"/>
              </w:rPr>
              <w:tab/>
            </w:r>
            <w:r w:rsidR="00080940" w:rsidRPr="0099701D">
              <w:rPr>
                <w:rStyle w:val="Hiperhivatkozs"/>
                <w:rFonts w:eastAsiaTheme="majorEastAsia"/>
                <w:noProof/>
              </w:rPr>
              <w:t>Vezetőségi átvizsgálás</w:t>
            </w:r>
            <w:r w:rsidR="00080940">
              <w:rPr>
                <w:noProof/>
                <w:webHidden/>
              </w:rPr>
              <w:tab/>
            </w:r>
            <w:r w:rsidR="0072357D">
              <w:rPr>
                <w:noProof/>
                <w:webHidden/>
              </w:rPr>
              <w:fldChar w:fldCharType="begin"/>
            </w:r>
            <w:r w:rsidR="00080940">
              <w:rPr>
                <w:noProof/>
                <w:webHidden/>
              </w:rPr>
              <w:instrText xml:space="preserve"> PAGEREF _Toc453686225 \h </w:instrText>
            </w:r>
            <w:r w:rsidR="0072357D">
              <w:rPr>
                <w:noProof/>
                <w:webHidden/>
              </w:rPr>
            </w:r>
            <w:r w:rsidR="0072357D">
              <w:rPr>
                <w:noProof/>
                <w:webHidden/>
              </w:rPr>
              <w:fldChar w:fldCharType="separate"/>
            </w:r>
            <w:r w:rsidR="00FD297D">
              <w:rPr>
                <w:noProof/>
                <w:webHidden/>
              </w:rPr>
              <w:t>49</w:t>
            </w:r>
            <w:r w:rsidR="0072357D">
              <w:rPr>
                <w:noProof/>
                <w:webHidden/>
              </w:rPr>
              <w:fldChar w:fldCharType="end"/>
            </w:r>
          </w:hyperlink>
        </w:p>
        <w:p w:rsidR="00080940" w:rsidRDefault="009F5C00">
          <w:pPr>
            <w:pStyle w:val="TJ2"/>
            <w:tabs>
              <w:tab w:val="right" w:leader="dot" w:pos="9346"/>
            </w:tabs>
            <w:rPr>
              <w:rFonts w:asciiTheme="minorHAnsi" w:eastAsiaTheme="minorEastAsia" w:hAnsiTheme="minorHAnsi" w:cstheme="minorBidi"/>
              <w:noProof/>
              <w:sz w:val="22"/>
              <w:szCs w:val="22"/>
            </w:rPr>
          </w:pPr>
          <w:hyperlink w:anchor="_Toc453686226" w:history="1">
            <w:r w:rsidR="00080940" w:rsidRPr="0099701D">
              <w:rPr>
                <w:rStyle w:val="Hiperhivatkozs"/>
                <w:rFonts w:eastAsiaTheme="majorEastAsia"/>
                <w:noProof/>
              </w:rPr>
              <w:t>6.2. Vezetőállomány vészhelyzeti értesítésének eszközrendszere</w:t>
            </w:r>
            <w:r w:rsidR="00080940">
              <w:rPr>
                <w:noProof/>
                <w:webHidden/>
              </w:rPr>
              <w:tab/>
            </w:r>
            <w:r w:rsidR="0072357D">
              <w:rPr>
                <w:noProof/>
                <w:webHidden/>
              </w:rPr>
              <w:fldChar w:fldCharType="begin"/>
            </w:r>
            <w:r w:rsidR="00080940">
              <w:rPr>
                <w:noProof/>
                <w:webHidden/>
              </w:rPr>
              <w:instrText xml:space="preserve"> PAGEREF _Toc453686226 \h </w:instrText>
            </w:r>
            <w:r w:rsidR="0072357D">
              <w:rPr>
                <w:noProof/>
                <w:webHidden/>
              </w:rPr>
            </w:r>
            <w:r w:rsidR="0072357D">
              <w:rPr>
                <w:noProof/>
                <w:webHidden/>
              </w:rPr>
              <w:fldChar w:fldCharType="separate"/>
            </w:r>
            <w:r w:rsidR="00FD297D">
              <w:rPr>
                <w:noProof/>
                <w:webHidden/>
              </w:rPr>
              <w:t>49</w:t>
            </w:r>
            <w:r w:rsidR="0072357D">
              <w:rPr>
                <w:noProof/>
                <w:webHidden/>
              </w:rPr>
              <w:fldChar w:fldCharType="end"/>
            </w:r>
          </w:hyperlink>
        </w:p>
        <w:p w:rsidR="00080940" w:rsidRDefault="009F5C00">
          <w:pPr>
            <w:pStyle w:val="TJ2"/>
            <w:tabs>
              <w:tab w:val="right" w:leader="dot" w:pos="9346"/>
            </w:tabs>
            <w:rPr>
              <w:rFonts w:asciiTheme="minorHAnsi" w:eastAsiaTheme="minorEastAsia" w:hAnsiTheme="minorHAnsi" w:cstheme="minorBidi"/>
              <w:noProof/>
              <w:sz w:val="22"/>
              <w:szCs w:val="22"/>
            </w:rPr>
          </w:pPr>
          <w:hyperlink w:anchor="_Toc453686227" w:history="1">
            <w:r w:rsidR="00080940" w:rsidRPr="0099701D">
              <w:rPr>
                <w:rStyle w:val="Hiperhivatkozs"/>
                <w:rFonts w:eastAsiaTheme="majorEastAsia"/>
                <w:noProof/>
              </w:rPr>
              <w:t>6.3. Az üzemi dolgozók vészhelyzeti riasztásának eszközrendszere</w:t>
            </w:r>
            <w:r w:rsidR="00080940">
              <w:rPr>
                <w:noProof/>
                <w:webHidden/>
              </w:rPr>
              <w:tab/>
            </w:r>
            <w:r w:rsidR="0072357D">
              <w:rPr>
                <w:noProof/>
                <w:webHidden/>
              </w:rPr>
              <w:fldChar w:fldCharType="begin"/>
            </w:r>
            <w:r w:rsidR="00080940">
              <w:rPr>
                <w:noProof/>
                <w:webHidden/>
              </w:rPr>
              <w:instrText xml:space="preserve"> PAGEREF _Toc453686227 \h </w:instrText>
            </w:r>
            <w:r w:rsidR="0072357D">
              <w:rPr>
                <w:noProof/>
                <w:webHidden/>
              </w:rPr>
            </w:r>
            <w:r w:rsidR="0072357D">
              <w:rPr>
                <w:noProof/>
                <w:webHidden/>
              </w:rPr>
              <w:fldChar w:fldCharType="separate"/>
            </w:r>
            <w:r w:rsidR="00FD297D">
              <w:rPr>
                <w:noProof/>
                <w:webHidden/>
              </w:rPr>
              <w:t>50</w:t>
            </w:r>
            <w:r w:rsidR="0072357D">
              <w:rPr>
                <w:noProof/>
                <w:webHidden/>
              </w:rPr>
              <w:fldChar w:fldCharType="end"/>
            </w:r>
          </w:hyperlink>
        </w:p>
        <w:p w:rsidR="00080940" w:rsidRDefault="009F5C00">
          <w:pPr>
            <w:pStyle w:val="TJ2"/>
            <w:tabs>
              <w:tab w:val="right" w:leader="dot" w:pos="9346"/>
            </w:tabs>
            <w:rPr>
              <w:rFonts w:asciiTheme="minorHAnsi" w:eastAsiaTheme="minorEastAsia" w:hAnsiTheme="minorHAnsi" w:cstheme="minorBidi"/>
              <w:noProof/>
              <w:sz w:val="22"/>
              <w:szCs w:val="22"/>
            </w:rPr>
          </w:pPr>
          <w:hyperlink w:anchor="_Toc453686228" w:history="1">
            <w:r w:rsidR="00080940" w:rsidRPr="0099701D">
              <w:rPr>
                <w:rStyle w:val="Hiperhivatkozs"/>
                <w:rFonts w:eastAsiaTheme="majorEastAsia"/>
                <w:noProof/>
              </w:rPr>
              <w:t>6.4. Vészhelyzeti híradás eszközei és rendszerei</w:t>
            </w:r>
            <w:r w:rsidR="00080940">
              <w:rPr>
                <w:noProof/>
                <w:webHidden/>
              </w:rPr>
              <w:tab/>
            </w:r>
            <w:r w:rsidR="0072357D">
              <w:rPr>
                <w:noProof/>
                <w:webHidden/>
              </w:rPr>
              <w:fldChar w:fldCharType="begin"/>
            </w:r>
            <w:r w:rsidR="00080940">
              <w:rPr>
                <w:noProof/>
                <w:webHidden/>
              </w:rPr>
              <w:instrText xml:space="preserve"> PAGEREF _Toc453686228 \h </w:instrText>
            </w:r>
            <w:r w:rsidR="0072357D">
              <w:rPr>
                <w:noProof/>
                <w:webHidden/>
              </w:rPr>
            </w:r>
            <w:r w:rsidR="0072357D">
              <w:rPr>
                <w:noProof/>
                <w:webHidden/>
              </w:rPr>
              <w:fldChar w:fldCharType="separate"/>
            </w:r>
            <w:r w:rsidR="00FD297D">
              <w:rPr>
                <w:noProof/>
                <w:webHidden/>
              </w:rPr>
              <w:t>50</w:t>
            </w:r>
            <w:r w:rsidR="0072357D">
              <w:rPr>
                <w:noProof/>
                <w:webHidden/>
              </w:rPr>
              <w:fldChar w:fldCharType="end"/>
            </w:r>
          </w:hyperlink>
        </w:p>
        <w:p w:rsidR="00080940" w:rsidRDefault="009F5C00">
          <w:pPr>
            <w:pStyle w:val="TJ2"/>
            <w:tabs>
              <w:tab w:val="right" w:leader="dot" w:pos="9346"/>
            </w:tabs>
            <w:rPr>
              <w:rFonts w:asciiTheme="minorHAnsi" w:eastAsiaTheme="minorEastAsia" w:hAnsiTheme="minorHAnsi" w:cstheme="minorBidi"/>
              <w:noProof/>
              <w:sz w:val="22"/>
              <w:szCs w:val="22"/>
            </w:rPr>
          </w:pPr>
          <w:hyperlink w:anchor="_Toc453686229" w:history="1">
            <w:r w:rsidR="00080940" w:rsidRPr="0099701D">
              <w:rPr>
                <w:rStyle w:val="Hiperhivatkozs"/>
                <w:rFonts w:eastAsiaTheme="majorEastAsia"/>
                <w:noProof/>
              </w:rPr>
              <w:t>6.5. Távérzékelő rendszerek</w:t>
            </w:r>
            <w:r w:rsidR="00080940">
              <w:rPr>
                <w:noProof/>
                <w:webHidden/>
              </w:rPr>
              <w:tab/>
            </w:r>
            <w:r w:rsidR="0072357D">
              <w:rPr>
                <w:noProof/>
                <w:webHidden/>
              </w:rPr>
              <w:fldChar w:fldCharType="begin"/>
            </w:r>
            <w:r w:rsidR="00080940">
              <w:rPr>
                <w:noProof/>
                <w:webHidden/>
              </w:rPr>
              <w:instrText xml:space="preserve"> PAGEREF _Toc453686229 \h </w:instrText>
            </w:r>
            <w:r w:rsidR="0072357D">
              <w:rPr>
                <w:noProof/>
                <w:webHidden/>
              </w:rPr>
            </w:r>
            <w:r w:rsidR="0072357D">
              <w:rPr>
                <w:noProof/>
                <w:webHidden/>
              </w:rPr>
              <w:fldChar w:fldCharType="separate"/>
            </w:r>
            <w:r w:rsidR="00FD297D">
              <w:rPr>
                <w:noProof/>
                <w:webHidden/>
              </w:rPr>
              <w:t>50</w:t>
            </w:r>
            <w:r w:rsidR="0072357D">
              <w:rPr>
                <w:noProof/>
                <w:webHidden/>
              </w:rPr>
              <w:fldChar w:fldCharType="end"/>
            </w:r>
          </w:hyperlink>
        </w:p>
        <w:p w:rsidR="00080940" w:rsidRDefault="009F5C00">
          <w:pPr>
            <w:pStyle w:val="TJ2"/>
            <w:tabs>
              <w:tab w:val="right" w:leader="dot" w:pos="9346"/>
            </w:tabs>
            <w:rPr>
              <w:rFonts w:asciiTheme="minorHAnsi" w:eastAsiaTheme="minorEastAsia" w:hAnsiTheme="minorHAnsi" w:cstheme="minorBidi"/>
              <w:noProof/>
              <w:sz w:val="22"/>
              <w:szCs w:val="22"/>
            </w:rPr>
          </w:pPr>
          <w:hyperlink w:anchor="_Toc453686230" w:history="1">
            <w:r w:rsidR="00080940" w:rsidRPr="0099701D">
              <w:rPr>
                <w:rStyle w:val="Hiperhivatkozs"/>
                <w:rFonts w:eastAsiaTheme="majorEastAsia"/>
                <w:noProof/>
              </w:rPr>
              <w:t>6.6. A kimenekítéshez kapcsolódó létesítmények</w:t>
            </w:r>
            <w:r w:rsidR="00080940">
              <w:rPr>
                <w:noProof/>
                <w:webHidden/>
              </w:rPr>
              <w:tab/>
            </w:r>
            <w:r w:rsidR="0072357D">
              <w:rPr>
                <w:noProof/>
                <w:webHidden/>
              </w:rPr>
              <w:fldChar w:fldCharType="begin"/>
            </w:r>
            <w:r w:rsidR="00080940">
              <w:rPr>
                <w:noProof/>
                <w:webHidden/>
              </w:rPr>
              <w:instrText xml:space="preserve"> PAGEREF _Toc453686230 \h </w:instrText>
            </w:r>
            <w:r w:rsidR="0072357D">
              <w:rPr>
                <w:noProof/>
                <w:webHidden/>
              </w:rPr>
            </w:r>
            <w:r w:rsidR="0072357D">
              <w:rPr>
                <w:noProof/>
                <w:webHidden/>
              </w:rPr>
              <w:fldChar w:fldCharType="separate"/>
            </w:r>
            <w:r w:rsidR="00FD297D">
              <w:rPr>
                <w:noProof/>
                <w:webHidden/>
              </w:rPr>
              <w:t>50</w:t>
            </w:r>
            <w:r w:rsidR="0072357D">
              <w:rPr>
                <w:noProof/>
                <w:webHidden/>
              </w:rPr>
              <w:fldChar w:fldCharType="end"/>
            </w:r>
          </w:hyperlink>
        </w:p>
        <w:p w:rsidR="00080940" w:rsidRDefault="009F5C00">
          <w:pPr>
            <w:pStyle w:val="TJ2"/>
            <w:tabs>
              <w:tab w:val="right" w:leader="dot" w:pos="9346"/>
            </w:tabs>
            <w:rPr>
              <w:rFonts w:asciiTheme="minorHAnsi" w:eastAsiaTheme="minorEastAsia" w:hAnsiTheme="minorHAnsi" w:cstheme="minorBidi"/>
              <w:noProof/>
              <w:sz w:val="22"/>
              <w:szCs w:val="22"/>
            </w:rPr>
          </w:pPr>
          <w:hyperlink w:anchor="_Toc453686231" w:history="1">
            <w:r w:rsidR="00080940" w:rsidRPr="0099701D">
              <w:rPr>
                <w:rStyle w:val="Hiperhivatkozs"/>
                <w:rFonts w:eastAsiaTheme="majorEastAsia"/>
                <w:noProof/>
              </w:rPr>
              <w:t>6.7. A helyzet értékelését és a döntést segítő informatikai rendszerek</w:t>
            </w:r>
            <w:r w:rsidR="00080940">
              <w:rPr>
                <w:noProof/>
                <w:webHidden/>
              </w:rPr>
              <w:tab/>
            </w:r>
            <w:r w:rsidR="0072357D">
              <w:rPr>
                <w:noProof/>
                <w:webHidden/>
              </w:rPr>
              <w:fldChar w:fldCharType="begin"/>
            </w:r>
            <w:r w:rsidR="00080940">
              <w:rPr>
                <w:noProof/>
                <w:webHidden/>
              </w:rPr>
              <w:instrText xml:space="preserve"> PAGEREF _Toc453686231 \h </w:instrText>
            </w:r>
            <w:r w:rsidR="0072357D">
              <w:rPr>
                <w:noProof/>
                <w:webHidden/>
              </w:rPr>
            </w:r>
            <w:r w:rsidR="0072357D">
              <w:rPr>
                <w:noProof/>
                <w:webHidden/>
              </w:rPr>
              <w:fldChar w:fldCharType="separate"/>
            </w:r>
            <w:r w:rsidR="00FD297D">
              <w:rPr>
                <w:noProof/>
                <w:webHidden/>
              </w:rPr>
              <w:t>51</w:t>
            </w:r>
            <w:r w:rsidR="0072357D">
              <w:rPr>
                <w:noProof/>
                <w:webHidden/>
              </w:rPr>
              <w:fldChar w:fldCharType="end"/>
            </w:r>
          </w:hyperlink>
        </w:p>
        <w:p w:rsidR="00080940" w:rsidRDefault="009F5C00">
          <w:pPr>
            <w:pStyle w:val="TJ2"/>
            <w:tabs>
              <w:tab w:val="right" w:leader="dot" w:pos="9346"/>
            </w:tabs>
            <w:rPr>
              <w:rFonts w:asciiTheme="minorHAnsi" w:eastAsiaTheme="minorEastAsia" w:hAnsiTheme="minorHAnsi" w:cstheme="minorBidi"/>
              <w:noProof/>
              <w:sz w:val="22"/>
              <w:szCs w:val="22"/>
            </w:rPr>
          </w:pPr>
          <w:hyperlink w:anchor="_Toc453686232" w:history="1">
            <w:r w:rsidR="00080940" w:rsidRPr="0099701D">
              <w:rPr>
                <w:rStyle w:val="Hiperhivatkozs"/>
                <w:rFonts w:eastAsiaTheme="majorEastAsia"/>
                <w:noProof/>
              </w:rPr>
              <w:t>6.8. Végrehajtó szervezetek eszközrendszere</w:t>
            </w:r>
            <w:r w:rsidR="00080940">
              <w:rPr>
                <w:noProof/>
                <w:webHidden/>
              </w:rPr>
              <w:tab/>
            </w:r>
            <w:r w:rsidR="0072357D">
              <w:rPr>
                <w:noProof/>
                <w:webHidden/>
              </w:rPr>
              <w:fldChar w:fldCharType="begin"/>
            </w:r>
            <w:r w:rsidR="00080940">
              <w:rPr>
                <w:noProof/>
                <w:webHidden/>
              </w:rPr>
              <w:instrText xml:space="preserve"> PAGEREF _Toc453686232 \h </w:instrText>
            </w:r>
            <w:r w:rsidR="0072357D">
              <w:rPr>
                <w:noProof/>
                <w:webHidden/>
              </w:rPr>
            </w:r>
            <w:r w:rsidR="0072357D">
              <w:rPr>
                <w:noProof/>
                <w:webHidden/>
              </w:rPr>
              <w:fldChar w:fldCharType="separate"/>
            </w:r>
            <w:r w:rsidR="00FD297D">
              <w:rPr>
                <w:noProof/>
                <w:webHidden/>
              </w:rPr>
              <w:t>51</w:t>
            </w:r>
            <w:r w:rsidR="0072357D">
              <w:rPr>
                <w:noProof/>
                <w:webHidden/>
              </w:rPr>
              <w:fldChar w:fldCharType="end"/>
            </w:r>
          </w:hyperlink>
        </w:p>
        <w:p w:rsidR="00080940" w:rsidRDefault="009F5C00">
          <w:pPr>
            <w:pStyle w:val="TJ3"/>
            <w:tabs>
              <w:tab w:val="right" w:leader="dot" w:pos="9346"/>
            </w:tabs>
            <w:rPr>
              <w:rFonts w:asciiTheme="minorHAnsi" w:eastAsiaTheme="minorEastAsia" w:hAnsiTheme="minorHAnsi" w:cstheme="minorBidi"/>
              <w:noProof/>
              <w:sz w:val="22"/>
              <w:szCs w:val="22"/>
            </w:rPr>
          </w:pPr>
          <w:hyperlink w:anchor="_Toc453686233" w:history="1">
            <w:r w:rsidR="00080940" w:rsidRPr="0099701D">
              <w:rPr>
                <w:rStyle w:val="Hiperhivatkozs"/>
                <w:rFonts w:eastAsiaTheme="majorEastAsia"/>
                <w:noProof/>
              </w:rPr>
              <w:t>6.8.1.  Rendszeresített egyéni védőeszközök</w:t>
            </w:r>
            <w:r w:rsidR="00080940">
              <w:rPr>
                <w:noProof/>
                <w:webHidden/>
              </w:rPr>
              <w:tab/>
            </w:r>
            <w:r w:rsidR="0072357D">
              <w:rPr>
                <w:noProof/>
                <w:webHidden/>
              </w:rPr>
              <w:fldChar w:fldCharType="begin"/>
            </w:r>
            <w:r w:rsidR="00080940">
              <w:rPr>
                <w:noProof/>
                <w:webHidden/>
              </w:rPr>
              <w:instrText xml:space="preserve"> PAGEREF _Toc453686233 \h </w:instrText>
            </w:r>
            <w:r w:rsidR="0072357D">
              <w:rPr>
                <w:noProof/>
                <w:webHidden/>
              </w:rPr>
            </w:r>
            <w:r w:rsidR="0072357D">
              <w:rPr>
                <w:noProof/>
                <w:webHidden/>
              </w:rPr>
              <w:fldChar w:fldCharType="separate"/>
            </w:r>
            <w:r w:rsidR="00FD297D">
              <w:rPr>
                <w:noProof/>
                <w:webHidden/>
              </w:rPr>
              <w:t>51</w:t>
            </w:r>
            <w:r w:rsidR="0072357D">
              <w:rPr>
                <w:noProof/>
                <w:webHidden/>
              </w:rPr>
              <w:fldChar w:fldCharType="end"/>
            </w:r>
          </w:hyperlink>
        </w:p>
        <w:p w:rsidR="00080940" w:rsidRDefault="009F5C00">
          <w:pPr>
            <w:pStyle w:val="TJ3"/>
            <w:tabs>
              <w:tab w:val="right" w:leader="dot" w:pos="9346"/>
            </w:tabs>
            <w:rPr>
              <w:rFonts w:asciiTheme="minorHAnsi" w:eastAsiaTheme="minorEastAsia" w:hAnsiTheme="minorHAnsi" w:cstheme="minorBidi"/>
              <w:noProof/>
              <w:sz w:val="22"/>
              <w:szCs w:val="22"/>
            </w:rPr>
          </w:pPr>
          <w:hyperlink w:anchor="_Toc453686234" w:history="1">
            <w:r w:rsidR="00080940" w:rsidRPr="0099701D">
              <w:rPr>
                <w:rStyle w:val="Hiperhivatkozs"/>
                <w:rFonts w:eastAsiaTheme="majorEastAsia"/>
                <w:noProof/>
              </w:rPr>
              <w:t>6.8.2.  Rendszeresített szaktechnikai eszközök</w:t>
            </w:r>
            <w:r w:rsidR="00080940">
              <w:rPr>
                <w:noProof/>
                <w:webHidden/>
              </w:rPr>
              <w:tab/>
            </w:r>
            <w:r w:rsidR="0072357D">
              <w:rPr>
                <w:noProof/>
                <w:webHidden/>
              </w:rPr>
              <w:fldChar w:fldCharType="begin"/>
            </w:r>
            <w:r w:rsidR="00080940">
              <w:rPr>
                <w:noProof/>
                <w:webHidden/>
              </w:rPr>
              <w:instrText xml:space="preserve"> PAGEREF _Toc453686234 \h </w:instrText>
            </w:r>
            <w:r w:rsidR="0072357D">
              <w:rPr>
                <w:noProof/>
                <w:webHidden/>
              </w:rPr>
            </w:r>
            <w:r w:rsidR="0072357D">
              <w:rPr>
                <w:noProof/>
                <w:webHidden/>
              </w:rPr>
              <w:fldChar w:fldCharType="separate"/>
            </w:r>
            <w:r w:rsidR="00FD297D">
              <w:rPr>
                <w:noProof/>
                <w:webHidden/>
              </w:rPr>
              <w:t>51</w:t>
            </w:r>
            <w:r w:rsidR="0072357D">
              <w:rPr>
                <w:noProof/>
                <w:webHidden/>
              </w:rPr>
              <w:fldChar w:fldCharType="end"/>
            </w:r>
          </w:hyperlink>
        </w:p>
        <w:p w:rsidR="00080940" w:rsidRDefault="009F5C00">
          <w:pPr>
            <w:pStyle w:val="TJ2"/>
            <w:tabs>
              <w:tab w:val="right" w:leader="dot" w:pos="9346"/>
            </w:tabs>
            <w:rPr>
              <w:rFonts w:asciiTheme="minorHAnsi" w:eastAsiaTheme="minorEastAsia" w:hAnsiTheme="minorHAnsi" w:cstheme="minorBidi"/>
              <w:noProof/>
              <w:sz w:val="22"/>
              <w:szCs w:val="22"/>
            </w:rPr>
          </w:pPr>
          <w:hyperlink w:anchor="_Toc453686235" w:history="1">
            <w:r w:rsidR="00080940" w:rsidRPr="0099701D">
              <w:rPr>
                <w:rStyle w:val="Hiperhivatkozs"/>
                <w:rFonts w:eastAsiaTheme="majorEastAsia"/>
                <w:noProof/>
              </w:rPr>
              <w:t>6.9. A védekezésbe bevonható külső erők, eszközök</w:t>
            </w:r>
            <w:r w:rsidR="00080940">
              <w:rPr>
                <w:noProof/>
                <w:webHidden/>
              </w:rPr>
              <w:tab/>
            </w:r>
            <w:r w:rsidR="0072357D">
              <w:rPr>
                <w:noProof/>
                <w:webHidden/>
              </w:rPr>
              <w:fldChar w:fldCharType="begin"/>
            </w:r>
            <w:r w:rsidR="00080940">
              <w:rPr>
                <w:noProof/>
                <w:webHidden/>
              </w:rPr>
              <w:instrText xml:space="preserve"> PAGEREF _Toc453686235 \h </w:instrText>
            </w:r>
            <w:r w:rsidR="0072357D">
              <w:rPr>
                <w:noProof/>
                <w:webHidden/>
              </w:rPr>
            </w:r>
            <w:r w:rsidR="0072357D">
              <w:rPr>
                <w:noProof/>
                <w:webHidden/>
              </w:rPr>
              <w:fldChar w:fldCharType="separate"/>
            </w:r>
            <w:r w:rsidR="00FD297D">
              <w:rPr>
                <w:noProof/>
                <w:webHidden/>
              </w:rPr>
              <w:t>52</w:t>
            </w:r>
            <w:r w:rsidR="0072357D">
              <w:rPr>
                <w:noProof/>
                <w:webHidden/>
              </w:rPr>
              <w:fldChar w:fldCharType="end"/>
            </w:r>
          </w:hyperlink>
        </w:p>
        <w:p w:rsidR="00080940" w:rsidRDefault="009F5C00">
          <w:pPr>
            <w:pStyle w:val="TJ2"/>
            <w:tabs>
              <w:tab w:val="right" w:leader="dot" w:pos="9346"/>
            </w:tabs>
            <w:rPr>
              <w:rFonts w:asciiTheme="minorHAnsi" w:eastAsiaTheme="minorEastAsia" w:hAnsiTheme="minorHAnsi" w:cstheme="minorBidi"/>
              <w:noProof/>
              <w:sz w:val="22"/>
              <w:szCs w:val="22"/>
            </w:rPr>
          </w:pPr>
          <w:hyperlink w:anchor="_Toc453686236" w:history="1">
            <w:r w:rsidR="00080940" w:rsidRPr="0099701D">
              <w:rPr>
                <w:rStyle w:val="Hiperhivatkozs"/>
                <w:rFonts w:eastAsiaTheme="majorEastAsia"/>
                <w:noProof/>
              </w:rPr>
              <w:t>6.10.  Az anyag készítőjének és a külső szakértő adatai</w:t>
            </w:r>
            <w:r w:rsidR="00080940">
              <w:rPr>
                <w:noProof/>
                <w:webHidden/>
              </w:rPr>
              <w:tab/>
            </w:r>
            <w:r w:rsidR="0072357D">
              <w:rPr>
                <w:noProof/>
                <w:webHidden/>
              </w:rPr>
              <w:fldChar w:fldCharType="begin"/>
            </w:r>
            <w:r w:rsidR="00080940">
              <w:rPr>
                <w:noProof/>
                <w:webHidden/>
              </w:rPr>
              <w:instrText xml:space="preserve"> PAGEREF _Toc453686236 \h </w:instrText>
            </w:r>
            <w:r w:rsidR="0072357D">
              <w:rPr>
                <w:noProof/>
                <w:webHidden/>
              </w:rPr>
            </w:r>
            <w:r w:rsidR="0072357D">
              <w:rPr>
                <w:noProof/>
                <w:webHidden/>
              </w:rPr>
              <w:fldChar w:fldCharType="separate"/>
            </w:r>
            <w:r w:rsidR="00FD297D">
              <w:rPr>
                <w:noProof/>
                <w:webHidden/>
              </w:rPr>
              <w:t>52</w:t>
            </w:r>
            <w:r w:rsidR="0072357D">
              <w:rPr>
                <w:noProof/>
                <w:webHidden/>
              </w:rPr>
              <w:fldChar w:fldCharType="end"/>
            </w:r>
          </w:hyperlink>
        </w:p>
        <w:p w:rsidR="00080940" w:rsidRDefault="009F5C00">
          <w:pPr>
            <w:pStyle w:val="TJ1"/>
            <w:tabs>
              <w:tab w:val="right" w:leader="dot" w:pos="9346"/>
            </w:tabs>
            <w:rPr>
              <w:rFonts w:asciiTheme="minorHAnsi" w:eastAsiaTheme="minorEastAsia" w:hAnsiTheme="minorHAnsi" w:cstheme="minorBidi"/>
              <w:noProof/>
              <w:sz w:val="22"/>
              <w:szCs w:val="22"/>
            </w:rPr>
          </w:pPr>
          <w:hyperlink w:anchor="_Toc453686237" w:history="1">
            <w:r w:rsidR="00080940" w:rsidRPr="0099701D">
              <w:rPr>
                <w:rStyle w:val="Hiperhivatkozs"/>
                <w:rFonts w:eastAsiaTheme="majorEastAsia"/>
                <w:noProof/>
              </w:rPr>
              <w:t>MELLÉKLETEK</w:t>
            </w:r>
            <w:r w:rsidR="00080940">
              <w:rPr>
                <w:noProof/>
                <w:webHidden/>
              </w:rPr>
              <w:tab/>
            </w:r>
            <w:r w:rsidR="0072357D">
              <w:rPr>
                <w:noProof/>
                <w:webHidden/>
              </w:rPr>
              <w:fldChar w:fldCharType="begin"/>
            </w:r>
            <w:r w:rsidR="00080940">
              <w:rPr>
                <w:noProof/>
                <w:webHidden/>
              </w:rPr>
              <w:instrText xml:space="preserve"> PAGEREF _Toc453686237 \h </w:instrText>
            </w:r>
            <w:r w:rsidR="0072357D">
              <w:rPr>
                <w:noProof/>
                <w:webHidden/>
              </w:rPr>
            </w:r>
            <w:r w:rsidR="0072357D">
              <w:rPr>
                <w:noProof/>
                <w:webHidden/>
              </w:rPr>
              <w:fldChar w:fldCharType="separate"/>
            </w:r>
            <w:r w:rsidR="00FD297D">
              <w:rPr>
                <w:noProof/>
                <w:webHidden/>
              </w:rPr>
              <w:t>53</w:t>
            </w:r>
            <w:r w:rsidR="0072357D">
              <w:rPr>
                <w:noProof/>
                <w:webHidden/>
              </w:rPr>
              <w:fldChar w:fldCharType="end"/>
            </w:r>
          </w:hyperlink>
        </w:p>
        <w:p w:rsidR="0060549F" w:rsidRPr="00D679BB" w:rsidRDefault="0072357D" w:rsidP="0060549F">
          <w:pPr>
            <w:rPr>
              <w:rFonts w:asciiTheme="minorHAnsi" w:hAnsiTheme="minorHAnsi"/>
            </w:rPr>
          </w:pPr>
          <w:r w:rsidRPr="00D679BB">
            <w:rPr>
              <w:rFonts w:asciiTheme="minorHAnsi" w:hAnsiTheme="minorHAnsi"/>
            </w:rPr>
            <w:fldChar w:fldCharType="end"/>
          </w:r>
        </w:p>
      </w:sdtContent>
    </w:sdt>
    <w:p w:rsidR="009E60BF" w:rsidRPr="00D679BB" w:rsidRDefault="009E60BF" w:rsidP="009E60BF">
      <w:pPr>
        <w:pStyle w:val="StlusImpresszum"/>
        <w:rPr>
          <w:rFonts w:asciiTheme="minorHAnsi" w:hAnsiTheme="minorHAnsi"/>
        </w:rPr>
      </w:pPr>
      <w:r w:rsidRPr="00D679BB">
        <w:rPr>
          <w:rFonts w:asciiTheme="minorHAnsi" w:hAnsiTheme="minorHAnsi"/>
        </w:rPr>
        <w:lastRenderedPageBreak/>
        <w:t>BEVEZETés</w:t>
      </w:r>
    </w:p>
    <w:p w:rsidR="009E60BF" w:rsidRPr="00D679BB" w:rsidRDefault="00904903" w:rsidP="009E60BF">
      <w:pPr>
        <w:tabs>
          <w:tab w:val="left" w:pos="426"/>
        </w:tabs>
        <w:rPr>
          <w:rFonts w:asciiTheme="minorHAnsi" w:hAnsiTheme="minorHAnsi"/>
        </w:rPr>
      </w:pPr>
      <w:r>
        <w:rPr>
          <w:rFonts w:asciiTheme="minorHAnsi" w:hAnsiTheme="minorHAnsi"/>
        </w:rPr>
        <w:t>Az Innoleum Kft</w:t>
      </w:r>
      <w:r w:rsidR="00A70403" w:rsidRPr="00D679BB">
        <w:rPr>
          <w:rFonts w:asciiTheme="minorHAnsi" w:hAnsiTheme="minorHAnsi"/>
        </w:rPr>
        <w:t xml:space="preserve">. (a továbbiakban </w:t>
      </w:r>
      <w:r w:rsidR="009E60BF" w:rsidRPr="00D679BB">
        <w:rPr>
          <w:rFonts w:asciiTheme="minorHAnsi" w:hAnsiTheme="minorHAnsi"/>
        </w:rPr>
        <w:t>Társaság</w:t>
      </w:r>
      <w:r w:rsidR="00A70403" w:rsidRPr="00D679BB">
        <w:rPr>
          <w:rFonts w:asciiTheme="minorHAnsi" w:hAnsiTheme="minorHAnsi"/>
        </w:rPr>
        <w:t>)</w:t>
      </w:r>
      <w:r w:rsidR="009E60BF" w:rsidRPr="00D679BB">
        <w:rPr>
          <w:rFonts w:asciiTheme="minorHAnsi" w:hAnsiTheme="minorHAnsi"/>
        </w:rPr>
        <w:t xml:space="preserve"> </w:t>
      </w:r>
      <w:r w:rsidR="00AB2504">
        <w:rPr>
          <w:rFonts w:asciiTheme="minorHAnsi" w:hAnsiTheme="minorHAnsi"/>
        </w:rPr>
        <w:t>2943</w:t>
      </w:r>
      <w:r w:rsidR="00C94073">
        <w:rPr>
          <w:rFonts w:asciiTheme="minorHAnsi" w:hAnsiTheme="minorHAnsi"/>
        </w:rPr>
        <w:t xml:space="preserve"> </w:t>
      </w:r>
      <w:r w:rsidR="00AB2504">
        <w:rPr>
          <w:rFonts w:asciiTheme="minorHAnsi" w:hAnsiTheme="minorHAnsi"/>
        </w:rPr>
        <w:t>Bábolna</w:t>
      </w:r>
      <w:r w:rsidR="00EA1A01" w:rsidRPr="00D679BB">
        <w:rPr>
          <w:rFonts w:asciiTheme="minorHAnsi" w:hAnsiTheme="minorHAnsi"/>
        </w:rPr>
        <w:t xml:space="preserve">, </w:t>
      </w:r>
      <w:r w:rsidR="00AB2504">
        <w:rPr>
          <w:rFonts w:asciiTheme="minorHAnsi" w:hAnsiTheme="minorHAnsi"/>
        </w:rPr>
        <w:t>0263</w:t>
      </w:r>
      <w:r w:rsidR="00C94073">
        <w:rPr>
          <w:rFonts w:asciiTheme="minorHAnsi" w:hAnsiTheme="minorHAnsi"/>
        </w:rPr>
        <w:t>/</w:t>
      </w:r>
      <w:r w:rsidR="00AB2504">
        <w:rPr>
          <w:rFonts w:asciiTheme="minorHAnsi" w:hAnsiTheme="minorHAnsi"/>
        </w:rPr>
        <w:t>5</w:t>
      </w:r>
      <w:r w:rsidR="00EA1A01" w:rsidRPr="00D679BB">
        <w:rPr>
          <w:rFonts w:asciiTheme="minorHAnsi" w:hAnsiTheme="minorHAnsi"/>
        </w:rPr>
        <w:t xml:space="preserve">. </w:t>
      </w:r>
      <w:r w:rsidR="003629EB">
        <w:rPr>
          <w:rFonts w:asciiTheme="minorHAnsi" w:hAnsiTheme="minorHAnsi"/>
        </w:rPr>
        <w:t>hrsz.</w:t>
      </w:r>
      <w:r w:rsidR="00D70B4F" w:rsidRPr="00D679BB">
        <w:rPr>
          <w:rFonts w:asciiTheme="minorHAnsi" w:hAnsiTheme="minorHAnsi"/>
        </w:rPr>
        <w:t xml:space="preserve"> alatt</w:t>
      </w:r>
      <w:r w:rsidR="00595EF1" w:rsidRPr="00D679BB">
        <w:rPr>
          <w:rFonts w:asciiTheme="minorHAnsi" w:hAnsiTheme="minorHAnsi"/>
        </w:rPr>
        <w:t xml:space="preserve">i </w:t>
      </w:r>
      <w:r w:rsidR="009E60BF" w:rsidRPr="00D679BB">
        <w:rPr>
          <w:rFonts w:asciiTheme="minorHAnsi" w:hAnsiTheme="minorHAnsi"/>
        </w:rPr>
        <w:t xml:space="preserve">telephelye a 219/2011. (X. 20.) Kormány Rendelet hatálya alá tartozó jelenlévő anyagok mennyisége alapján </w:t>
      </w:r>
      <w:r w:rsidR="00BC7C6F">
        <w:rPr>
          <w:rFonts w:asciiTheme="minorHAnsi" w:hAnsiTheme="minorHAnsi"/>
          <w:b/>
          <w:bCs/>
          <w:u w:val="single"/>
        </w:rPr>
        <w:t>ALSÓ</w:t>
      </w:r>
      <w:r w:rsidR="00A70403" w:rsidRPr="00D679BB">
        <w:rPr>
          <w:rFonts w:asciiTheme="minorHAnsi" w:hAnsiTheme="minorHAnsi"/>
          <w:b/>
          <w:bCs/>
          <w:u w:val="single"/>
        </w:rPr>
        <w:t xml:space="preserve"> </w:t>
      </w:r>
      <w:r w:rsidR="00C27596" w:rsidRPr="00D679BB">
        <w:rPr>
          <w:rFonts w:asciiTheme="minorHAnsi" w:hAnsiTheme="minorHAnsi"/>
          <w:b/>
          <w:bCs/>
          <w:u w:val="single"/>
        </w:rPr>
        <w:t>KÜSZÖBÉRTŰ</w:t>
      </w:r>
      <w:r w:rsidR="0015577C" w:rsidRPr="00D679BB">
        <w:rPr>
          <w:rFonts w:asciiTheme="minorHAnsi" w:hAnsiTheme="minorHAnsi"/>
          <w:b/>
          <w:bCs/>
          <w:u w:val="single"/>
        </w:rPr>
        <w:t xml:space="preserve"> </w:t>
      </w:r>
      <w:r w:rsidR="00C27596" w:rsidRPr="00D679BB">
        <w:rPr>
          <w:rFonts w:asciiTheme="minorHAnsi" w:hAnsiTheme="minorHAnsi"/>
          <w:b/>
          <w:bCs/>
          <w:u w:val="single"/>
        </w:rPr>
        <w:t xml:space="preserve">VESZÉLYES </w:t>
      </w:r>
      <w:r w:rsidR="007E477B" w:rsidRPr="00D679BB">
        <w:rPr>
          <w:rFonts w:asciiTheme="minorHAnsi" w:hAnsiTheme="minorHAnsi"/>
          <w:b/>
          <w:bCs/>
          <w:u w:val="single"/>
        </w:rPr>
        <w:t xml:space="preserve">ÜZEM-nek </w:t>
      </w:r>
      <w:r w:rsidR="009E60BF" w:rsidRPr="00D679BB">
        <w:rPr>
          <w:rFonts w:asciiTheme="minorHAnsi" w:hAnsiTheme="minorHAnsi"/>
          <w:b/>
          <w:bCs/>
          <w:u w:val="single"/>
        </w:rPr>
        <w:t>minősül</w:t>
      </w:r>
      <w:r w:rsidR="009E60BF" w:rsidRPr="00D679BB">
        <w:rPr>
          <w:rFonts w:asciiTheme="minorHAnsi" w:hAnsiTheme="minorHAnsi"/>
        </w:rPr>
        <w:t xml:space="preserve">. A </w:t>
      </w:r>
      <w:r w:rsidR="00204202">
        <w:rPr>
          <w:rFonts w:asciiTheme="minorHAnsi" w:hAnsiTheme="minorHAnsi"/>
        </w:rPr>
        <w:t xml:space="preserve">Komárom-Esztergom </w:t>
      </w:r>
      <w:r w:rsidR="00A70403" w:rsidRPr="00D679BB">
        <w:rPr>
          <w:rFonts w:asciiTheme="minorHAnsi" w:hAnsiTheme="minorHAnsi"/>
        </w:rPr>
        <w:t xml:space="preserve">Megyei </w:t>
      </w:r>
      <w:r w:rsidR="009E60BF" w:rsidRPr="00D679BB">
        <w:rPr>
          <w:rFonts w:asciiTheme="minorHAnsi" w:hAnsiTheme="minorHAnsi"/>
        </w:rPr>
        <w:t xml:space="preserve">Katasztrófavédelmi Igazgatóság Határozatában a Társaságot az említett telephely vonatkozásában </w:t>
      </w:r>
      <w:r w:rsidR="00C27596" w:rsidRPr="00D679BB">
        <w:rPr>
          <w:rFonts w:asciiTheme="minorHAnsi" w:hAnsiTheme="minorHAnsi"/>
        </w:rPr>
        <w:t xml:space="preserve">Biztonsági </w:t>
      </w:r>
      <w:r w:rsidR="00733EA5">
        <w:rPr>
          <w:rFonts w:asciiTheme="minorHAnsi" w:hAnsiTheme="minorHAnsi"/>
        </w:rPr>
        <w:t>Elemzés</w:t>
      </w:r>
      <w:r w:rsidR="00A70403" w:rsidRPr="00D679BB">
        <w:rPr>
          <w:rFonts w:asciiTheme="minorHAnsi" w:hAnsiTheme="minorHAnsi"/>
        </w:rPr>
        <w:t xml:space="preserve"> </w:t>
      </w:r>
      <w:r w:rsidR="009E60BF" w:rsidRPr="00D679BB">
        <w:rPr>
          <w:rFonts w:asciiTheme="minorHAnsi" w:hAnsiTheme="minorHAnsi"/>
        </w:rPr>
        <w:t>elkészítésére kötelezi.</w:t>
      </w:r>
    </w:p>
    <w:p w:rsidR="009E60BF" w:rsidRPr="00D679BB" w:rsidRDefault="009E60BF" w:rsidP="009E60BF">
      <w:pPr>
        <w:tabs>
          <w:tab w:val="left" w:pos="426"/>
        </w:tabs>
        <w:rPr>
          <w:rFonts w:asciiTheme="minorHAnsi" w:hAnsiTheme="minorHAnsi"/>
        </w:rPr>
      </w:pPr>
    </w:p>
    <w:p w:rsidR="009E60BF" w:rsidRPr="00D679BB" w:rsidRDefault="009E60BF" w:rsidP="009E60BF">
      <w:pPr>
        <w:rPr>
          <w:rFonts w:asciiTheme="minorHAnsi" w:hAnsiTheme="minorHAnsi"/>
          <w:b/>
          <w:bCs/>
        </w:rPr>
      </w:pPr>
      <w:r w:rsidRPr="00D679BB">
        <w:rPr>
          <w:rFonts w:asciiTheme="minorHAnsi" w:hAnsiTheme="minorHAnsi"/>
        </w:rPr>
        <w:t>Jelen d</w:t>
      </w:r>
      <w:r w:rsidR="00DA0C37" w:rsidRPr="00D679BB">
        <w:rPr>
          <w:rFonts w:asciiTheme="minorHAnsi" w:hAnsiTheme="minorHAnsi"/>
        </w:rPr>
        <w:t>okumentáció a telepen folytatni kívánt</w:t>
      </w:r>
      <w:r w:rsidRPr="00D679BB">
        <w:rPr>
          <w:rFonts w:asciiTheme="minorHAnsi" w:hAnsiTheme="minorHAnsi"/>
        </w:rPr>
        <w:t xml:space="preserve"> veszélyes tevékenység azonosítását, értékelését, a biztonsági rendszer bemutatását foglalja magában a 219/2011. (X. 20.) Korm. Rend. rendelkezéseinek megfelelően. </w:t>
      </w:r>
      <w:r w:rsidRPr="00D679BB">
        <w:rPr>
          <w:rFonts w:asciiTheme="minorHAnsi" w:hAnsiTheme="minorHAnsi"/>
          <w:b/>
        </w:rPr>
        <w:t xml:space="preserve">A </w:t>
      </w:r>
      <w:r w:rsidRPr="00D679BB">
        <w:rPr>
          <w:rFonts w:asciiTheme="minorHAnsi" w:hAnsiTheme="minorHAnsi"/>
          <w:b/>
          <w:bCs/>
        </w:rPr>
        <w:t>Társaság a rendelet szerinti információszolgáltatási kötelezettségét a Rendelet 5. melléklet tematikája szerint és részletességgel teljesíti.</w:t>
      </w:r>
    </w:p>
    <w:p w:rsidR="008A3D50" w:rsidRPr="00D679BB" w:rsidRDefault="008A3D50" w:rsidP="009E60BF">
      <w:pPr>
        <w:rPr>
          <w:rFonts w:asciiTheme="minorHAnsi" w:hAnsiTheme="minorHAnsi"/>
        </w:rPr>
      </w:pPr>
    </w:p>
    <w:p w:rsidR="0029045F" w:rsidRPr="00D679BB" w:rsidRDefault="00AB2504" w:rsidP="008A3D50">
      <w:pPr>
        <w:jc w:val="center"/>
        <w:rPr>
          <w:rFonts w:asciiTheme="minorHAnsi" w:hAnsiTheme="minorHAnsi"/>
        </w:rPr>
      </w:pPr>
      <w:r>
        <w:rPr>
          <w:rFonts w:asciiTheme="minorHAnsi" w:hAnsiTheme="minorHAnsi"/>
          <w:noProof/>
        </w:rPr>
        <w:drawing>
          <wp:inline distT="0" distB="0" distL="0" distR="0">
            <wp:extent cx="5941060" cy="3153410"/>
            <wp:effectExtent l="0" t="0" r="2540" b="889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dizelÜzemNagyigmánd.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1060" cy="3153410"/>
                    </a:xfrm>
                    <a:prstGeom prst="rect">
                      <a:avLst/>
                    </a:prstGeom>
                  </pic:spPr>
                </pic:pic>
              </a:graphicData>
            </a:graphic>
          </wp:inline>
        </w:drawing>
      </w:r>
    </w:p>
    <w:p w:rsidR="00BD64E8" w:rsidRPr="00D679BB" w:rsidRDefault="00F864CD" w:rsidP="00524F9F">
      <w:pPr>
        <w:pStyle w:val="Cmsor1"/>
        <w:ind w:left="431" w:hanging="431"/>
        <w:rPr>
          <w:rFonts w:asciiTheme="minorHAnsi" w:hAnsiTheme="minorHAnsi"/>
        </w:rPr>
      </w:pPr>
      <w:bookmarkStart w:id="1" w:name="_Ref443243386"/>
      <w:bookmarkStart w:id="2" w:name="_Ref443243442"/>
      <w:bookmarkStart w:id="3" w:name="_Toc453686124"/>
      <w:r w:rsidRPr="00D679BB">
        <w:rPr>
          <w:rFonts w:asciiTheme="minorHAnsi" w:hAnsiTheme="minorHAnsi"/>
        </w:rPr>
        <w:lastRenderedPageBreak/>
        <w:t>MEGELŐZÉSSEL KAPCSOLATOS CÉLKITŰZÉSEK</w:t>
      </w:r>
      <w:bookmarkEnd w:id="1"/>
      <w:bookmarkEnd w:id="2"/>
      <w:bookmarkEnd w:id="3"/>
    </w:p>
    <w:p w:rsidR="00372D91" w:rsidRPr="00D679BB" w:rsidRDefault="00372D91" w:rsidP="00372D91">
      <w:pPr>
        <w:tabs>
          <w:tab w:val="left" w:pos="426"/>
        </w:tabs>
        <w:rPr>
          <w:rFonts w:asciiTheme="minorHAnsi" w:hAnsiTheme="minorHAnsi"/>
        </w:rPr>
      </w:pPr>
      <w:r w:rsidRPr="00D679BB">
        <w:rPr>
          <w:rFonts w:asciiTheme="minorHAnsi" w:hAnsiTheme="minorHAnsi"/>
          <w:b/>
        </w:rPr>
        <w:t>Célunk</w:t>
      </w:r>
      <w:r w:rsidRPr="00D679BB">
        <w:rPr>
          <w:rFonts w:asciiTheme="minorHAnsi" w:hAnsiTheme="minorHAnsi"/>
        </w:rPr>
        <w:t xml:space="preserve"> a dolgozók munkahelyi biztonságának és védelmének legmagasabb színvonalon történő biztosítása.</w:t>
      </w:r>
    </w:p>
    <w:p w:rsidR="00372D91" w:rsidRPr="00D679BB" w:rsidRDefault="00372D91" w:rsidP="00372D91">
      <w:pPr>
        <w:tabs>
          <w:tab w:val="left" w:pos="426"/>
        </w:tabs>
        <w:rPr>
          <w:rFonts w:asciiTheme="minorHAnsi" w:hAnsiTheme="minorHAnsi"/>
        </w:rPr>
      </w:pPr>
    </w:p>
    <w:p w:rsidR="00372D91" w:rsidRPr="00D679BB" w:rsidRDefault="00372D91" w:rsidP="00372D91">
      <w:pPr>
        <w:tabs>
          <w:tab w:val="left" w:pos="426"/>
        </w:tabs>
        <w:rPr>
          <w:rFonts w:asciiTheme="minorHAnsi" w:hAnsiTheme="minorHAnsi"/>
        </w:rPr>
      </w:pPr>
      <w:r w:rsidRPr="00D679BB">
        <w:rPr>
          <w:rFonts w:asciiTheme="minorHAnsi" w:hAnsiTheme="minorHAnsi"/>
        </w:rPr>
        <w:t xml:space="preserve">A létesítményt úgy </w:t>
      </w:r>
      <w:r w:rsidRPr="00D679BB">
        <w:rPr>
          <w:rFonts w:asciiTheme="minorHAnsi" w:hAnsiTheme="minorHAnsi"/>
          <w:b/>
        </w:rPr>
        <w:t>üzemeltetjük</w:t>
      </w:r>
      <w:r w:rsidRPr="00D679BB">
        <w:rPr>
          <w:rFonts w:asciiTheme="minorHAnsi" w:hAnsiTheme="minorHAnsi"/>
        </w:rPr>
        <w:t xml:space="preserve"> és végezzük annak karbantartását, hogy amennyiben ez gyakorlatilag lehetséges, elérjük a legmagasabb biztonságtechnikai és környezetvédelmi színvonalat.</w:t>
      </w:r>
    </w:p>
    <w:p w:rsidR="00372D91" w:rsidRPr="00D679BB" w:rsidRDefault="00372D91" w:rsidP="00372D91">
      <w:pPr>
        <w:tabs>
          <w:tab w:val="left" w:pos="426"/>
        </w:tabs>
        <w:rPr>
          <w:rFonts w:asciiTheme="minorHAnsi" w:hAnsiTheme="minorHAnsi"/>
        </w:rPr>
      </w:pPr>
    </w:p>
    <w:p w:rsidR="00372D91" w:rsidRPr="00D679BB" w:rsidRDefault="00372D91" w:rsidP="00372D91">
      <w:pPr>
        <w:tabs>
          <w:tab w:val="left" w:pos="426"/>
        </w:tabs>
        <w:rPr>
          <w:rFonts w:asciiTheme="minorHAnsi" w:hAnsiTheme="minorHAnsi"/>
        </w:rPr>
      </w:pPr>
      <w:r w:rsidRPr="00D679BB">
        <w:rPr>
          <w:rFonts w:asciiTheme="minorHAnsi" w:hAnsiTheme="minorHAnsi"/>
          <w:b/>
        </w:rPr>
        <w:t>Teljesítjük</w:t>
      </w:r>
      <w:r w:rsidRPr="00D679BB">
        <w:rPr>
          <w:rFonts w:asciiTheme="minorHAnsi" w:hAnsiTheme="minorHAnsi"/>
        </w:rPr>
        <w:t xml:space="preserve"> a munkavédelem és tűzvédelem alapkövetelményeit, a törvények, miniszteri rendeletek, jogszabályok, előírások és szabványok által meghatározottak szerint.</w:t>
      </w:r>
    </w:p>
    <w:p w:rsidR="00372D91" w:rsidRPr="00D679BB" w:rsidRDefault="00372D91" w:rsidP="00372D91">
      <w:pPr>
        <w:tabs>
          <w:tab w:val="left" w:pos="426"/>
        </w:tabs>
        <w:rPr>
          <w:rFonts w:asciiTheme="minorHAnsi" w:hAnsiTheme="minorHAnsi"/>
        </w:rPr>
      </w:pPr>
    </w:p>
    <w:p w:rsidR="00372D91" w:rsidRPr="00D679BB" w:rsidRDefault="00372D91" w:rsidP="00372D91">
      <w:pPr>
        <w:tabs>
          <w:tab w:val="left" w:pos="426"/>
        </w:tabs>
        <w:rPr>
          <w:rFonts w:asciiTheme="minorHAnsi" w:hAnsiTheme="minorHAnsi"/>
        </w:rPr>
      </w:pPr>
      <w:r w:rsidRPr="00D679BB">
        <w:rPr>
          <w:rFonts w:asciiTheme="minorHAnsi" w:hAnsiTheme="minorHAnsi"/>
          <w:b/>
        </w:rPr>
        <w:t>Hangsúlyozzuk</w:t>
      </w:r>
      <w:r w:rsidRPr="00D679BB">
        <w:rPr>
          <w:rFonts w:asciiTheme="minorHAnsi" w:hAnsiTheme="minorHAnsi"/>
        </w:rPr>
        <w:t xml:space="preserve"> a felső vezetésnek és az összes dolgozónak a közös felelősségét a hatásos biztonságtechnikai rendszer eléréséért és fenntartásáért.</w:t>
      </w:r>
    </w:p>
    <w:p w:rsidR="00372D91" w:rsidRPr="00D679BB" w:rsidRDefault="00372D91" w:rsidP="00372D91">
      <w:pPr>
        <w:tabs>
          <w:tab w:val="left" w:pos="426"/>
        </w:tabs>
        <w:rPr>
          <w:rFonts w:asciiTheme="minorHAnsi" w:hAnsiTheme="minorHAnsi"/>
        </w:rPr>
      </w:pPr>
    </w:p>
    <w:p w:rsidR="00372D91" w:rsidRPr="00D679BB" w:rsidRDefault="00372D91" w:rsidP="00372D91">
      <w:pPr>
        <w:tabs>
          <w:tab w:val="left" w:pos="426"/>
        </w:tabs>
        <w:rPr>
          <w:rFonts w:asciiTheme="minorHAnsi" w:hAnsiTheme="minorHAnsi"/>
        </w:rPr>
      </w:pPr>
      <w:r w:rsidRPr="00D679BB">
        <w:rPr>
          <w:rFonts w:asciiTheme="minorHAnsi" w:hAnsiTheme="minorHAnsi"/>
          <w:b/>
        </w:rPr>
        <w:t>Elősegítjük</w:t>
      </w:r>
      <w:r w:rsidRPr="00D679BB">
        <w:rPr>
          <w:rFonts w:asciiTheme="minorHAnsi" w:hAnsiTheme="minorHAnsi"/>
        </w:rPr>
        <w:t xml:space="preserve"> a dolgozók fokozott bevonását a biztonságtechnikai és környezetvédelmi intézkedésekbe, dolgozói képviseleti rendszer biztosításával.</w:t>
      </w:r>
    </w:p>
    <w:p w:rsidR="00372D91" w:rsidRPr="00D679BB" w:rsidRDefault="00372D91" w:rsidP="00372D91">
      <w:pPr>
        <w:tabs>
          <w:tab w:val="left" w:pos="426"/>
        </w:tabs>
        <w:rPr>
          <w:rFonts w:asciiTheme="minorHAnsi" w:hAnsiTheme="minorHAnsi"/>
        </w:rPr>
      </w:pPr>
    </w:p>
    <w:p w:rsidR="00372D91" w:rsidRPr="00D679BB" w:rsidRDefault="00372D91" w:rsidP="00372D91">
      <w:pPr>
        <w:tabs>
          <w:tab w:val="left" w:pos="426"/>
        </w:tabs>
        <w:rPr>
          <w:rFonts w:asciiTheme="minorHAnsi" w:hAnsiTheme="minorHAnsi"/>
        </w:rPr>
      </w:pPr>
      <w:r w:rsidRPr="00D679BB">
        <w:rPr>
          <w:rFonts w:asciiTheme="minorHAnsi" w:hAnsiTheme="minorHAnsi"/>
          <w:b/>
        </w:rPr>
        <w:t>Továbbképzést</w:t>
      </w:r>
      <w:r w:rsidRPr="00D679BB">
        <w:rPr>
          <w:rFonts w:asciiTheme="minorHAnsi" w:hAnsiTheme="minorHAnsi"/>
        </w:rPr>
        <w:t xml:space="preserve"> biztosítunk valamennyi dolgozónk számára, és ösztönözzük őket arra, hogy munkájukat biztonságosan és hatékonyan végezzék, szem előtt tartva a környezetvédelmet is.</w:t>
      </w:r>
    </w:p>
    <w:p w:rsidR="009B5161" w:rsidRPr="00D679BB" w:rsidRDefault="009B5161" w:rsidP="009B5161">
      <w:pPr>
        <w:rPr>
          <w:rFonts w:asciiTheme="minorHAnsi" w:hAnsiTheme="minorHAnsi"/>
          <w:b/>
        </w:rPr>
      </w:pPr>
    </w:p>
    <w:p w:rsidR="009B5161" w:rsidRPr="00D679BB" w:rsidRDefault="009B5161" w:rsidP="009B5161">
      <w:pPr>
        <w:rPr>
          <w:rFonts w:asciiTheme="minorHAnsi" w:hAnsiTheme="minorHAnsi"/>
        </w:rPr>
      </w:pPr>
      <w:r w:rsidRPr="00D679BB">
        <w:rPr>
          <w:rFonts w:asciiTheme="minorHAnsi" w:hAnsiTheme="minorHAnsi"/>
          <w:b/>
        </w:rPr>
        <w:t>Biztosítjuk,</w:t>
      </w:r>
      <w:r w:rsidRPr="00D679BB">
        <w:rPr>
          <w:rFonts w:asciiTheme="minorHAnsi" w:hAnsiTheme="minorHAnsi"/>
        </w:rPr>
        <w:t xml:space="preserve"> hogy az összes külső vállalkozó ugyanazon szigorú szabványok szerint működjék, mint </w:t>
      </w:r>
      <w:r w:rsidR="002A33A0">
        <w:rPr>
          <w:rFonts w:asciiTheme="minorHAnsi" w:hAnsiTheme="minorHAnsi"/>
        </w:rPr>
        <w:t>a</w:t>
      </w:r>
      <w:r w:rsidRPr="00D679BB">
        <w:rPr>
          <w:rFonts w:asciiTheme="minorHAnsi" w:hAnsiTheme="minorHAnsi"/>
        </w:rPr>
        <w:t xml:space="preserve">melyek a </w:t>
      </w:r>
      <w:r w:rsidR="002A33A0">
        <w:rPr>
          <w:rFonts w:asciiTheme="minorHAnsi" w:hAnsiTheme="minorHAnsi"/>
        </w:rPr>
        <w:t>Innoleum Kft</w:t>
      </w:r>
      <w:r w:rsidRPr="00D679BB">
        <w:rPr>
          <w:rFonts w:asciiTheme="minorHAnsi" w:hAnsiTheme="minorHAnsi"/>
        </w:rPr>
        <w:t>. dolgozóira érvényesek.</w:t>
      </w:r>
    </w:p>
    <w:p w:rsidR="009B5161" w:rsidRPr="00D679BB" w:rsidRDefault="009B5161" w:rsidP="009B5161">
      <w:pPr>
        <w:rPr>
          <w:rFonts w:asciiTheme="minorHAnsi" w:hAnsiTheme="minorHAnsi"/>
        </w:rPr>
      </w:pPr>
    </w:p>
    <w:p w:rsidR="009B5161" w:rsidRPr="00D679BB" w:rsidRDefault="009B5161" w:rsidP="009B5161">
      <w:pPr>
        <w:rPr>
          <w:rFonts w:asciiTheme="minorHAnsi" w:hAnsiTheme="minorHAnsi"/>
        </w:rPr>
      </w:pPr>
      <w:r w:rsidRPr="00D679BB">
        <w:rPr>
          <w:rFonts w:asciiTheme="minorHAnsi" w:hAnsiTheme="minorHAnsi"/>
          <w:b/>
        </w:rPr>
        <w:t>Létrehozunk</w:t>
      </w:r>
      <w:r w:rsidRPr="00D679BB">
        <w:rPr>
          <w:rFonts w:asciiTheme="minorHAnsi" w:hAnsiTheme="minorHAnsi"/>
        </w:rPr>
        <w:t xml:space="preserve"> egy olyan hatásos rendszert, amely információkat ad a biztonságtechnikai eredmények értékelésére, és segítséget nyújt azoknak a területeknek a meghatározására, ahol javulás szükséges.</w:t>
      </w:r>
    </w:p>
    <w:p w:rsidR="009B5161" w:rsidRPr="00D679BB" w:rsidRDefault="009B5161" w:rsidP="009B5161">
      <w:pPr>
        <w:rPr>
          <w:rFonts w:asciiTheme="minorHAnsi" w:hAnsiTheme="minorHAnsi"/>
        </w:rPr>
      </w:pPr>
    </w:p>
    <w:p w:rsidR="009B5161" w:rsidRPr="00D679BB" w:rsidRDefault="009B5161" w:rsidP="009B5161">
      <w:pPr>
        <w:rPr>
          <w:rFonts w:asciiTheme="minorHAnsi" w:hAnsiTheme="minorHAnsi"/>
          <w:b/>
        </w:rPr>
      </w:pPr>
      <w:r w:rsidRPr="00D679BB">
        <w:rPr>
          <w:rFonts w:asciiTheme="minorHAnsi" w:hAnsiTheme="minorHAnsi"/>
          <w:b/>
        </w:rPr>
        <w:t>Meggyőződésünk, hogy a hatásos munkavédelmi és tűzvédelmi rendszer és a folyamatos biztonságtechnikai fejlesztések egyrészt biztosítják a dolgozók munkahelyének és környezetének biztonságát, másrészt meghatározóak a vállalat fejlődésének folyamata szempontjából. Fontos szempont, hogy mi egyénileg és együttesen, mindannyian felelősek vagyunk a munkavédelemért, a tűzvédelemért és a környezetvédelemért.</w:t>
      </w:r>
    </w:p>
    <w:p w:rsidR="009B5161" w:rsidRPr="00D679BB" w:rsidRDefault="009B5161" w:rsidP="009B5161">
      <w:pPr>
        <w:rPr>
          <w:rFonts w:asciiTheme="minorHAnsi" w:hAnsiTheme="minorHAnsi"/>
        </w:rPr>
      </w:pPr>
    </w:p>
    <w:p w:rsidR="009B5161" w:rsidRPr="00D679BB" w:rsidRDefault="009B5161" w:rsidP="009B5161">
      <w:pPr>
        <w:rPr>
          <w:rFonts w:asciiTheme="minorHAnsi" w:hAnsiTheme="minorHAnsi"/>
        </w:rPr>
      </w:pPr>
      <w:r w:rsidRPr="00D679BB">
        <w:rPr>
          <w:rFonts w:asciiTheme="minorHAnsi" w:hAnsiTheme="minorHAnsi"/>
        </w:rPr>
        <w:t>Magam részéről személyes kötelezettséget vállalok annak biztosítására, hogy ezek a célok teljesüljenek.</w:t>
      </w:r>
    </w:p>
    <w:p w:rsidR="009B5161" w:rsidRPr="00D679BB" w:rsidRDefault="009B5161" w:rsidP="009B5161">
      <w:pPr>
        <w:rPr>
          <w:rFonts w:asciiTheme="minorHAnsi" w:hAnsiTheme="minorHAnsi"/>
        </w:rPr>
      </w:pPr>
    </w:p>
    <w:p w:rsidR="009B5161" w:rsidRPr="00D679BB" w:rsidRDefault="009B5161" w:rsidP="009B5161">
      <w:pPr>
        <w:rPr>
          <w:rFonts w:asciiTheme="minorHAnsi" w:hAnsiTheme="minorHAnsi"/>
        </w:rPr>
      </w:pPr>
    </w:p>
    <w:p w:rsidR="009B5161" w:rsidRPr="00D679BB" w:rsidRDefault="00FB409D" w:rsidP="00FB409D">
      <w:pPr>
        <w:tabs>
          <w:tab w:val="center" w:pos="6237"/>
        </w:tabs>
        <w:rPr>
          <w:rFonts w:asciiTheme="minorHAnsi" w:hAnsiTheme="minorHAnsi"/>
        </w:rPr>
      </w:pPr>
      <w:r w:rsidRPr="00D679BB">
        <w:rPr>
          <w:rFonts w:asciiTheme="minorHAnsi" w:hAnsiTheme="minorHAnsi"/>
        </w:rPr>
        <w:tab/>
      </w:r>
      <w:r w:rsidR="00DD6A72">
        <w:rPr>
          <w:rFonts w:asciiTheme="minorHAnsi" w:hAnsiTheme="minorHAnsi"/>
        </w:rPr>
        <w:t>Rácz Éva</w:t>
      </w:r>
    </w:p>
    <w:p w:rsidR="009B5161" w:rsidRPr="00D679BB" w:rsidRDefault="009B5161" w:rsidP="009B5161">
      <w:pPr>
        <w:ind w:left="4290" w:right="1274"/>
        <w:jc w:val="center"/>
        <w:rPr>
          <w:rFonts w:asciiTheme="minorHAnsi" w:hAnsiTheme="minorHAnsi"/>
        </w:rPr>
      </w:pPr>
      <w:r w:rsidRPr="00D679BB">
        <w:rPr>
          <w:rFonts w:asciiTheme="minorHAnsi" w:hAnsiTheme="minorHAnsi"/>
        </w:rPr>
        <w:t>ügyvezető igazgató</w:t>
      </w:r>
    </w:p>
    <w:p w:rsidR="009B5161" w:rsidRPr="00D679BB" w:rsidRDefault="009B5161" w:rsidP="009B5161">
      <w:pPr>
        <w:ind w:left="4290" w:right="1274"/>
        <w:jc w:val="center"/>
        <w:rPr>
          <w:rFonts w:asciiTheme="minorHAnsi" w:hAnsiTheme="minorHAnsi"/>
        </w:rPr>
      </w:pPr>
      <w:r w:rsidRPr="00D679BB">
        <w:rPr>
          <w:rFonts w:asciiTheme="minorHAnsi" w:hAnsiTheme="minorHAnsi"/>
        </w:rPr>
        <w:t>sk.</w:t>
      </w:r>
    </w:p>
    <w:p w:rsidR="00DC16D4" w:rsidRPr="00D679BB" w:rsidRDefault="00DC16D4" w:rsidP="00DC16D4">
      <w:pPr>
        <w:pStyle w:val="Cmsor1"/>
        <w:rPr>
          <w:rFonts w:asciiTheme="minorHAnsi" w:hAnsiTheme="minorHAnsi"/>
        </w:rPr>
      </w:pPr>
      <w:bookmarkStart w:id="4" w:name="_Toc453686125"/>
      <w:r w:rsidRPr="00D679BB">
        <w:rPr>
          <w:rFonts w:asciiTheme="minorHAnsi" w:hAnsiTheme="minorHAnsi"/>
        </w:rPr>
        <w:lastRenderedPageBreak/>
        <w:t>AZ ÜZEM KÖRNYEZETÉNEK BEMUTATÁSA</w:t>
      </w:r>
      <w:bookmarkEnd w:id="4"/>
    </w:p>
    <w:p w:rsidR="0076536D" w:rsidRPr="00D679BB" w:rsidRDefault="004D21E7" w:rsidP="00A27DDE">
      <w:pPr>
        <w:rPr>
          <w:rFonts w:asciiTheme="minorHAnsi" w:hAnsiTheme="minorHAnsi"/>
        </w:rPr>
      </w:pPr>
      <w:r>
        <w:rPr>
          <w:rFonts w:asciiTheme="minorHAnsi" w:hAnsiTheme="minorHAnsi"/>
        </w:rPr>
        <w:t xml:space="preserve">A telephely Bábolna és </w:t>
      </w:r>
      <w:r w:rsidRPr="00B44A9A">
        <w:rPr>
          <w:rFonts w:asciiTheme="minorHAnsi" w:hAnsiTheme="minorHAnsi"/>
        </w:rPr>
        <w:t>Nagyigmánd</w:t>
      </w:r>
      <w:r>
        <w:rPr>
          <w:rFonts w:asciiTheme="minorHAnsi" w:hAnsiTheme="minorHAnsi"/>
        </w:rPr>
        <w:t xml:space="preserve"> határán</w:t>
      </w:r>
      <w:r w:rsidR="001171D8" w:rsidRPr="009740F7">
        <w:rPr>
          <w:rFonts w:asciiTheme="minorHAnsi" w:hAnsiTheme="minorHAnsi"/>
        </w:rPr>
        <w:t xml:space="preserve"> Komárom-Esztergom megyében, a Komáromi járásban található.</w:t>
      </w:r>
      <w:r w:rsidR="001171D8" w:rsidRPr="001171D8">
        <w:rPr>
          <w:rFonts w:asciiTheme="minorHAnsi" w:hAnsiTheme="minorHAnsi"/>
        </w:rPr>
        <w:t xml:space="preserve"> </w:t>
      </w:r>
      <w:r w:rsidR="001171D8" w:rsidRPr="009740F7">
        <w:rPr>
          <w:rFonts w:asciiTheme="minorHAnsi" w:hAnsiTheme="minorHAnsi"/>
        </w:rPr>
        <w:t xml:space="preserve">A </w:t>
      </w:r>
      <w:r w:rsidR="001171D8">
        <w:rPr>
          <w:rFonts w:asciiTheme="minorHAnsi" w:hAnsiTheme="minorHAnsi"/>
        </w:rPr>
        <w:t xml:space="preserve">település </w:t>
      </w:r>
      <w:r w:rsidR="001171D8" w:rsidRPr="009740F7">
        <w:rPr>
          <w:rFonts w:asciiTheme="minorHAnsi" w:hAnsiTheme="minorHAnsi"/>
        </w:rPr>
        <w:t>Kisalföld keleti szegletében helyezkedik el. Az M1-es autópályával 5 km-nyi távolságban a 13-as főúttal köti össze.</w:t>
      </w:r>
      <w:r>
        <w:rPr>
          <w:rFonts w:asciiTheme="minorHAnsi" w:hAnsiTheme="minorHAnsi"/>
        </w:rPr>
        <w:t xml:space="preserve"> Gyakorlatilag Nagyigmánd területe van legközelebb a telephelyhez.</w:t>
      </w:r>
    </w:p>
    <w:p w:rsidR="00F14643" w:rsidRPr="00D679BB" w:rsidRDefault="00F14643" w:rsidP="008E0DBF">
      <w:pPr>
        <w:jc w:val="left"/>
        <w:rPr>
          <w:rFonts w:asciiTheme="minorHAnsi" w:hAnsiTheme="minorHAnsi"/>
          <w:u w:val="single"/>
        </w:rPr>
      </w:pPr>
    </w:p>
    <w:p w:rsidR="008E0DBF" w:rsidRPr="00D679BB" w:rsidRDefault="000B036E" w:rsidP="008E0DBF">
      <w:pPr>
        <w:jc w:val="left"/>
        <w:rPr>
          <w:rFonts w:asciiTheme="minorHAnsi" w:hAnsiTheme="minorHAnsi"/>
          <w:u w:val="single"/>
        </w:rPr>
      </w:pPr>
      <w:r>
        <w:rPr>
          <w:rFonts w:asciiTheme="minorHAnsi" w:hAnsiTheme="minorHAnsi"/>
          <w:u w:val="single"/>
        </w:rPr>
        <w:t>Nagyigmánd</w:t>
      </w:r>
      <w:r w:rsidR="0076536D" w:rsidRPr="00D679BB">
        <w:rPr>
          <w:rFonts w:asciiTheme="minorHAnsi" w:hAnsiTheme="minorHAnsi"/>
          <w:u w:val="single"/>
        </w:rPr>
        <w:t xml:space="preserve"> nagyközség </w:t>
      </w:r>
      <w:r w:rsidR="00F14643" w:rsidRPr="00D679BB">
        <w:rPr>
          <w:rFonts w:asciiTheme="minorHAnsi" w:hAnsiTheme="minorHAnsi"/>
          <w:u w:val="single"/>
        </w:rPr>
        <w:t>adatai</w:t>
      </w:r>
      <w:r w:rsidR="008E0DBF" w:rsidRPr="00D679BB">
        <w:rPr>
          <w:rFonts w:asciiTheme="minorHAnsi" w:hAnsiTheme="minorHAnsi"/>
          <w:u w:val="single"/>
        </w:rPr>
        <w:t>:</w:t>
      </w:r>
    </w:p>
    <w:p w:rsidR="000B036E" w:rsidRPr="00D679BB" w:rsidRDefault="00800C4F" w:rsidP="002A5CF7">
      <w:pPr>
        <w:tabs>
          <w:tab w:val="left" w:pos="2268"/>
        </w:tabs>
        <w:spacing w:before="60"/>
        <w:jc w:val="left"/>
        <w:rPr>
          <w:rFonts w:asciiTheme="minorHAnsi" w:hAnsiTheme="minorHAnsi"/>
        </w:rPr>
      </w:pPr>
      <w:r w:rsidRPr="00D679BB">
        <w:rPr>
          <w:rFonts w:asciiTheme="minorHAnsi" w:hAnsiTheme="minorHAnsi"/>
        </w:rPr>
        <w:t>Terület:</w:t>
      </w:r>
      <w:r w:rsidRPr="00D679BB">
        <w:rPr>
          <w:rFonts w:asciiTheme="minorHAnsi" w:hAnsiTheme="minorHAnsi"/>
        </w:rPr>
        <w:tab/>
      </w:r>
      <w:r w:rsidR="000B036E" w:rsidRPr="009740F7">
        <w:rPr>
          <w:rFonts w:asciiTheme="minorHAnsi" w:hAnsiTheme="minorHAnsi"/>
        </w:rPr>
        <w:t>5</w:t>
      </w:r>
      <w:r w:rsidR="000B036E">
        <w:rPr>
          <w:rFonts w:asciiTheme="minorHAnsi" w:hAnsiTheme="minorHAnsi"/>
        </w:rPr>
        <w:t xml:space="preserve"> </w:t>
      </w:r>
      <w:r w:rsidR="000B036E" w:rsidRPr="009740F7">
        <w:rPr>
          <w:rFonts w:asciiTheme="minorHAnsi" w:hAnsiTheme="minorHAnsi"/>
        </w:rPr>
        <w:t xml:space="preserve">136 </w:t>
      </w:r>
      <w:r w:rsidR="00DC029C" w:rsidRPr="00D679BB">
        <w:rPr>
          <w:rFonts w:asciiTheme="minorHAnsi" w:hAnsiTheme="minorHAnsi"/>
        </w:rPr>
        <w:t>ha</w:t>
      </w:r>
      <w:r w:rsidR="00DC029C" w:rsidRPr="00D679BB">
        <w:rPr>
          <w:rFonts w:asciiTheme="minorHAnsi" w:hAnsiTheme="minorHAnsi"/>
        </w:rPr>
        <w:br/>
        <w:t>Lakosok száma:</w:t>
      </w:r>
      <w:r w:rsidR="00DC029C" w:rsidRPr="00D679BB">
        <w:rPr>
          <w:rFonts w:asciiTheme="minorHAnsi" w:hAnsiTheme="minorHAnsi"/>
        </w:rPr>
        <w:tab/>
      </w:r>
      <w:r w:rsidR="000B036E" w:rsidRPr="009740F7">
        <w:rPr>
          <w:rFonts w:asciiTheme="minorHAnsi" w:hAnsiTheme="minorHAnsi"/>
        </w:rPr>
        <w:t>2</w:t>
      </w:r>
      <w:r w:rsidR="000B036E">
        <w:rPr>
          <w:rFonts w:asciiTheme="minorHAnsi" w:hAnsiTheme="minorHAnsi"/>
        </w:rPr>
        <w:t xml:space="preserve"> </w:t>
      </w:r>
      <w:r w:rsidR="000B036E" w:rsidRPr="009740F7">
        <w:rPr>
          <w:rFonts w:asciiTheme="minorHAnsi" w:hAnsiTheme="minorHAnsi"/>
        </w:rPr>
        <w:t xml:space="preserve">982 </w:t>
      </w:r>
      <w:r w:rsidRPr="00D679BB">
        <w:rPr>
          <w:rFonts w:asciiTheme="minorHAnsi" w:hAnsiTheme="minorHAnsi"/>
        </w:rPr>
        <w:t>fő</w:t>
      </w:r>
      <w:r w:rsidRPr="00D679BB">
        <w:rPr>
          <w:rFonts w:asciiTheme="minorHAnsi" w:hAnsiTheme="minorHAnsi"/>
        </w:rPr>
        <w:br/>
        <w:t>Lakások száma:</w:t>
      </w:r>
      <w:r w:rsidRPr="00D679BB">
        <w:rPr>
          <w:rFonts w:asciiTheme="minorHAnsi" w:hAnsiTheme="minorHAnsi"/>
        </w:rPr>
        <w:tab/>
      </w:r>
      <w:r w:rsidR="000B036E">
        <w:rPr>
          <w:rFonts w:asciiTheme="minorHAnsi" w:hAnsiTheme="minorHAnsi"/>
        </w:rPr>
        <w:t>1 170</w:t>
      </w:r>
      <w:r w:rsidRPr="00D679BB">
        <w:rPr>
          <w:rFonts w:asciiTheme="minorHAnsi" w:hAnsiTheme="minorHAnsi"/>
        </w:rPr>
        <w:br/>
        <w:t>GPS koordináták:</w:t>
      </w:r>
      <w:r w:rsidRPr="00D679BB">
        <w:rPr>
          <w:rFonts w:asciiTheme="minorHAnsi" w:hAnsiTheme="minorHAnsi"/>
        </w:rPr>
        <w:tab/>
      </w:r>
      <w:r w:rsidR="000B036E" w:rsidRPr="009740F7">
        <w:rPr>
          <w:rFonts w:asciiTheme="minorHAnsi" w:hAnsiTheme="minorHAnsi"/>
        </w:rPr>
        <w:t>47.63883, 18.07550</w:t>
      </w:r>
      <w:r w:rsidR="008E0DBF" w:rsidRPr="00D679BB">
        <w:rPr>
          <w:rFonts w:asciiTheme="minorHAnsi" w:hAnsiTheme="minorHAnsi"/>
        </w:rPr>
        <w:br/>
        <w:t>EOV koordinát</w:t>
      </w:r>
      <w:r w:rsidRPr="00D679BB">
        <w:rPr>
          <w:rFonts w:asciiTheme="minorHAnsi" w:hAnsiTheme="minorHAnsi"/>
        </w:rPr>
        <w:t>ák:</w:t>
      </w:r>
      <w:r w:rsidRPr="00D679BB">
        <w:rPr>
          <w:rFonts w:asciiTheme="minorHAnsi" w:hAnsiTheme="minorHAnsi"/>
        </w:rPr>
        <w:tab/>
      </w:r>
      <w:r w:rsidR="000B036E" w:rsidRPr="009740F7">
        <w:rPr>
          <w:rFonts w:asciiTheme="minorHAnsi" w:hAnsiTheme="minorHAnsi"/>
        </w:rPr>
        <w:t>576967, 255452</w:t>
      </w:r>
    </w:p>
    <w:p w:rsidR="008F320B" w:rsidRPr="00D679BB" w:rsidRDefault="008F320B" w:rsidP="008F320B">
      <w:pPr>
        <w:pStyle w:val="Cmsor2"/>
      </w:pPr>
      <w:bookmarkStart w:id="5" w:name="_Toc117521083"/>
      <w:bookmarkStart w:id="6" w:name="_Toc355769806"/>
      <w:bookmarkStart w:id="7" w:name="_Toc453686126"/>
      <w:r w:rsidRPr="00D679BB">
        <w:t>Az elemzés lehatárolása</w:t>
      </w:r>
      <w:bookmarkEnd w:id="5"/>
      <w:bookmarkEnd w:id="6"/>
      <w:bookmarkEnd w:id="7"/>
    </w:p>
    <w:p w:rsidR="001D6541" w:rsidRPr="00D679BB" w:rsidRDefault="001D6541" w:rsidP="001D6541">
      <w:pPr>
        <w:rPr>
          <w:rFonts w:asciiTheme="minorHAnsi" w:hAnsiTheme="minorHAnsi"/>
        </w:rPr>
      </w:pPr>
      <w:r w:rsidRPr="00D679BB">
        <w:rPr>
          <w:rFonts w:asciiTheme="minorHAnsi" w:hAnsiTheme="minorHAnsi"/>
        </w:rPr>
        <w:t>Az üzem környezetének elemzése kiterjed a környezet területrendezési, valamint természeti elemeire.</w:t>
      </w:r>
    </w:p>
    <w:p w:rsidR="001D6541" w:rsidRPr="00D679BB" w:rsidRDefault="001D6541" w:rsidP="001D6541">
      <w:pPr>
        <w:rPr>
          <w:rFonts w:asciiTheme="minorHAnsi" w:hAnsiTheme="minorHAnsi"/>
        </w:rPr>
      </w:pPr>
    </w:p>
    <w:p w:rsidR="001D6541" w:rsidRPr="00D679BB" w:rsidRDefault="001D6541" w:rsidP="00AD7AA5">
      <w:pPr>
        <w:rPr>
          <w:rFonts w:asciiTheme="minorHAnsi" w:hAnsiTheme="minorHAnsi"/>
        </w:rPr>
      </w:pPr>
      <w:r w:rsidRPr="00D679BB">
        <w:rPr>
          <w:rFonts w:asciiTheme="minorHAnsi" w:hAnsiTheme="minorHAnsi"/>
        </w:rPr>
        <w:t xml:space="preserve">Az üzem területén folyó tevékenységek iparbiztonsági kockázatértékelése alapján elmondható, hogy a Biztonsági </w:t>
      </w:r>
      <w:r w:rsidR="00733EA5">
        <w:rPr>
          <w:rFonts w:asciiTheme="minorHAnsi" w:hAnsiTheme="minorHAnsi"/>
        </w:rPr>
        <w:t>elemzés</w:t>
      </w:r>
      <w:r w:rsidRPr="00D679BB">
        <w:rPr>
          <w:rFonts w:asciiTheme="minorHAnsi" w:hAnsiTheme="minorHAnsi"/>
        </w:rPr>
        <w:t xml:space="preserve"> </w:t>
      </w:r>
      <w:r w:rsidR="00150CF8">
        <w:fldChar w:fldCharType="begin"/>
      </w:r>
      <w:r w:rsidR="00150CF8">
        <w:instrText xml:space="preserve"> REF _Ref441151768 \r \h  \* MERGEFORMAT </w:instrText>
      </w:r>
      <w:r w:rsidR="00150CF8">
        <w:fldChar w:fldCharType="separate"/>
      </w:r>
      <w:r w:rsidRPr="00D679BB">
        <w:t>5</w:t>
      </w:r>
      <w:r w:rsidR="00150CF8">
        <w:fldChar w:fldCharType="end"/>
      </w:r>
      <w:r w:rsidRPr="00D679BB">
        <w:rPr>
          <w:rFonts w:asciiTheme="minorHAnsi" w:hAnsiTheme="minorHAnsi"/>
        </w:rPr>
        <w:t xml:space="preserve">. fejezetben részletezett feltételekkel bekövetkező legsúlyosabb ipari balesetek az üzem környezetét a bekövetkezés helyétől legfeljebb </w:t>
      </w:r>
      <w:r w:rsidR="00176B70">
        <w:rPr>
          <w:rFonts w:asciiTheme="minorHAnsi" w:hAnsiTheme="minorHAnsi"/>
        </w:rPr>
        <w:t>60</w:t>
      </w:r>
      <w:r w:rsidR="000B036E">
        <w:rPr>
          <w:rFonts w:asciiTheme="minorHAnsi" w:hAnsiTheme="minorHAnsi"/>
        </w:rPr>
        <w:t xml:space="preserve"> </w:t>
      </w:r>
      <w:r w:rsidRPr="00D679BB">
        <w:rPr>
          <w:rFonts w:asciiTheme="minorHAnsi" w:hAnsiTheme="minorHAnsi"/>
        </w:rPr>
        <w:t>m-es távolságban (egyéni sérülés lehetséges) „nagyon valószínűtlen” ill. „hihetetlen” gyakorisággal érinthetik (mechanikus és toxikus hatások). A részletezett balesetek elemzése során a legsúlyosabb következményeket és hatásterületeket tartottuk szem előtt.</w:t>
      </w:r>
    </w:p>
    <w:p w:rsidR="008F320B" w:rsidRPr="00D679BB" w:rsidRDefault="00BD36B3" w:rsidP="00C1561B">
      <w:pPr>
        <w:pStyle w:val="Cmsor2"/>
      </w:pPr>
      <w:bookmarkStart w:id="8" w:name="_Toc453686127"/>
      <w:r w:rsidRPr="00D679BB">
        <w:t>Az üzem környezetének területrendezési elemei</w:t>
      </w:r>
      <w:bookmarkEnd w:id="8"/>
    </w:p>
    <w:p w:rsidR="008F320B" w:rsidRPr="00D679BB" w:rsidRDefault="003978E0" w:rsidP="005C497E">
      <w:pPr>
        <w:rPr>
          <w:rFonts w:asciiTheme="minorHAnsi" w:hAnsiTheme="minorHAnsi"/>
        </w:rPr>
      </w:pPr>
      <w:r w:rsidRPr="00D679BB">
        <w:rPr>
          <w:rFonts w:asciiTheme="minorHAnsi" w:hAnsiTheme="minorHAnsi"/>
        </w:rPr>
        <w:t>A</w:t>
      </w:r>
      <w:r w:rsidR="007A27EA" w:rsidRPr="00D679BB">
        <w:rPr>
          <w:rFonts w:asciiTheme="minorHAnsi" w:hAnsiTheme="minorHAnsi"/>
        </w:rPr>
        <w:t xml:space="preserve">z üzem területe </w:t>
      </w:r>
      <w:r w:rsidR="000B036E">
        <w:rPr>
          <w:rFonts w:asciiTheme="minorHAnsi" w:hAnsiTheme="minorHAnsi"/>
        </w:rPr>
        <w:t xml:space="preserve">Nagyigmánd </w:t>
      </w:r>
      <w:r w:rsidR="00E37010">
        <w:rPr>
          <w:rFonts w:asciiTheme="minorHAnsi" w:hAnsiTheme="minorHAnsi"/>
        </w:rPr>
        <w:t>külterületén,</w:t>
      </w:r>
      <w:r w:rsidR="00391664" w:rsidRPr="00D679BB">
        <w:rPr>
          <w:rFonts w:asciiTheme="minorHAnsi" w:hAnsiTheme="minorHAnsi"/>
        </w:rPr>
        <w:t xml:space="preserve"> </w:t>
      </w:r>
      <w:r w:rsidR="007A27EA" w:rsidRPr="00D679BB">
        <w:rPr>
          <w:rFonts w:asciiTheme="minorHAnsi" w:hAnsiTheme="minorHAnsi"/>
        </w:rPr>
        <w:t xml:space="preserve">ipari </w:t>
      </w:r>
      <w:r w:rsidR="00391664" w:rsidRPr="00D679BB">
        <w:rPr>
          <w:rFonts w:asciiTheme="minorHAnsi" w:hAnsiTheme="minorHAnsi"/>
        </w:rPr>
        <w:t>létesítmények számára kijelölt területen</w:t>
      </w:r>
      <w:r w:rsidR="00A27DDE" w:rsidRPr="00D679BB">
        <w:rPr>
          <w:rFonts w:asciiTheme="minorHAnsi" w:hAnsiTheme="minorHAnsi"/>
        </w:rPr>
        <w:t>.</w:t>
      </w:r>
    </w:p>
    <w:p w:rsidR="008E21DF" w:rsidRPr="00D679BB" w:rsidRDefault="008E21DF" w:rsidP="008E21DF">
      <w:pPr>
        <w:pStyle w:val="Cmsor3"/>
      </w:pPr>
      <w:bookmarkStart w:id="9" w:name="_Toc334174959"/>
      <w:bookmarkStart w:id="10" w:name="_Ref358967413"/>
      <w:bookmarkStart w:id="11" w:name="_Ref453014996"/>
      <w:bookmarkStart w:id="12" w:name="_Toc453686128"/>
      <w:r w:rsidRPr="00D679BB">
        <w:t>A veszélyes üzem közvetlen környezetének bemutatása</w:t>
      </w:r>
      <w:bookmarkEnd w:id="9"/>
      <w:bookmarkEnd w:id="10"/>
      <w:bookmarkEnd w:id="11"/>
      <w:bookmarkEnd w:id="12"/>
    </w:p>
    <w:p w:rsidR="008E21DF" w:rsidRPr="00D679BB" w:rsidRDefault="00B44A9A" w:rsidP="00B44A9A">
      <w:pPr>
        <w:rPr>
          <w:rFonts w:asciiTheme="minorHAnsi" w:hAnsiTheme="minorHAnsi"/>
        </w:rPr>
      </w:pPr>
      <w:r>
        <w:rPr>
          <w:rFonts w:asciiTheme="minorHAnsi" w:hAnsiTheme="minorHAnsi"/>
        </w:rPr>
        <w:t xml:space="preserve">A biodízel üzem </w:t>
      </w:r>
      <w:r w:rsidRPr="00B44A9A">
        <w:rPr>
          <w:rFonts w:asciiTheme="minorHAnsi" w:hAnsiTheme="minorHAnsi"/>
        </w:rPr>
        <w:t>az ipari p</w:t>
      </w:r>
      <w:r>
        <w:rPr>
          <w:rFonts w:asciiTheme="minorHAnsi" w:hAnsiTheme="minorHAnsi"/>
        </w:rPr>
        <w:t xml:space="preserve">arkban helyezkedik el, Bábolna és </w:t>
      </w:r>
      <w:r w:rsidRPr="00B44A9A">
        <w:rPr>
          <w:rFonts w:asciiTheme="minorHAnsi" w:hAnsiTheme="minorHAnsi"/>
        </w:rPr>
        <w:t>Nagyigmánd</w:t>
      </w:r>
      <w:r>
        <w:rPr>
          <w:rFonts w:asciiTheme="minorHAnsi" w:hAnsiTheme="minorHAnsi"/>
        </w:rPr>
        <w:t xml:space="preserve"> határán. </w:t>
      </w:r>
      <w:r w:rsidR="00EE327A" w:rsidRPr="00D679BB">
        <w:rPr>
          <w:rFonts w:asciiTheme="minorHAnsi" w:hAnsiTheme="minorHAnsi"/>
        </w:rPr>
        <w:t>A</w:t>
      </w:r>
      <w:r w:rsidR="008E21DF" w:rsidRPr="00D679BB">
        <w:rPr>
          <w:rFonts w:asciiTheme="minorHAnsi" w:hAnsiTheme="minorHAnsi"/>
        </w:rPr>
        <w:t xml:space="preserve"> telephely (piros színnel jelölve) és környezetének átnézeti helyszínrajza:</w:t>
      </w:r>
    </w:p>
    <w:p w:rsidR="008E21DF" w:rsidRPr="00D679BB" w:rsidRDefault="008E21DF" w:rsidP="008E21DF">
      <w:pPr>
        <w:pStyle w:val="Szvegtrzs"/>
        <w:rPr>
          <w:rFonts w:asciiTheme="minorHAnsi" w:hAnsiTheme="minorHAnsi"/>
        </w:rPr>
      </w:pPr>
    </w:p>
    <w:p w:rsidR="0069768F" w:rsidRPr="00D679BB" w:rsidRDefault="00E530B3" w:rsidP="008E21DF">
      <w:pPr>
        <w:pStyle w:val="Szvegtrzs"/>
        <w:rPr>
          <w:rFonts w:asciiTheme="minorHAnsi" w:hAnsiTheme="minorHAnsi"/>
        </w:rPr>
      </w:pPr>
      <w:r>
        <w:rPr>
          <w:rFonts w:asciiTheme="minorHAnsi" w:hAnsiTheme="minorHAnsi"/>
          <w:noProof/>
        </w:rPr>
        <w:lastRenderedPageBreak/>
        <mc:AlternateContent>
          <mc:Choice Requires="wps">
            <w:drawing>
              <wp:anchor distT="0" distB="0" distL="114300" distR="114300" simplePos="0" relativeHeight="251822080" behindDoc="0" locked="0" layoutInCell="1" allowOverlap="1">
                <wp:simplePos x="0" y="0"/>
                <wp:positionH relativeFrom="column">
                  <wp:posOffset>2072005</wp:posOffset>
                </wp:positionH>
                <wp:positionV relativeFrom="paragraph">
                  <wp:posOffset>1142365</wp:posOffset>
                </wp:positionV>
                <wp:extent cx="701040" cy="309880"/>
                <wp:effectExtent l="0" t="0" r="99060" b="71120"/>
                <wp:wrapNone/>
                <wp:docPr id="16" name="Egyenes összekötő nyíllal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01040" cy="309880"/>
                        </a:xfrm>
                        <a:prstGeom prst="straightConnector1">
                          <a:avLst/>
                        </a:prstGeom>
                        <a:ln w="190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CC180C3" id="_x0000_t32" coordsize="21600,21600" o:spt="32" o:oned="t" path="m,l21600,21600e" filled="f">
                <v:path arrowok="t" fillok="f" o:connecttype="none"/>
                <o:lock v:ext="edit" shapetype="t"/>
              </v:shapetype>
              <v:shape id="Egyenes összekötő nyíllal 4" o:spid="_x0000_s1026" type="#_x0000_t32" style="position:absolute;margin-left:163.15pt;margin-top:89.95pt;width:55.2pt;height:24.4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" strokecolor="red" strokeweight="1.5pt">
                <v:stroke endarrow="open"/>
                <o:lock v:ext="edit" shapetype="f"/>
              </v:shape>
            </w:pict>
          </mc:Fallback>
        </mc:AlternateContent>
      </w:r>
      <w:r>
        <w:rPr>
          <w:rFonts w:asciiTheme="minorHAnsi" w:hAnsiTheme="minorHAnsi"/>
          <w:noProof/>
        </w:rPr>
        <mc:AlternateContent>
          <mc:Choice Requires="wps">
            <w:drawing>
              <wp:anchor distT="0" distB="0" distL="114300" distR="114300" simplePos="0" relativeHeight="251819008" behindDoc="0" locked="0" layoutInCell="1" allowOverlap="1">
                <wp:simplePos x="0" y="0"/>
                <wp:positionH relativeFrom="column">
                  <wp:posOffset>952500</wp:posOffset>
                </wp:positionH>
                <wp:positionV relativeFrom="paragraph">
                  <wp:posOffset>762635</wp:posOffset>
                </wp:positionV>
                <wp:extent cx="1116330" cy="538480"/>
                <wp:effectExtent l="0" t="0" r="0" b="0"/>
                <wp:wrapNone/>
                <wp:docPr id="15" name="Szövegdoboz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16330" cy="538480"/>
                        </a:xfrm>
                        <a:prstGeom prst="rect">
                          <a:avLst/>
                        </a:prstGeom>
                        <a:solidFill>
                          <a:srgbClr val="FF0000">
                            <a:alpha val="0"/>
                          </a:srgbClr>
                        </a:solidFill>
                        <a:ln w="9525">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1F45D3" w:rsidRPr="00F9466E" w:rsidRDefault="001F45D3" w:rsidP="008E21DF">
                            <w:pPr>
                              <w:rPr>
                                <w:rFonts w:asciiTheme="minorHAnsi" w:hAnsiTheme="minorHAnsi"/>
                                <w:b/>
                                <w:color w:val="FF0000"/>
                                <w:szCs w:val="24"/>
                              </w:rPr>
                            </w:pPr>
                            <w:r>
                              <w:rPr>
                                <w:rFonts w:asciiTheme="minorHAnsi" w:hAnsiTheme="minorHAnsi"/>
                                <w:b/>
                                <w:color w:val="FF0000"/>
                                <w:szCs w:val="24"/>
                              </w:rPr>
                              <w:t>Innoleum Kft. Biodízel üzem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Szövegdoboz 72" o:spid="_x0000_s1026" type="#_x0000_t202" style="position:absolute;left:0;text-align:left;margin-left:75pt;margin-top:60.05pt;width:87.9pt;height:42.4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" fillcolor="red">
                <v:fill opacity="0"/>
                <v:stroke opacity="0"/>
                <v:path arrowok="t"/>
                <v:textbox>
                  <w:txbxContent>
                    <w:p w:rsidR="001F45D3" w:rsidRPr="00F9466E" w:rsidRDefault="001F45D3" w:rsidP="008E21DF">
                      <w:pPr>
                        <w:rPr>
                          <w:rFonts w:asciiTheme="minorHAnsi" w:hAnsiTheme="minorHAnsi"/>
                          <w:b/>
                          <w:color w:val="FF0000"/>
                          <w:szCs w:val="24"/>
                        </w:rPr>
                      </w:pPr>
                      <w:r>
                        <w:rPr>
                          <w:rFonts w:asciiTheme="minorHAnsi" w:hAnsiTheme="minorHAnsi"/>
                          <w:b/>
                          <w:color w:val="FF0000"/>
                          <w:szCs w:val="24"/>
                        </w:rPr>
                        <w:t>Innoleum Kft. Biodízel üzem</w:t>
                      </w:r>
                    </w:p>
                  </w:txbxContent>
                </v:textbox>
              </v:shape>
            </w:pict>
          </mc:Fallback>
        </mc:AlternateContent>
      </w:r>
      <w:r>
        <w:rPr>
          <w:rFonts w:asciiTheme="minorHAnsi" w:hAnsiTheme="minorHAnsi"/>
          <w:noProof/>
        </w:rPr>
        <mc:AlternateContent>
          <mc:Choice Requires="wps">
            <w:drawing>
              <wp:anchor distT="0" distB="0" distL="114300" distR="114300" simplePos="0" relativeHeight="251850752" behindDoc="0" locked="0" layoutInCell="1" allowOverlap="1">
                <wp:simplePos x="0" y="0"/>
                <wp:positionH relativeFrom="column">
                  <wp:posOffset>2769870</wp:posOffset>
                </wp:positionH>
                <wp:positionV relativeFrom="paragraph">
                  <wp:posOffset>1398270</wp:posOffset>
                </wp:positionV>
                <wp:extent cx="327660" cy="51435"/>
                <wp:effectExtent l="0" t="0" r="34290" b="24765"/>
                <wp:wrapNone/>
                <wp:docPr id="14" name="Egyenes összekötő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7660" cy="51435"/>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D1495C3" id="Egyenes összekötő 20"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8.1pt,110.1pt" to="243.9pt,1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" strokecolor="red" strokeweight="1.5pt">
                <o:lock v:ext="edit" shapetype="f"/>
              </v:line>
            </w:pict>
          </mc:Fallback>
        </mc:AlternateContent>
      </w:r>
      <w:r>
        <w:rPr>
          <w:rFonts w:asciiTheme="minorHAnsi" w:hAnsiTheme="minorHAnsi"/>
          <w:noProof/>
        </w:rPr>
        <mc:AlternateContent>
          <mc:Choice Requires="wps">
            <w:drawing>
              <wp:anchor distT="0" distB="0" distL="114300" distR="114300" simplePos="0" relativeHeight="251852800" behindDoc="0" locked="0" layoutInCell="1" allowOverlap="1">
                <wp:simplePos x="0" y="0"/>
                <wp:positionH relativeFrom="column">
                  <wp:posOffset>3092450</wp:posOffset>
                </wp:positionH>
                <wp:positionV relativeFrom="paragraph">
                  <wp:posOffset>1449070</wp:posOffset>
                </wp:positionV>
                <wp:extent cx="4445" cy="201295"/>
                <wp:effectExtent l="0" t="0" r="33655" b="27305"/>
                <wp:wrapNone/>
                <wp:docPr id="13" name="Egyenes összekötő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45" cy="201295"/>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DCAEAF" id="Egyenes összekötő 21" o:spid="_x0000_s1026" style="position:absolute;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5pt,114.1pt" to="243.85pt,1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" strokecolor="red" strokeweight="1.5pt">
                <o:lock v:ext="edit" shapetype="f"/>
              </v:line>
            </w:pict>
          </mc:Fallback>
        </mc:AlternateContent>
      </w:r>
      <w:r>
        <w:rPr>
          <w:rFonts w:asciiTheme="minorHAnsi" w:hAnsiTheme="minorHAnsi"/>
          <w:noProof/>
        </w:rPr>
        <mc:AlternateContent>
          <mc:Choice Requires="wps">
            <w:drawing>
              <wp:anchor distT="0" distB="0" distL="114300" distR="114300" simplePos="0" relativeHeight="251854848" behindDoc="0" locked="0" layoutInCell="1" allowOverlap="1">
                <wp:simplePos x="0" y="0"/>
                <wp:positionH relativeFrom="column">
                  <wp:posOffset>2771140</wp:posOffset>
                </wp:positionH>
                <wp:positionV relativeFrom="paragraph">
                  <wp:posOffset>1610360</wp:posOffset>
                </wp:positionV>
                <wp:extent cx="324485" cy="41275"/>
                <wp:effectExtent l="0" t="0" r="37465" b="34925"/>
                <wp:wrapNone/>
                <wp:docPr id="12" name="Egyenes összekötő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4485" cy="41275"/>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44E972" id="Egyenes összekötő 22" o:spid="_x0000_s1026" style="position:absolute;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8.2pt,126.8pt" to="243.75pt,13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" strokecolor="red" strokeweight="1.5pt">
                <o:lock v:ext="edit" shapetype="f"/>
              </v:line>
            </w:pict>
          </mc:Fallback>
        </mc:AlternateContent>
      </w:r>
      <w:r>
        <w:rPr>
          <w:rFonts w:asciiTheme="minorHAnsi" w:hAnsiTheme="minorHAnsi"/>
          <w:noProof/>
        </w:rPr>
        <mc:AlternateContent>
          <mc:Choice Requires="wps">
            <w:drawing>
              <wp:anchor distT="0" distB="0" distL="114297" distR="114297" simplePos="0" relativeHeight="251856896" behindDoc="0" locked="0" layoutInCell="1" allowOverlap="1">
                <wp:simplePos x="0" y="0"/>
                <wp:positionH relativeFrom="column">
                  <wp:posOffset>2773679</wp:posOffset>
                </wp:positionH>
                <wp:positionV relativeFrom="paragraph">
                  <wp:posOffset>1398905</wp:posOffset>
                </wp:positionV>
                <wp:extent cx="0" cy="210185"/>
                <wp:effectExtent l="0" t="0" r="19050" b="37465"/>
                <wp:wrapNone/>
                <wp:docPr id="29" name="Egyenes összekötő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10185"/>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643CE7" id="Egyenes összekötő 23" o:spid="_x0000_s1026" style="position:absolute;z-index:25185689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margin;mso-height-relative:margin" from="218.4pt,110.15pt" to="218.4pt,12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" strokecolor="red" strokeweight="1.5pt">
                <o:lock v:ext="edit" shapetype="f"/>
              </v:line>
            </w:pict>
          </mc:Fallback>
        </mc:AlternateContent>
      </w:r>
      <w:r w:rsidR="00256808">
        <w:rPr>
          <w:rFonts w:asciiTheme="minorHAnsi" w:hAnsiTheme="minorHAnsi"/>
          <w:noProof/>
        </w:rPr>
        <w:drawing>
          <wp:inline distT="0" distB="0" distL="0" distR="0">
            <wp:extent cx="5941060" cy="3155315"/>
            <wp:effectExtent l="0" t="0" r="2540" b="6985"/>
            <wp:docPr id="26"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dizelÜzemNagyigmánd 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1060" cy="3155315"/>
                    </a:xfrm>
                    <a:prstGeom prst="rect">
                      <a:avLst/>
                    </a:prstGeom>
                  </pic:spPr>
                </pic:pic>
              </a:graphicData>
            </a:graphic>
          </wp:inline>
        </w:drawing>
      </w:r>
    </w:p>
    <w:p w:rsidR="008E21DF" w:rsidRPr="00D679BB" w:rsidRDefault="008E21DF" w:rsidP="008E21DF">
      <w:pPr>
        <w:pStyle w:val="Szvegtrzs"/>
        <w:rPr>
          <w:rFonts w:asciiTheme="minorHAnsi" w:hAnsiTheme="minorHAnsi"/>
        </w:rPr>
      </w:pPr>
    </w:p>
    <w:p w:rsidR="0069768F" w:rsidRPr="00D679BB" w:rsidRDefault="00EE327A" w:rsidP="008E21DF">
      <w:pPr>
        <w:pStyle w:val="Szvegtrzs"/>
        <w:rPr>
          <w:rFonts w:asciiTheme="minorHAnsi" w:hAnsiTheme="minorHAnsi"/>
        </w:rPr>
      </w:pPr>
      <w:r w:rsidRPr="00D679BB">
        <w:rPr>
          <w:rFonts w:asciiTheme="minorHAnsi" w:hAnsiTheme="minorHAnsi"/>
        </w:rPr>
        <w:t xml:space="preserve">Az üzem közvetlen környezetének jellemzését részletesen a </w:t>
      </w:r>
      <w:r w:rsidR="00E968E6" w:rsidRPr="00D679BB">
        <w:rPr>
          <w:rFonts w:asciiTheme="minorHAnsi" w:hAnsiTheme="minorHAnsi"/>
        </w:rPr>
        <w:t xml:space="preserve">következő fejezetekben részletezzük. </w:t>
      </w:r>
    </w:p>
    <w:p w:rsidR="00B41BE4" w:rsidRPr="00D679BB" w:rsidRDefault="00BD36B3" w:rsidP="0077588F">
      <w:pPr>
        <w:pStyle w:val="Cmsor3"/>
      </w:pPr>
      <w:bookmarkStart w:id="13" w:name="_Toc355769808"/>
      <w:bookmarkStart w:id="14" w:name="_Ref453008927"/>
      <w:bookmarkStart w:id="15" w:name="_Toc453686129"/>
      <w:r w:rsidRPr="00D679BB">
        <w:t>A lakott területek jellemzése</w:t>
      </w:r>
      <w:bookmarkStart w:id="16" w:name="_Toc355769809"/>
      <w:bookmarkStart w:id="17" w:name="_Toc117521086"/>
      <w:bookmarkEnd w:id="13"/>
      <w:bookmarkEnd w:id="14"/>
      <w:bookmarkEnd w:id="15"/>
    </w:p>
    <w:p w:rsidR="00B44A9A" w:rsidRDefault="00B41BE4" w:rsidP="00B41BE4">
      <w:pPr>
        <w:rPr>
          <w:rFonts w:asciiTheme="minorHAnsi" w:hAnsiTheme="minorHAnsi"/>
        </w:rPr>
      </w:pPr>
      <w:r w:rsidRPr="00D679BB">
        <w:rPr>
          <w:rFonts w:asciiTheme="minorHAnsi" w:hAnsiTheme="minorHAnsi"/>
        </w:rPr>
        <w:t xml:space="preserve">Az üzem a </w:t>
      </w:r>
      <w:r w:rsidR="00256808">
        <w:rPr>
          <w:rFonts w:asciiTheme="minorHAnsi" w:hAnsiTheme="minorHAnsi"/>
        </w:rPr>
        <w:t xml:space="preserve">Nagyigmánd nyugati szélén ipari tevékenységet végző létesítmények számára kijelölt területen </w:t>
      </w:r>
      <w:r w:rsidRPr="00D679BB">
        <w:rPr>
          <w:rFonts w:asciiTheme="minorHAnsi" w:hAnsiTheme="minorHAnsi"/>
        </w:rPr>
        <w:t xml:space="preserve">található. </w:t>
      </w:r>
      <w:r w:rsidR="00B44A9A">
        <w:rPr>
          <w:rFonts w:asciiTheme="minorHAnsi" w:hAnsiTheme="minorHAnsi"/>
        </w:rPr>
        <w:t xml:space="preserve">A telephelytől </w:t>
      </w:r>
      <w:r w:rsidR="00256808">
        <w:rPr>
          <w:rFonts w:asciiTheme="minorHAnsi" w:hAnsiTheme="minorHAnsi"/>
        </w:rPr>
        <w:t>K</w:t>
      </w:r>
      <w:r w:rsidRPr="00D679BB">
        <w:rPr>
          <w:rFonts w:asciiTheme="minorHAnsi" w:hAnsiTheme="minorHAnsi"/>
        </w:rPr>
        <w:t>-É</w:t>
      </w:r>
      <w:r w:rsidR="00256808">
        <w:rPr>
          <w:rFonts w:asciiTheme="minorHAnsi" w:hAnsiTheme="minorHAnsi"/>
        </w:rPr>
        <w:t xml:space="preserve">K-i irányban </w:t>
      </w:r>
      <w:r w:rsidRPr="00D679BB">
        <w:rPr>
          <w:rFonts w:asciiTheme="minorHAnsi" w:hAnsiTheme="minorHAnsi"/>
        </w:rPr>
        <w:t xml:space="preserve">kertvárosias lakó </w:t>
      </w:r>
      <w:r w:rsidR="00B44A9A">
        <w:rPr>
          <w:rFonts w:asciiTheme="minorHAnsi" w:hAnsiTheme="minorHAnsi"/>
        </w:rPr>
        <w:t>területeken találhatóak lakóházak.</w:t>
      </w:r>
      <w:r w:rsidRPr="00D679BB">
        <w:rPr>
          <w:rFonts w:asciiTheme="minorHAnsi" w:hAnsiTheme="minorHAnsi"/>
        </w:rPr>
        <w:t xml:space="preserve"> </w:t>
      </w:r>
      <w:r w:rsidR="00B44A9A">
        <w:rPr>
          <w:rFonts w:asciiTheme="minorHAnsi" w:hAnsiTheme="minorHAnsi"/>
        </w:rPr>
        <w:t>A legközelebbi kertes családi házakhoz tartozó földek 360 méterre, a legközelebbi lakóház 450 méterre található. A nagyközség központja szintén K-i irányban, a telephelytől kb. 2 km-re található.</w:t>
      </w:r>
    </w:p>
    <w:bookmarkEnd w:id="16"/>
    <w:p w:rsidR="00B44A9A" w:rsidRDefault="00B44A9A" w:rsidP="00B44A9A">
      <w:pPr>
        <w:rPr>
          <w:rFonts w:asciiTheme="minorHAnsi" w:hAnsiTheme="minorHAnsi"/>
        </w:rPr>
      </w:pPr>
    </w:p>
    <w:p w:rsidR="00B44A9A" w:rsidRPr="00D679BB" w:rsidRDefault="00B44A9A" w:rsidP="00B44A9A">
      <w:pPr>
        <w:rPr>
          <w:rFonts w:asciiTheme="minorHAnsi" w:hAnsiTheme="minorHAnsi"/>
        </w:rPr>
      </w:pPr>
      <w:r>
        <w:rPr>
          <w:rFonts w:asciiTheme="minorHAnsi" w:hAnsiTheme="minorHAnsi"/>
        </w:rPr>
        <w:t>Az üzemtől É-i és D-i irányban ipari létesítmények, Ny-i irányban mezőgazdasági földterületek találhatóak.</w:t>
      </w:r>
    </w:p>
    <w:p w:rsidR="00BD36B3" w:rsidRPr="00D679BB" w:rsidRDefault="00BD36B3" w:rsidP="00B44A9A">
      <w:pPr>
        <w:pStyle w:val="Cmsor3"/>
      </w:pPr>
      <w:bookmarkStart w:id="18" w:name="_Toc355769810"/>
      <w:bookmarkStart w:id="19" w:name="_Ref442126800"/>
      <w:bookmarkStart w:id="20" w:name="_Toc453686130"/>
      <w:r w:rsidRPr="00D679BB">
        <w:t>Közintézmények és létesítmények</w:t>
      </w:r>
      <w:bookmarkEnd w:id="17"/>
      <w:bookmarkEnd w:id="18"/>
      <w:bookmarkEnd w:id="19"/>
      <w:bookmarkEnd w:id="20"/>
    </w:p>
    <w:p w:rsidR="001F3C66" w:rsidRDefault="00B44A9A" w:rsidP="009A7C47">
      <w:pPr>
        <w:rPr>
          <w:rFonts w:asciiTheme="minorHAnsi" w:hAnsiTheme="minorHAnsi"/>
        </w:rPr>
      </w:pPr>
      <w:r>
        <w:rPr>
          <w:rFonts w:asciiTheme="minorHAnsi" w:hAnsiTheme="minorHAnsi"/>
        </w:rPr>
        <w:t xml:space="preserve">Az üzem 1 km sugarú környezetében közintézmények nem találhatóak. Ilyen létesítmények, távolabb, </w:t>
      </w:r>
      <w:r w:rsidR="001F3C66">
        <w:rPr>
          <w:rFonts w:asciiTheme="minorHAnsi" w:hAnsiTheme="minorHAnsi"/>
        </w:rPr>
        <w:t xml:space="preserve">több mint 2 km-re, </w:t>
      </w:r>
      <w:r>
        <w:rPr>
          <w:rFonts w:asciiTheme="minorHAnsi" w:hAnsiTheme="minorHAnsi"/>
        </w:rPr>
        <w:t xml:space="preserve">a nagyközség központjában </w:t>
      </w:r>
      <w:r w:rsidR="001F3C66">
        <w:rPr>
          <w:rFonts w:asciiTheme="minorHAnsi" w:hAnsiTheme="minorHAnsi"/>
        </w:rPr>
        <w:t>helyezkednek el.</w:t>
      </w:r>
    </w:p>
    <w:p w:rsidR="00A42529" w:rsidRDefault="00A42529" w:rsidP="009A7C47">
      <w:pPr>
        <w:rPr>
          <w:rFonts w:asciiTheme="minorHAnsi" w:hAnsiTheme="minorHAnsi"/>
        </w:rPr>
      </w:pPr>
    </w:p>
    <w:p w:rsidR="00A42529" w:rsidRDefault="00A42529" w:rsidP="009A7C47">
      <w:pPr>
        <w:rPr>
          <w:rFonts w:asciiTheme="minorHAnsi" w:hAnsiTheme="minorHAnsi"/>
        </w:rPr>
      </w:pPr>
      <w:r>
        <w:rPr>
          <w:rFonts w:asciiTheme="minorHAnsi" w:hAnsiTheme="minorHAnsi"/>
        </w:rPr>
        <w:t>A telephelytől 560 méter távolságra található a Nagyigmánd-Bábolna vasútállomás.</w:t>
      </w:r>
    </w:p>
    <w:p w:rsidR="00E73EE8" w:rsidRPr="00D679BB" w:rsidRDefault="00A27DDE" w:rsidP="00A27DDE">
      <w:pPr>
        <w:pStyle w:val="Cmsor3"/>
      </w:pPr>
      <w:bookmarkStart w:id="21" w:name="_Toc453686131"/>
      <w:r w:rsidRPr="00D679BB">
        <w:t>Különleges természeti értékek, műemlékek, turisztikai nevezetességek</w:t>
      </w:r>
      <w:bookmarkEnd w:id="21"/>
    </w:p>
    <w:p w:rsidR="00FD3DDE" w:rsidRDefault="004D21E7" w:rsidP="00EF707C">
      <w:pPr>
        <w:rPr>
          <w:rFonts w:asciiTheme="minorHAnsi" w:hAnsiTheme="minorHAnsi"/>
        </w:rPr>
      </w:pPr>
      <w:r>
        <w:rPr>
          <w:rFonts w:asciiTheme="minorHAnsi" w:hAnsiTheme="minorHAnsi"/>
        </w:rPr>
        <w:t>A telephely környékén</w:t>
      </w:r>
      <w:r w:rsidR="00FD3DDE" w:rsidRPr="009740F7">
        <w:rPr>
          <w:rFonts w:asciiTheme="minorHAnsi" w:hAnsiTheme="minorHAnsi"/>
        </w:rPr>
        <w:t xml:space="preserve"> országos jelentőségű vagy arra tervezett táji, természeti érték nincs.</w:t>
      </w:r>
      <w:r w:rsidR="00FD3DDE">
        <w:rPr>
          <w:rFonts w:asciiTheme="minorHAnsi" w:hAnsiTheme="minorHAnsi"/>
        </w:rPr>
        <w:t xml:space="preserve"> </w:t>
      </w:r>
      <w:r w:rsidR="00FD3DDE" w:rsidRPr="00DD3B5B">
        <w:rPr>
          <w:rFonts w:asciiTheme="minorHAnsi" w:hAnsiTheme="minorHAnsi"/>
        </w:rPr>
        <w:t>Helyi jelentőségű termész</w:t>
      </w:r>
      <w:r w:rsidR="00FD3DDE">
        <w:rPr>
          <w:rFonts w:asciiTheme="minorHAnsi" w:hAnsiTheme="minorHAnsi"/>
        </w:rPr>
        <w:t>etvédelmi terület a Bábolna külterületén,</w:t>
      </w:r>
      <w:r w:rsidR="00FD3DDE" w:rsidRPr="00DD3B5B">
        <w:rPr>
          <w:rFonts w:asciiTheme="minorHAnsi" w:hAnsiTheme="minorHAnsi"/>
        </w:rPr>
        <w:t xml:space="preserve"> 1965-ben kialakított 20 ha-os arborétum, amely nyitvatartási rendjének megfelelően szabadon látogatható. Létesítése Burgert Róbert nevéhez fűződik. Látogatottsága évente közel 1800-2200 fő. Az arborétumban mintegy 500 különböző fájú növényből 335 lombos- és 156 örökzöld fa- és cserjefa található. Nevezetessége az 1965-ben ültetett mamutfenyő és mocsári ciprus. Az arborétum ad helyet a </w:t>
      </w:r>
      <w:r w:rsidR="00FD3DDE" w:rsidRPr="00DD3B5B">
        <w:rPr>
          <w:rFonts w:asciiTheme="minorHAnsi" w:hAnsiTheme="minorHAnsi"/>
        </w:rPr>
        <w:lastRenderedPageBreak/>
        <w:t>híres lovak emlékparkjának is, melyet 1991-1993 között alakítottak ki. 1992. óta Bábolna Város Önkormányzat Képviselő-testületi rendelete alapján helyi természetvédelmi terület.</w:t>
      </w:r>
    </w:p>
    <w:p w:rsidR="00A901F2" w:rsidRPr="00D679BB" w:rsidRDefault="00A901F2" w:rsidP="00A901F2">
      <w:pPr>
        <w:pStyle w:val="Cmsor3"/>
      </w:pPr>
      <w:bookmarkStart w:id="22" w:name="_Toc117521088"/>
      <w:bookmarkStart w:id="23" w:name="_Toc355769812"/>
      <w:bookmarkStart w:id="24" w:name="_Toc453686132"/>
      <w:r w:rsidRPr="00D679BB">
        <w:t>A súlyos ipari baleset által potenciálisan érintett közművek</w:t>
      </w:r>
      <w:bookmarkEnd w:id="22"/>
      <w:bookmarkEnd w:id="23"/>
      <w:bookmarkEnd w:id="24"/>
    </w:p>
    <w:p w:rsidR="00DA4EEF" w:rsidRPr="00D679BB" w:rsidRDefault="001F3C66" w:rsidP="00DA4EEF">
      <w:pPr>
        <w:rPr>
          <w:rFonts w:asciiTheme="minorHAnsi" w:hAnsiTheme="minorHAnsi"/>
        </w:rPr>
      </w:pPr>
      <w:r w:rsidRPr="001F3C66">
        <w:rPr>
          <w:rFonts w:asciiTheme="minorHAnsi" w:hAnsiTheme="minorHAnsi"/>
        </w:rPr>
        <w:t>Ilyen létesítések a környezetben nem találhatóak.</w:t>
      </w:r>
    </w:p>
    <w:p w:rsidR="00A901F2" w:rsidRDefault="00A901F2" w:rsidP="00A901F2">
      <w:pPr>
        <w:pStyle w:val="Cmsor3"/>
      </w:pPr>
      <w:bookmarkStart w:id="25" w:name="_Toc355769813"/>
      <w:bookmarkStart w:id="26" w:name="_Ref394495448"/>
      <w:bookmarkStart w:id="27" w:name="_Toc453686133"/>
      <w:r w:rsidRPr="00D679BB">
        <w:t>Az üzem környezetében működő gazdálkodó szervezetek</w:t>
      </w:r>
      <w:bookmarkEnd w:id="25"/>
      <w:bookmarkEnd w:id="26"/>
      <w:bookmarkEnd w:id="27"/>
    </w:p>
    <w:p w:rsidR="00D831A0" w:rsidRPr="00330FF5" w:rsidRDefault="00330FF5" w:rsidP="00330FF5">
      <w:pPr>
        <w:rPr>
          <w:rFonts w:asciiTheme="minorHAnsi" w:hAnsiTheme="minorHAnsi"/>
        </w:rPr>
      </w:pPr>
      <w:r>
        <w:rPr>
          <w:rFonts w:asciiTheme="minorHAnsi" w:hAnsiTheme="minorHAnsi"/>
        </w:rPr>
        <w:t>A telephely közvetlen környezet</w:t>
      </w:r>
      <w:r w:rsidRPr="001F3C66">
        <w:rPr>
          <w:rFonts w:asciiTheme="minorHAnsi" w:hAnsiTheme="minorHAnsi"/>
        </w:rPr>
        <w:t>ben egy gazdálkodó szervezet</w:t>
      </w:r>
      <w:r>
        <w:rPr>
          <w:rFonts w:asciiTheme="minorHAnsi" w:hAnsiTheme="minorHAnsi"/>
        </w:rPr>
        <w:t>,</w:t>
      </w:r>
      <w:r w:rsidRPr="001F3C66">
        <w:rPr>
          <w:rFonts w:asciiTheme="minorHAnsi" w:hAnsiTheme="minorHAnsi"/>
        </w:rPr>
        <w:t xml:space="preserve"> </w:t>
      </w:r>
      <w:r>
        <w:rPr>
          <w:rFonts w:asciiTheme="minorHAnsi" w:hAnsiTheme="minorHAnsi"/>
        </w:rPr>
        <w:t xml:space="preserve">a </w:t>
      </w:r>
      <w:r w:rsidRPr="001F3C66">
        <w:rPr>
          <w:rFonts w:asciiTheme="minorHAnsi" w:hAnsiTheme="minorHAnsi"/>
        </w:rPr>
        <w:t>Monsantó Hungária Kft</w:t>
      </w:r>
      <w:r>
        <w:rPr>
          <w:rFonts w:asciiTheme="minorHAnsi" w:hAnsiTheme="minorHAnsi"/>
        </w:rPr>
        <w:t>. v</w:t>
      </w:r>
      <w:r w:rsidRPr="001F3C66">
        <w:rPr>
          <w:rFonts w:asciiTheme="minorHAnsi" w:hAnsiTheme="minorHAnsi"/>
        </w:rPr>
        <w:t xml:space="preserve">etőmag üzem </w:t>
      </w:r>
      <w:r>
        <w:rPr>
          <w:rFonts w:asciiTheme="minorHAnsi" w:hAnsiTheme="minorHAnsi"/>
        </w:rPr>
        <w:t>működik.</w:t>
      </w:r>
    </w:p>
    <w:p w:rsidR="00A901F2" w:rsidRPr="00D679BB" w:rsidRDefault="00A901F2" w:rsidP="00047BAE">
      <w:pPr>
        <w:pStyle w:val="Cmsor2"/>
      </w:pPr>
      <w:bookmarkStart w:id="28" w:name="_Toc355769814"/>
      <w:bookmarkStart w:id="29" w:name="_Toc453686134"/>
      <w:r w:rsidRPr="00D679BB">
        <w:t>A társadalmi kockázatnál figyelembe vett tényezők</w:t>
      </w:r>
      <w:bookmarkEnd w:id="28"/>
      <w:bookmarkEnd w:id="29"/>
    </w:p>
    <w:p w:rsidR="00A901F2" w:rsidRPr="00D679BB" w:rsidRDefault="008D2B12" w:rsidP="00A901F2">
      <w:pPr>
        <w:rPr>
          <w:rFonts w:asciiTheme="minorHAnsi" w:hAnsiTheme="minorHAnsi"/>
        </w:rPr>
      </w:pPr>
      <w:r w:rsidRPr="00D679BB">
        <w:rPr>
          <w:rFonts w:asciiTheme="minorHAnsi" w:hAnsiTheme="minorHAnsi"/>
        </w:rPr>
        <w:t xml:space="preserve">A társadalmi kockázatok számításánál </w:t>
      </w:r>
      <w:r w:rsidR="00FE52F4" w:rsidRPr="00D679BB">
        <w:rPr>
          <w:rFonts w:asciiTheme="minorHAnsi" w:hAnsiTheme="minorHAnsi"/>
        </w:rPr>
        <w:t xml:space="preserve">figyelembe kell venni a </w:t>
      </w:r>
      <w:r w:rsidR="00E81822" w:rsidRPr="00D679BB">
        <w:rPr>
          <w:rFonts w:asciiTheme="minorHAnsi" w:hAnsiTheme="minorHAnsi"/>
        </w:rPr>
        <w:t xml:space="preserve">telephely </w:t>
      </w:r>
      <w:r w:rsidR="00330FF5">
        <w:rPr>
          <w:rFonts w:asciiTheme="minorHAnsi" w:hAnsiTheme="minorHAnsi"/>
        </w:rPr>
        <w:t xml:space="preserve">közvetlen környezetében </w:t>
      </w:r>
      <w:r w:rsidR="00E81822" w:rsidRPr="00D679BB">
        <w:rPr>
          <w:rFonts w:asciiTheme="minorHAnsi" w:hAnsiTheme="minorHAnsi"/>
        </w:rPr>
        <w:t>található</w:t>
      </w:r>
      <w:r w:rsidR="00330FF5">
        <w:rPr>
          <w:rFonts w:asciiTheme="minorHAnsi" w:hAnsiTheme="minorHAnsi"/>
        </w:rPr>
        <w:t xml:space="preserve"> közúti személyforgalmat és a vasúti forgalmat, továbbá </w:t>
      </w:r>
      <w:r w:rsidR="00E81822" w:rsidRPr="00D679BB">
        <w:rPr>
          <w:rFonts w:asciiTheme="minorHAnsi" w:hAnsiTheme="minorHAnsi"/>
        </w:rPr>
        <w:t xml:space="preserve">a </w:t>
      </w:r>
      <w:r w:rsidR="00330FF5">
        <w:rPr>
          <w:rFonts w:asciiTheme="minorHAnsi" w:hAnsiTheme="minorHAnsi"/>
        </w:rPr>
        <w:t>telephely távolabbi környezetében, a</w:t>
      </w:r>
      <w:r w:rsidR="00FE52F4" w:rsidRPr="00D679BB">
        <w:rPr>
          <w:rFonts w:asciiTheme="minorHAnsi" w:hAnsiTheme="minorHAnsi"/>
        </w:rPr>
        <w:t xml:space="preserve"> </w:t>
      </w:r>
      <w:r w:rsidR="00330FF5">
        <w:rPr>
          <w:rFonts w:asciiTheme="minorHAnsi" w:hAnsiTheme="minorHAnsi"/>
        </w:rPr>
        <w:t>K</w:t>
      </w:r>
      <w:r w:rsidR="00EC466A" w:rsidRPr="00D679BB">
        <w:rPr>
          <w:rFonts w:asciiTheme="minorHAnsi" w:hAnsiTheme="minorHAnsi"/>
        </w:rPr>
        <w:t>-É</w:t>
      </w:r>
      <w:r w:rsidR="00330FF5">
        <w:rPr>
          <w:rFonts w:asciiTheme="minorHAnsi" w:hAnsiTheme="minorHAnsi"/>
        </w:rPr>
        <w:t>K</w:t>
      </w:r>
      <w:r w:rsidR="00EC466A" w:rsidRPr="00D679BB">
        <w:rPr>
          <w:rFonts w:asciiTheme="minorHAnsi" w:hAnsiTheme="minorHAnsi"/>
        </w:rPr>
        <w:t xml:space="preserve">-i irányban </w:t>
      </w:r>
      <w:r w:rsidR="00330FF5">
        <w:rPr>
          <w:rFonts w:asciiTheme="minorHAnsi" w:hAnsiTheme="minorHAnsi"/>
        </w:rPr>
        <w:t xml:space="preserve">elterülő nagyközség lakosságát. A környező lakott területeket a </w:t>
      </w:r>
      <w:r w:rsidR="0072357D">
        <w:rPr>
          <w:rFonts w:asciiTheme="minorHAnsi" w:hAnsiTheme="minorHAnsi"/>
        </w:rPr>
        <w:fldChar w:fldCharType="begin"/>
      </w:r>
      <w:r w:rsidR="00330FF5">
        <w:rPr>
          <w:rFonts w:asciiTheme="minorHAnsi" w:hAnsiTheme="minorHAnsi"/>
        </w:rPr>
        <w:instrText xml:space="preserve"> REF _Ref453008927 \r \h </w:instrText>
      </w:r>
      <w:r w:rsidR="0072357D">
        <w:rPr>
          <w:rFonts w:asciiTheme="minorHAnsi" w:hAnsiTheme="minorHAnsi"/>
        </w:rPr>
      </w:r>
      <w:r w:rsidR="0072357D">
        <w:rPr>
          <w:rFonts w:asciiTheme="minorHAnsi" w:hAnsiTheme="minorHAnsi"/>
        </w:rPr>
        <w:fldChar w:fldCharType="separate"/>
      </w:r>
      <w:r w:rsidR="00330FF5">
        <w:rPr>
          <w:rFonts w:asciiTheme="minorHAnsi" w:hAnsiTheme="minorHAnsi"/>
        </w:rPr>
        <w:t>2.2.2</w:t>
      </w:r>
      <w:r w:rsidR="0072357D">
        <w:rPr>
          <w:rFonts w:asciiTheme="minorHAnsi" w:hAnsiTheme="minorHAnsi"/>
        </w:rPr>
        <w:fldChar w:fldCharType="end"/>
      </w:r>
      <w:r w:rsidR="00330FF5">
        <w:rPr>
          <w:rFonts w:asciiTheme="minorHAnsi" w:hAnsiTheme="minorHAnsi"/>
        </w:rPr>
        <w:t xml:space="preserve"> fejezetben mutatjuk be.</w:t>
      </w:r>
    </w:p>
    <w:p w:rsidR="00A901F2" w:rsidRPr="00D679BB" w:rsidRDefault="00A901F2" w:rsidP="00047BAE">
      <w:pPr>
        <w:pStyle w:val="Cmsor2"/>
      </w:pPr>
      <w:bookmarkStart w:id="30" w:name="_Toc355769815"/>
      <w:bookmarkStart w:id="31" w:name="_Toc453686135"/>
      <w:r w:rsidRPr="00D679BB">
        <w:t>A társadalmi kockázatnál figyelmen kívül hagyott intézmények</w:t>
      </w:r>
      <w:bookmarkEnd w:id="30"/>
      <w:bookmarkEnd w:id="31"/>
    </w:p>
    <w:p w:rsidR="00A901F2" w:rsidRPr="00D679BB" w:rsidRDefault="0035227D" w:rsidP="00A901F2">
      <w:pPr>
        <w:rPr>
          <w:rFonts w:asciiTheme="minorHAnsi" w:hAnsiTheme="minorHAnsi"/>
          <w:szCs w:val="24"/>
        </w:rPr>
      </w:pPr>
      <w:r w:rsidRPr="00D679BB">
        <w:rPr>
          <w:rFonts w:asciiTheme="minorHAnsi" w:hAnsiTheme="minorHAnsi"/>
        </w:rPr>
        <w:t>A</w:t>
      </w:r>
      <w:r w:rsidR="00D831A0" w:rsidRPr="00D679BB">
        <w:rPr>
          <w:rFonts w:asciiTheme="minorHAnsi" w:hAnsiTheme="minorHAnsi"/>
        </w:rPr>
        <w:t xml:space="preserve"> </w:t>
      </w:r>
      <w:r w:rsidR="00150CF8">
        <w:fldChar w:fldCharType="begin"/>
      </w:r>
      <w:r w:rsidR="00150CF8">
        <w:instrText xml:space="preserve"> REF _Ref394495448 \r \h  \* MERGEFORMAT </w:instrText>
      </w:r>
      <w:r w:rsidR="00150CF8">
        <w:fldChar w:fldCharType="separate"/>
      </w:r>
      <w:r w:rsidR="00090E47" w:rsidRPr="00D679BB">
        <w:rPr>
          <w:rFonts w:asciiTheme="minorHAnsi" w:hAnsiTheme="minorHAnsi"/>
        </w:rPr>
        <w:t>2.2.6</w:t>
      </w:r>
      <w:r w:rsidR="00150CF8">
        <w:fldChar w:fldCharType="end"/>
      </w:r>
      <w:r w:rsidR="00D831A0" w:rsidRPr="00D679BB">
        <w:rPr>
          <w:rFonts w:asciiTheme="minorHAnsi" w:hAnsiTheme="minorHAnsi"/>
        </w:rPr>
        <w:t xml:space="preserve"> pontban közölt </w:t>
      </w:r>
      <w:r w:rsidRPr="00D679BB">
        <w:rPr>
          <w:rFonts w:asciiTheme="minorHAnsi" w:hAnsiTheme="minorHAnsi"/>
        </w:rPr>
        <w:t xml:space="preserve">gazdálkodó szervezetek </w:t>
      </w:r>
      <w:r w:rsidR="00DF3236" w:rsidRPr="00D679BB">
        <w:rPr>
          <w:rFonts w:asciiTheme="minorHAnsi" w:hAnsiTheme="minorHAnsi"/>
        </w:rPr>
        <w:t xml:space="preserve">a </w:t>
      </w:r>
      <w:r w:rsidR="00D831A0" w:rsidRPr="00D679BB">
        <w:rPr>
          <w:rFonts w:asciiTheme="minorHAnsi" w:hAnsiTheme="minorHAnsi"/>
        </w:rPr>
        <w:t>hatásterületen</w:t>
      </w:r>
      <w:r w:rsidR="00DF3236" w:rsidRPr="00D679BB">
        <w:rPr>
          <w:rFonts w:asciiTheme="minorHAnsi" w:hAnsiTheme="minorHAnsi"/>
        </w:rPr>
        <w:t xml:space="preserve"> belülre esnek</w:t>
      </w:r>
      <w:r w:rsidR="00D831A0" w:rsidRPr="00D679BB">
        <w:rPr>
          <w:rFonts w:asciiTheme="minorHAnsi" w:hAnsiTheme="minorHAnsi"/>
        </w:rPr>
        <w:t xml:space="preserve">, </w:t>
      </w:r>
      <w:r w:rsidR="00DF3236" w:rsidRPr="00D679BB">
        <w:rPr>
          <w:rFonts w:asciiTheme="minorHAnsi" w:hAnsiTheme="minorHAnsi"/>
        </w:rPr>
        <w:t xml:space="preserve">ezért </w:t>
      </w:r>
      <w:r w:rsidR="00D831A0" w:rsidRPr="00D679BB">
        <w:rPr>
          <w:rFonts w:asciiTheme="minorHAnsi" w:hAnsiTheme="minorHAnsi"/>
        </w:rPr>
        <w:t>az ő adataikat a társadalmi kockázat számításánál</w:t>
      </w:r>
      <w:r w:rsidR="00DF3236" w:rsidRPr="00D679BB">
        <w:rPr>
          <w:rFonts w:asciiTheme="minorHAnsi" w:hAnsiTheme="minorHAnsi"/>
        </w:rPr>
        <w:t xml:space="preserve"> figyelembe vettük</w:t>
      </w:r>
      <w:r w:rsidR="00D831A0" w:rsidRPr="00D679BB">
        <w:rPr>
          <w:rFonts w:asciiTheme="minorHAnsi" w:hAnsiTheme="minorHAnsi"/>
        </w:rPr>
        <w:t xml:space="preserve">. A </w:t>
      </w:r>
      <w:r w:rsidR="008D2B12" w:rsidRPr="00D679BB">
        <w:rPr>
          <w:rFonts w:asciiTheme="minorHAnsi" w:hAnsiTheme="minorHAnsi"/>
        </w:rPr>
        <w:t xml:space="preserve">társadalmi kockázatok számításánál a telephely környezetében </w:t>
      </w:r>
      <w:r w:rsidRPr="00D679BB">
        <w:rPr>
          <w:rFonts w:asciiTheme="minorHAnsi" w:hAnsiTheme="minorHAnsi"/>
        </w:rPr>
        <w:t xml:space="preserve">a </w:t>
      </w:r>
      <w:r w:rsidR="008D2B12" w:rsidRPr="00D679BB">
        <w:rPr>
          <w:rFonts w:asciiTheme="minorHAnsi" w:hAnsiTheme="minorHAnsi"/>
        </w:rPr>
        <w:t xml:space="preserve">lakott területeket, közösségi létesítményeket, </w:t>
      </w:r>
      <w:r w:rsidR="00CD2812" w:rsidRPr="00D679BB">
        <w:rPr>
          <w:rFonts w:asciiTheme="minorHAnsi" w:hAnsiTheme="minorHAnsi"/>
        </w:rPr>
        <w:t>és</w:t>
      </w:r>
      <w:r w:rsidR="008D2B12" w:rsidRPr="00D679BB">
        <w:rPr>
          <w:rFonts w:asciiTheme="minorHAnsi" w:hAnsiTheme="minorHAnsi"/>
        </w:rPr>
        <w:t xml:space="preserve"> közlekedési útvonalakat</w:t>
      </w:r>
      <w:r w:rsidR="00CD2812" w:rsidRPr="00D679BB">
        <w:rPr>
          <w:rFonts w:asciiTheme="minorHAnsi" w:hAnsiTheme="minorHAnsi"/>
        </w:rPr>
        <w:t xml:space="preserve"> </w:t>
      </w:r>
      <w:r w:rsidR="00DF3236" w:rsidRPr="00D679BB">
        <w:rPr>
          <w:rFonts w:asciiTheme="minorHAnsi" w:hAnsiTheme="minorHAnsi"/>
          <w:szCs w:val="24"/>
        </w:rPr>
        <w:t xml:space="preserve">szintén </w:t>
      </w:r>
      <w:r w:rsidR="00CD2812" w:rsidRPr="00D679BB">
        <w:rPr>
          <w:rFonts w:asciiTheme="minorHAnsi" w:hAnsiTheme="minorHAnsi"/>
        </w:rPr>
        <w:t>figyelembe vettük</w:t>
      </w:r>
      <w:r w:rsidR="008D2B12" w:rsidRPr="00D679BB">
        <w:rPr>
          <w:rFonts w:asciiTheme="minorHAnsi" w:hAnsiTheme="minorHAnsi"/>
        </w:rPr>
        <w:t>.</w:t>
      </w:r>
    </w:p>
    <w:p w:rsidR="00A901F2" w:rsidRPr="00D679BB" w:rsidRDefault="00A901F2" w:rsidP="00047BAE">
      <w:pPr>
        <w:pStyle w:val="Cmsor2"/>
      </w:pPr>
      <w:bookmarkStart w:id="32" w:name="_Toc117521094"/>
      <w:bookmarkStart w:id="33" w:name="_Toc355769816"/>
      <w:bookmarkStart w:id="34" w:name="_Toc453686136"/>
      <w:r w:rsidRPr="00D679BB">
        <w:t>Az üzemen kívül más üzemeltetők által folytatott veszélyes tevékenységek</w:t>
      </w:r>
      <w:bookmarkEnd w:id="32"/>
      <w:bookmarkEnd w:id="33"/>
      <w:bookmarkEnd w:id="34"/>
    </w:p>
    <w:p w:rsidR="007037A5" w:rsidRPr="00330FF5" w:rsidRDefault="007037A5" w:rsidP="007037A5">
      <w:pPr>
        <w:rPr>
          <w:rFonts w:asciiTheme="minorHAnsi" w:hAnsiTheme="minorHAnsi"/>
        </w:rPr>
      </w:pPr>
      <w:bookmarkStart w:id="35" w:name="_Toc117521095"/>
      <w:bookmarkStart w:id="36" w:name="_Toc355769817"/>
      <w:r>
        <w:rPr>
          <w:rFonts w:asciiTheme="minorHAnsi" w:hAnsiTheme="minorHAnsi"/>
        </w:rPr>
        <w:t>A telephely közvetlen környezet</w:t>
      </w:r>
      <w:r w:rsidRPr="001F3C66">
        <w:rPr>
          <w:rFonts w:asciiTheme="minorHAnsi" w:hAnsiTheme="minorHAnsi"/>
        </w:rPr>
        <w:t>ben egy gazdálkodó szervezet</w:t>
      </w:r>
      <w:r>
        <w:rPr>
          <w:rFonts w:asciiTheme="minorHAnsi" w:hAnsiTheme="minorHAnsi"/>
        </w:rPr>
        <w:t>,</w:t>
      </w:r>
      <w:r w:rsidRPr="001F3C66">
        <w:rPr>
          <w:rFonts w:asciiTheme="minorHAnsi" w:hAnsiTheme="minorHAnsi"/>
        </w:rPr>
        <w:t xml:space="preserve"> </w:t>
      </w:r>
      <w:r>
        <w:rPr>
          <w:rFonts w:asciiTheme="minorHAnsi" w:hAnsiTheme="minorHAnsi"/>
        </w:rPr>
        <w:t xml:space="preserve">a </w:t>
      </w:r>
      <w:r w:rsidRPr="001F3C66">
        <w:rPr>
          <w:rFonts w:asciiTheme="minorHAnsi" w:hAnsiTheme="minorHAnsi"/>
        </w:rPr>
        <w:t>Monsantó Hungária Kft</w:t>
      </w:r>
      <w:r>
        <w:rPr>
          <w:rFonts w:asciiTheme="minorHAnsi" w:hAnsiTheme="minorHAnsi"/>
        </w:rPr>
        <w:t>. v</w:t>
      </w:r>
      <w:r w:rsidRPr="001F3C66">
        <w:rPr>
          <w:rFonts w:asciiTheme="minorHAnsi" w:hAnsiTheme="minorHAnsi"/>
        </w:rPr>
        <w:t xml:space="preserve">etőmag üzem </w:t>
      </w:r>
      <w:r>
        <w:rPr>
          <w:rFonts w:asciiTheme="minorHAnsi" w:hAnsiTheme="minorHAnsi"/>
        </w:rPr>
        <w:t>működik.</w:t>
      </w:r>
    </w:p>
    <w:p w:rsidR="005861AD" w:rsidRDefault="00A901F2" w:rsidP="005861AD">
      <w:pPr>
        <w:pStyle w:val="Cmsor2"/>
      </w:pPr>
      <w:bookmarkStart w:id="37" w:name="_Toc453686137"/>
      <w:r w:rsidRPr="00D679BB">
        <w:t>Természeti környezetre vonatkozó legfontosabb információk</w:t>
      </w:r>
      <w:bookmarkEnd w:id="35"/>
      <w:bookmarkEnd w:id="36"/>
      <w:bookmarkEnd w:id="37"/>
    </w:p>
    <w:p w:rsidR="0044078B" w:rsidRPr="009740F7" w:rsidRDefault="0044078B" w:rsidP="0044078B">
      <w:pPr>
        <w:rPr>
          <w:rFonts w:asciiTheme="minorHAnsi" w:hAnsiTheme="minorHAnsi"/>
        </w:rPr>
      </w:pPr>
      <w:r>
        <w:rPr>
          <w:rFonts w:asciiTheme="minorHAnsi" w:hAnsiTheme="minorHAnsi"/>
        </w:rPr>
        <w:t>Nagyigmánd</w:t>
      </w:r>
      <w:r w:rsidRPr="009740F7">
        <w:rPr>
          <w:rFonts w:asciiTheme="minorHAnsi" w:hAnsiTheme="minorHAnsi"/>
        </w:rPr>
        <w:t xml:space="preserve"> a Kisalföldön, az Igmándi-Kisbéri-medence északnyugati területén található.</w:t>
      </w:r>
    </w:p>
    <w:p w:rsidR="0044078B" w:rsidRDefault="0044078B" w:rsidP="0044078B">
      <w:pPr>
        <w:rPr>
          <w:rFonts w:asciiTheme="minorHAnsi" w:hAnsiTheme="minorHAnsi"/>
        </w:rPr>
      </w:pPr>
      <w:r w:rsidRPr="009740F7">
        <w:rPr>
          <w:rFonts w:asciiTheme="minorHAnsi" w:hAnsiTheme="minorHAnsi"/>
        </w:rPr>
        <w:t>A település tengerszint feletti magassága 129-156 méter.</w:t>
      </w:r>
    </w:p>
    <w:p w:rsidR="001F45D3" w:rsidRPr="001F45D3" w:rsidRDefault="001F45D3" w:rsidP="001F45D3">
      <w:pPr>
        <w:autoSpaceDE w:val="0"/>
        <w:autoSpaceDN w:val="0"/>
        <w:adjustRightInd w:val="0"/>
        <w:spacing w:line="360" w:lineRule="auto"/>
        <w:rPr>
          <w:rFonts w:asciiTheme="minorHAnsi" w:eastAsiaTheme="minorHAnsi" w:hAnsiTheme="minorHAnsi" w:cs="ArialMT"/>
          <w:szCs w:val="24"/>
          <w:lang w:eastAsia="en-US"/>
        </w:rPr>
      </w:pPr>
      <w:r w:rsidRPr="001F45D3">
        <w:rPr>
          <w:rFonts w:asciiTheme="minorHAnsi" w:eastAsiaTheme="minorHAnsi" w:hAnsiTheme="minorHAnsi" w:cs="ArialMT"/>
          <w:szCs w:val="24"/>
          <w:lang w:eastAsia="en-US"/>
        </w:rPr>
        <w:t>Az érintett ingatlanok nem részei országos jelentőségű védett természeti területnek, nem részei a</w:t>
      </w:r>
      <w:r>
        <w:rPr>
          <w:rFonts w:asciiTheme="minorHAnsi" w:eastAsiaTheme="minorHAnsi" w:hAnsiTheme="minorHAnsi" w:cs="ArialMT"/>
          <w:szCs w:val="24"/>
          <w:lang w:eastAsia="en-US"/>
        </w:rPr>
        <w:t xml:space="preserve"> </w:t>
      </w:r>
      <w:r w:rsidRPr="001F45D3">
        <w:rPr>
          <w:rFonts w:asciiTheme="minorHAnsi" w:eastAsiaTheme="minorHAnsi" w:hAnsiTheme="minorHAnsi" w:cs="ArialMT"/>
          <w:szCs w:val="24"/>
          <w:lang w:eastAsia="en-US"/>
        </w:rPr>
        <w:t>Natura 2000 hálózatnak, sem az Országos Ökológiai Hálózatnak.</w:t>
      </w:r>
    </w:p>
    <w:p w:rsidR="001F45D3" w:rsidRPr="001F45D3" w:rsidRDefault="001F45D3" w:rsidP="001F45D3">
      <w:pPr>
        <w:autoSpaceDE w:val="0"/>
        <w:autoSpaceDN w:val="0"/>
        <w:adjustRightInd w:val="0"/>
        <w:spacing w:line="360" w:lineRule="auto"/>
        <w:rPr>
          <w:rFonts w:asciiTheme="minorHAnsi" w:eastAsiaTheme="minorHAnsi" w:hAnsiTheme="minorHAnsi" w:cs="ArialMT"/>
          <w:szCs w:val="24"/>
          <w:lang w:eastAsia="en-US"/>
        </w:rPr>
      </w:pPr>
      <w:r w:rsidRPr="001F45D3">
        <w:rPr>
          <w:rFonts w:asciiTheme="minorHAnsi" w:eastAsiaTheme="minorHAnsi" w:hAnsiTheme="minorHAnsi" w:cs="ArialMT"/>
          <w:szCs w:val="24"/>
          <w:lang w:eastAsia="en-US"/>
        </w:rPr>
        <w:t>A létesítés védett természeti értéket nem veszélyeztet, az érintett tájrészlet tájhasználati jellemzőit</w:t>
      </w:r>
      <w:r>
        <w:rPr>
          <w:rFonts w:asciiTheme="minorHAnsi" w:eastAsiaTheme="minorHAnsi" w:hAnsiTheme="minorHAnsi" w:cs="ArialMT"/>
          <w:szCs w:val="24"/>
          <w:lang w:eastAsia="en-US"/>
        </w:rPr>
        <w:t xml:space="preserve"> </w:t>
      </w:r>
      <w:r w:rsidRPr="001F45D3">
        <w:rPr>
          <w:rFonts w:asciiTheme="minorHAnsi" w:eastAsiaTheme="minorHAnsi" w:hAnsiTheme="minorHAnsi" w:cs="ArialMT"/>
          <w:szCs w:val="24"/>
          <w:lang w:eastAsia="en-US"/>
        </w:rPr>
        <w:t>nem befolyásolja, a létesítés természet- és tájvédelmi érdeket nem sért.</w:t>
      </w:r>
    </w:p>
    <w:p w:rsidR="001F45D3" w:rsidRPr="001F45D3" w:rsidRDefault="001F45D3" w:rsidP="001F45D3">
      <w:pPr>
        <w:autoSpaceDE w:val="0"/>
        <w:autoSpaceDN w:val="0"/>
        <w:adjustRightInd w:val="0"/>
        <w:spacing w:line="360" w:lineRule="auto"/>
        <w:rPr>
          <w:rFonts w:asciiTheme="minorHAnsi" w:hAnsiTheme="minorHAnsi"/>
          <w:szCs w:val="24"/>
        </w:rPr>
      </w:pPr>
      <w:r w:rsidRPr="001F45D3">
        <w:rPr>
          <w:rFonts w:asciiTheme="minorHAnsi" w:eastAsiaTheme="minorHAnsi" w:hAnsiTheme="minorHAnsi" w:cs="ArialMT"/>
          <w:szCs w:val="24"/>
          <w:lang w:eastAsia="en-US"/>
        </w:rPr>
        <w:t>Az üzemelés védett természeti értéket nem veszélyeztet, az érintett tájrészlet tájhasználati jellemzőit</w:t>
      </w:r>
      <w:r>
        <w:rPr>
          <w:rFonts w:asciiTheme="minorHAnsi" w:eastAsiaTheme="minorHAnsi" w:hAnsiTheme="minorHAnsi" w:cs="ArialMT"/>
          <w:szCs w:val="24"/>
          <w:lang w:eastAsia="en-US"/>
        </w:rPr>
        <w:t xml:space="preserve"> </w:t>
      </w:r>
      <w:r w:rsidRPr="001F45D3">
        <w:rPr>
          <w:rFonts w:asciiTheme="minorHAnsi" w:eastAsiaTheme="minorHAnsi" w:hAnsiTheme="minorHAnsi" w:cs="ArialMT"/>
          <w:szCs w:val="24"/>
          <w:lang w:eastAsia="en-US"/>
        </w:rPr>
        <w:t>nem befolyásolja, természet- és tájvédelmi érdeket nem sért.</w:t>
      </w:r>
    </w:p>
    <w:p w:rsidR="0044078B" w:rsidRPr="00D679BB" w:rsidRDefault="0044078B" w:rsidP="0044078B">
      <w:pPr>
        <w:pStyle w:val="Cmsor3"/>
      </w:pPr>
      <w:bookmarkStart w:id="38" w:name="_Toc453686138"/>
      <w:r w:rsidRPr="00D679BB">
        <w:lastRenderedPageBreak/>
        <w:t xml:space="preserve">A terület </w:t>
      </w:r>
      <w:r>
        <w:t>domborzata</w:t>
      </w:r>
      <w:bookmarkEnd w:id="38"/>
    </w:p>
    <w:p w:rsidR="0044078B" w:rsidRPr="009740F7" w:rsidRDefault="0044078B" w:rsidP="0044078B">
      <w:pPr>
        <w:pStyle w:val="Szvegtrzs"/>
        <w:rPr>
          <w:rFonts w:asciiTheme="minorHAnsi" w:hAnsiTheme="minorHAnsi"/>
        </w:rPr>
      </w:pPr>
      <w:r w:rsidRPr="003C427C">
        <w:rPr>
          <w:rFonts w:asciiTheme="minorHAnsi" w:hAnsiTheme="minorHAnsi"/>
        </w:rPr>
        <w:t xml:space="preserve">A </w:t>
      </w:r>
      <w:bookmarkStart w:id="39" w:name="_Toc117521096"/>
      <w:bookmarkStart w:id="40" w:name="_Toc355769819"/>
      <w:r w:rsidRPr="009740F7">
        <w:rPr>
          <w:rFonts w:asciiTheme="minorHAnsi" w:hAnsiTheme="minorHAnsi"/>
        </w:rPr>
        <w:t xml:space="preserve">Győr-tatai teraszszigetektől délre a Bakony lejtővidékéig terjedő eróziósan felszabdalt, hullámos felszínű medencesíkság. A feszín magassága északon 125-130 méter közötti, dél felé fokozatosan 180 méter fölé emelkedik. </w:t>
      </w:r>
    </w:p>
    <w:p w:rsidR="0044078B" w:rsidRDefault="0044078B" w:rsidP="0044078B">
      <w:pPr>
        <w:rPr>
          <w:rFonts w:asciiTheme="minorHAnsi" w:hAnsiTheme="minorHAnsi"/>
        </w:rPr>
      </w:pPr>
      <w:r w:rsidRPr="009740F7">
        <w:rPr>
          <w:rFonts w:asciiTheme="minorHAnsi" w:hAnsiTheme="minorHAnsi"/>
        </w:rPr>
        <w:t>A kistáj legmagasabb pontja a Kocs-hegy. A felszínt számos, a Bakonyból észak felé futó patak völgye tagolja. A domborzat a területhasznosítást nem akadályozza. A patakvölgyek valamivel nedvesebb termőhelyek.</w:t>
      </w:r>
    </w:p>
    <w:p w:rsidR="00DD3B8C" w:rsidRDefault="00DD3B8C" w:rsidP="00DD3B8C">
      <w:pPr>
        <w:pStyle w:val="Cmsor3"/>
      </w:pPr>
      <w:bookmarkStart w:id="41" w:name="_Toc453686139"/>
      <w:r w:rsidRPr="00DD3B8C">
        <w:t>Földtani adottságok</w:t>
      </w:r>
      <w:bookmarkEnd w:id="41"/>
    </w:p>
    <w:p w:rsidR="00DD3B8C" w:rsidRPr="009740F7" w:rsidRDefault="00DD3B8C" w:rsidP="00DD3B8C">
      <w:pPr>
        <w:pStyle w:val="Szvegtrzs"/>
        <w:rPr>
          <w:rFonts w:asciiTheme="minorHAnsi" w:hAnsiTheme="minorHAnsi"/>
        </w:rPr>
      </w:pPr>
      <w:r>
        <w:rPr>
          <w:rFonts w:asciiTheme="minorHAnsi" w:hAnsiTheme="minorHAnsi"/>
        </w:rPr>
        <w:t>A</w:t>
      </w:r>
      <w:r w:rsidRPr="009740F7">
        <w:rPr>
          <w:rFonts w:asciiTheme="minorHAnsi" w:hAnsiTheme="minorHAnsi"/>
        </w:rPr>
        <w:t xml:space="preserve"> folyóvízi</w:t>
      </w:r>
      <w:r>
        <w:rPr>
          <w:rFonts w:asciiTheme="minorHAnsi" w:hAnsiTheme="minorHAnsi"/>
        </w:rPr>
        <w:t>-</w:t>
      </w:r>
      <w:r w:rsidRPr="009740F7">
        <w:rPr>
          <w:rFonts w:asciiTheme="minorHAnsi" w:hAnsiTheme="minorHAnsi"/>
        </w:rPr>
        <w:t xml:space="preserve"> és szélerózióval, lejtőfolyamokkal kialakított medencesíkság felszínét a völgyekben ártéri öntésiszap és homok, a nyugati peremeken löszös-homokos-kavicsos üledék fedi. Keletebbre homokos-löszös takaró borítja. Alattuk agyagos miocén-oligocén üledékek húzódnak, amelyek gyenge víztározók. Mérsékelten szeizmikus terület. A mélyebb rétegekből is csak 50 </w:t>
      </w:r>
      <w:r w:rsidRPr="009740F7">
        <w:rPr>
          <w:rFonts w:asciiTheme="minorHAnsi" w:hAnsiTheme="minorHAnsi"/>
        </w:rPr>
        <w:sym w:font="Symbol" w:char="F0B0"/>
      </w:r>
      <w:r w:rsidRPr="009740F7">
        <w:rPr>
          <w:rFonts w:asciiTheme="minorHAnsi" w:hAnsiTheme="minorHAnsi"/>
        </w:rPr>
        <w:t>C körüli vizet lehet kitermelni.</w:t>
      </w:r>
    </w:p>
    <w:p w:rsidR="00DD3B8C" w:rsidRDefault="00DD3B8C" w:rsidP="00DD3B8C">
      <w:pPr>
        <w:pStyle w:val="Szvegtrzs"/>
        <w:rPr>
          <w:rFonts w:asciiTheme="minorHAnsi" w:hAnsiTheme="minorHAnsi"/>
        </w:rPr>
      </w:pPr>
      <w:r>
        <w:rPr>
          <w:rFonts w:asciiTheme="minorHAnsi" w:hAnsiTheme="minorHAnsi"/>
        </w:rPr>
        <w:t>Nagyigmánd</w:t>
      </w:r>
      <w:r w:rsidRPr="009740F7">
        <w:rPr>
          <w:rFonts w:asciiTheme="minorHAnsi" w:hAnsiTheme="minorHAnsi"/>
        </w:rPr>
        <w:t xml:space="preserve"> területére a kistájéhoz hasonlóan jellemzőek a laza üledékek: ártéri és folyóvízi homok, iszap és kavics, valamint ezen üledékek közé bemosódo</w:t>
      </w:r>
      <w:r>
        <w:rPr>
          <w:rFonts w:asciiTheme="minorHAnsi" w:hAnsiTheme="minorHAnsi"/>
        </w:rPr>
        <w:t>tt lösz.</w:t>
      </w:r>
    </w:p>
    <w:p w:rsidR="00DD3B8C" w:rsidRDefault="00DD3B8C" w:rsidP="00DD3B8C">
      <w:pPr>
        <w:pStyle w:val="Szvegtrzs"/>
        <w:rPr>
          <w:rFonts w:asciiTheme="minorHAnsi" w:hAnsiTheme="minorHAnsi"/>
        </w:rPr>
      </w:pPr>
    </w:p>
    <w:p w:rsidR="00DD3B8C" w:rsidRPr="00DD3B8C" w:rsidRDefault="00DD3B8C" w:rsidP="00DD3B8C">
      <w:pPr>
        <w:pStyle w:val="Szvegtrzs"/>
        <w:rPr>
          <w:rFonts w:asciiTheme="minorHAnsi" w:hAnsiTheme="minorHAnsi"/>
        </w:rPr>
      </w:pPr>
      <w:r w:rsidRPr="009740F7">
        <w:rPr>
          <w:rFonts w:asciiTheme="minorHAnsi" w:hAnsiTheme="minorHAnsi"/>
        </w:rPr>
        <w:t xml:space="preserve">Kiemelkedő természeti kincs a termálvíz. A Lobkowicz-erdőben fúrt kutatófúrások 52 </w:t>
      </w:r>
      <w:r w:rsidRPr="009740F7">
        <w:rPr>
          <w:rFonts w:asciiTheme="minorHAnsi" w:hAnsiTheme="minorHAnsi"/>
        </w:rPr>
        <w:sym w:font="Symbol" w:char="F0B0"/>
      </w:r>
      <w:r w:rsidRPr="009740F7">
        <w:rPr>
          <w:rFonts w:asciiTheme="minorHAnsi" w:hAnsiTheme="minorHAnsi"/>
        </w:rPr>
        <w:t>C-os,</w:t>
      </w:r>
      <w:r>
        <w:rPr>
          <w:rFonts w:asciiTheme="minorHAnsi" w:hAnsiTheme="minorHAnsi"/>
        </w:rPr>
        <w:t xml:space="preserve"> </w:t>
      </w:r>
      <w:r w:rsidRPr="009740F7">
        <w:rPr>
          <w:rFonts w:asciiTheme="minorHAnsi" w:hAnsiTheme="minorHAnsi"/>
        </w:rPr>
        <w:t xml:space="preserve">gyógyhatásúnak nyilvánított hévizet, illetve 39 </w:t>
      </w:r>
      <w:r w:rsidRPr="009740F7">
        <w:rPr>
          <w:rFonts w:asciiTheme="minorHAnsi" w:hAnsiTheme="minorHAnsi"/>
        </w:rPr>
        <w:sym w:font="Symbol" w:char="F0B0"/>
      </w:r>
      <w:r w:rsidRPr="009740F7">
        <w:rPr>
          <w:rFonts w:asciiTheme="minorHAnsi" w:hAnsiTheme="minorHAnsi"/>
        </w:rPr>
        <w:t>C-os ásványvíz minőségű vizet találtak, amely ma a termálfejlesztési program alapját képezi.</w:t>
      </w:r>
    </w:p>
    <w:p w:rsidR="00DD3B8C" w:rsidRDefault="00DD3B8C" w:rsidP="00DD3B8C">
      <w:pPr>
        <w:pStyle w:val="Cmsor3"/>
      </w:pPr>
      <w:bookmarkStart w:id="42" w:name="_Toc453686140"/>
      <w:r w:rsidRPr="00DD3B8C">
        <w:t>Éghajlat</w:t>
      </w:r>
      <w:bookmarkEnd w:id="42"/>
    </w:p>
    <w:p w:rsidR="00DD3B8C" w:rsidRPr="00DD3B8C" w:rsidRDefault="00DD3B8C" w:rsidP="00DD3B8C">
      <w:pPr>
        <w:pStyle w:val="Szvegtrzs"/>
        <w:rPr>
          <w:rFonts w:asciiTheme="minorHAnsi" w:hAnsiTheme="minorHAnsi"/>
        </w:rPr>
      </w:pPr>
      <w:r>
        <w:rPr>
          <w:rFonts w:asciiTheme="minorHAnsi" w:hAnsiTheme="minorHAnsi"/>
        </w:rPr>
        <w:t xml:space="preserve">A Nagyigmándot körülölelő </w:t>
      </w:r>
      <w:r w:rsidRPr="009740F7">
        <w:rPr>
          <w:rFonts w:asciiTheme="minorHAnsi" w:hAnsiTheme="minorHAnsi"/>
        </w:rPr>
        <w:t>kistáj a mérsékelten meleg éghajlati típusba tartozik. Északi része száraz, a déli mérsékelten száraz. A napfényes</w:t>
      </w:r>
      <w:r>
        <w:rPr>
          <w:rFonts w:asciiTheme="minorHAnsi" w:hAnsiTheme="minorHAnsi"/>
        </w:rPr>
        <w:t xml:space="preserve"> órák száma 2000 óra körül van. </w:t>
      </w:r>
      <w:r w:rsidRPr="009740F7">
        <w:rPr>
          <w:rFonts w:asciiTheme="minorHAnsi" w:hAnsiTheme="minorHAnsi"/>
        </w:rPr>
        <w:t xml:space="preserve">10 </w:t>
      </w:r>
      <w:r w:rsidRPr="009740F7">
        <w:rPr>
          <w:rFonts w:asciiTheme="minorHAnsi" w:hAnsiTheme="minorHAnsi"/>
        </w:rPr>
        <w:sym w:font="Symbol" w:char="F0B0"/>
      </w:r>
      <w:r w:rsidRPr="009740F7">
        <w:rPr>
          <w:rFonts w:asciiTheme="minorHAnsi" w:hAnsiTheme="minorHAnsi"/>
        </w:rPr>
        <w:t xml:space="preserve">C körüli az évi és 16 </w:t>
      </w:r>
      <w:r w:rsidRPr="009740F7">
        <w:rPr>
          <w:rFonts w:asciiTheme="minorHAnsi" w:hAnsiTheme="minorHAnsi"/>
        </w:rPr>
        <w:sym w:font="Symbol" w:char="F0B0"/>
      </w:r>
      <w:r w:rsidRPr="009740F7">
        <w:rPr>
          <w:rFonts w:asciiTheme="minorHAnsi" w:hAnsiTheme="minorHAnsi"/>
        </w:rPr>
        <w:t xml:space="preserve">C körüli a vegetációs időszak középhőmérséklete. Az évi legmagasabb hőmérséklet 30 </w:t>
      </w:r>
      <w:r w:rsidRPr="009740F7">
        <w:rPr>
          <w:rFonts w:asciiTheme="minorHAnsi" w:hAnsiTheme="minorHAnsi"/>
        </w:rPr>
        <w:sym w:font="Symbol" w:char="F0B0"/>
      </w:r>
      <w:r w:rsidRPr="009740F7">
        <w:rPr>
          <w:rFonts w:asciiTheme="minorHAnsi" w:hAnsiTheme="minorHAnsi"/>
        </w:rPr>
        <w:t xml:space="preserve">C, míg a legalacsonyabb 16,0 és – 16,5 </w:t>
      </w:r>
      <w:r w:rsidRPr="009740F7">
        <w:rPr>
          <w:rFonts w:asciiTheme="minorHAnsi" w:hAnsiTheme="minorHAnsi"/>
        </w:rPr>
        <w:sym w:font="Symbol" w:char="F0B0"/>
      </w:r>
      <w:r w:rsidRPr="009740F7">
        <w:rPr>
          <w:rFonts w:asciiTheme="minorHAnsi" w:hAnsiTheme="minorHAnsi"/>
        </w:rPr>
        <w:t>C közötti.</w:t>
      </w:r>
      <w:r>
        <w:rPr>
          <w:rFonts w:asciiTheme="minorHAnsi" w:hAnsiTheme="minorHAnsi"/>
        </w:rPr>
        <w:t xml:space="preserve"> </w:t>
      </w:r>
      <w:r w:rsidRPr="009740F7">
        <w:rPr>
          <w:rFonts w:asciiTheme="minorHAnsi" w:hAnsiTheme="minorHAnsi"/>
        </w:rPr>
        <w:t>A sokévi csapadékátlag 580-620 mm.</w:t>
      </w:r>
      <w:r>
        <w:rPr>
          <w:rFonts w:asciiTheme="minorHAnsi" w:hAnsiTheme="minorHAnsi"/>
        </w:rPr>
        <w:t xml:space="preserve"> </w:t>
      </w:r>
      <w:r w:rsidRPr="009740F7">
        <w:rPr>
          <w:rFonts w:asciiTheme="minorHAnsi" w:hAnsiTheme="minorHAnsi"/>
        </w:rPr>
        <w:t>Az uralkodó szélirány az észak-nyugati, az átlagos szélsebesség 3m/s alatt van.</w:t>
      </w:r>
    </w:p>
    <w:p w:rsidR="00DD3B8C" w:rsidRDefault="00DD3B8C" w:rsidP="00DD3B8C">
      <w:pPr>
        <w:pStyle w:val="Cmsor3"/>
      </w:pPr>
      <w:bookmarkStart w:id="43" w:name="_Toc453686141"/>
      <w:r w:rsidRPr="00DD3B8C">
        <w:t>Vízrajz</w:t>
      </w:r>
      <w:bookmarkEnd w:id="43"/>
    </w:p>
    <w:p w:rsidR="00DD3B8C" w:rsidRDefault="00DD3B8C" w:rsidP="00DD3B8C">
      <w:pPr>
        <w:pStyle w:val="Szvegtrzs"/>
        <w:rPr>
          <w:rFonts w:asciiTheme="minorHAnsi" w:hAnsiTheme="minorHAnsi"/>
        </w:rPr>
      </w:pPr>
      <w:r w:rsidRPr="00DD3B5B">
        <w:rPr>
          <w:rFonts w:asciiTheme="minorHAnsi" w:hAnsiTheme="minorHAnsi"/>
        </w:rPr>
        <w:t>A Kisalföld a Duna vízgyűjtő területéhez tartozik, fejlett folyóvízi hálózat jellemzi. Fontos folyói még a Rába, a Marcal, a Rábca és a Répce, melyek a Duna mellékfolyói. A folyók középszakasz jellegűek, vagyis meanderező, kanyargó hálózatot építenek, jellemző</w:t>
      </w:r>
      <w:r>
        <w:rPr>
          <w:rFonts w:asciiTheme="minorHAnsi" w:hAnsiTheme="minorHAnsi"/>
        </w:rPr>
        <w:t>,</w:t>
      </w:r>
      <w:r w:rsidRPr="00DD3B5B">
        <w:rPr>
          <w:rFonts w:asciiTheme="minorHAnsi" w:hAnsiTheme="minorHAnsi"/>
        </w:rPr>
        <w:t xml:space="preserve"> hogy a folyószabályozás igen nagy mértékű, ennek oka az árvízi védekezés és a hajózhatóság biztosítása. A vastag üledéktakarónak köszönhető jelentős a gyógyító hatású rétegvízkészlet </w:t>
      </w:r>
      <w:r>
        <w:rPr>
          <w:rFonts w:asciiTheme="minorHAnsi" w:hAnsiTheme="minorHAnsi"/>
        </w:rPr>
        <w:t xml:space="preserve">alakult ki </w:t>
      </w:r>
      <w:r w:rsidRPr="00DD3B5B">
        <w:rPr>
          <w:rFonts w:asciiTheme="minorHAnsi" w:hAnsiTheme="minorHAnsi"/>
        </w:rPr>
        <w:t>a Kisalföldön pl: Bük, Sárvár termálfürdői.</w:t>
      </w:r>
    </w:p>
    <w:p w:rsidR="00DD3B8C" w:rsidRDefault="00DD3B8C" w:rsidP="00DD3B8C">
      <w:pPr>
        <w:pStyle w:val="Szvegtrzs"/>
        <w:rPr>
          <w:rFonts w:asciiTheme="minorHAnsi" w:hAnsiTheme="minorHAnsi"/>
        </w:rPr>
      </w:pPr>
    </w:p>
    <w:p w:rsidR="00DD3B8C" w:rsidRPr="00DD3B8C" w:rsidRDefault="00DD3B8C" w:rsidP="00DD3B8C">
      <w:pPr>
        <w:pStyle w:val="Szvegtrzs"/>
        <w:rPr>
          <w:rFonts w:asciiTheme="minorHAnsi" w:hAnsiTheme="minorHAnsi"/>
        </w:rPr>
      </w:pPr>
      <w:r>
        <w:rPr>
          <w:rFonts w:asciiTheme="minorHAnsi" w:hAnsiTheme="minorHAnsi"/>
        </w:rPr>
        <w:t xml:space="preserve">A környéki terület </w:t>
      </w:r>
      <w:r w:rsidRPr="009740F7">
        <w:rPr>
          <w:rFonts w:asciiTheme="minorHAnsi" w:hAnsiTheme="minorHAnsi"/>
        </w:rPr>
        <w:t xml:space="preserve">a Bakonyból a Dunához folyó patakok - Cuhai-Bakony-ér - </w:t>
      </w:r>
      <w:r>
        <w:rPr>
          <w:rFonts w:asciiTheme="minorHAnsi" w:hAnsiTheme="minorHAnsi"/>
        </w:rPr>
        <w:t xml:space="preserve">vízgyűjtő területe. </w:t>
      </w:r>
      <w:r w:rsidRPr="009740F7">
        <w:rPr>
          <w:rFonts w:asciiTheme="minorHAnsi" w:hAnsiTheme="minorHAnsi"/>
        </w:rPr>
        <w:t xml:space="preserve">A talajvíz mélysége általában 2-4 méter között áll, de a völgyekben 2 méter fölé is emelkedhet. Bábolnán </w:t>
      </w:r>
      <w:r>
        <w:rPr>
          <w:rFonts w:asciiTheme="minorHAnsi" w:hAnsiTheme="minorHAnsi"/>
        </w:rPr>
        <w:t xml:space="preserve">és Nagyigmándon </w:t>
      </w:r>
      <w:r w:rsidRPr="009740F7">
        <w:rPr>
          <w:rFonts w:asciiTheme="minorHAnsi" w:hAnsiTheme="minorHAnsi"/>
        </w:rPr>
        <w:t xml:space="preserve">a közműves vízellátás és a csatornázottság is kiépült. </w:t>
      </w:r>
      <w:r>
        <w:rPr>
          <w:rFonts w:asciiTheme="minorHAnsi" w:hAnsiTheme="minorHAnsi"/>
        </w:rPr>
        <w:t>Bábolna</w:t>
      </w:r>
      <w:r w:rsidRPr="009740F7">
        <w:rPr>
          <w:rFonts w:asciiTheme="minorHAnsi" w:hAnsiTheme="minorHAnsi"/>
        </w:rPr>
        <w:t xml:space="preserve"> település külterületén korszerű szennyvízkezelő telep működik. A csatornahálózatra való </w:t>
      </w:r>
      <w:r w:rsidRPr="009740F7">
        <w:rPr>
          <w:rFonts w:asciiTheme="minorHAnsi" w:hAnsiTheme="minorHAnsi"/>
        </w:rPr>
        <w:lastRenderedPageBreak/>
        <w:t>rákötés</w:t>
      </w:r>
      <w:r>
        <w:rPr>
          <w:rFonts w:asciiTheme="minorHAnsi" w:hAnsiTheme="minorHAnsi"/>
        </w:rPr>
        <w:t>ek aránya 80,5%</w:t>
      </w:r>
      <w:r w:rsidRPr="009740F7">
        <w:rPr>
          <w:rFonts w:asciiTheme="minorHAnsi" w:hAnsiTheme="minorHAnsi"/>
        </w:rPr>
        <w:t xml:space="preserve"> (KSH 2005.) A vízkészlet kihasználtsága 1984-ben a felszíni vizeknél 20%, a felszín alattiaknál 40% volt. A csapadékvíz elvezetés és a szennyvízelvezetés elválasztott rendszerben működik. </w:t>
      </w:r>
    </w:p>
    <w:p w:rsidR="00DD3B8C" w:rsidRDefault="00DD3B8C" w:rsidP="00DD3B8C">
      <w:pPr>
        <w:pStyle w:val="Cmsor3"/>
      </w:pPr>
      <w:bookmarkStart w:id="44" w:name="_Toc453686142"/>
      <w:r w:rsidRPr="00DD3B8C">
        <w:t>Növényzet</w:t>
      </w:r>
      <w:r>
        <w:t>:</w:t>
      </w:r>
      <w:bookmarkEnd w:id="44"/>
    </w:p>
    <w:p w:rsidR="00DD3B8C" w:rsidRPr="009740F7" w:rsidRDefault="00DD3B8C" w:rsidP="00DD3B8C">
      <w:pPr>
        <w:pStyle w:val="Szvegtrzs"/>
        <w:rPr>
          <w:rFonts w:asciiTheme="minorHAnsi" w:hAnsiTheme="minorHAnsi"/>
        </w:rPr>
      </w:pPr>
      <w:r>
        <w:rPr>
          <w:rFonts w:asciiTheme="minorHAnsi" w:hAnsiTheme="minorHAnsi"/>
        </w:rPr>
        <w:t>A</w:t>
      </w:r>
      <w:r w:rsidRPr="009740F7">
        <w:rPr>
          <w:rFonts w:asciiTheme="minorHAnsi" w:hAnsiTheme="minorHAnsi"/>
        </w:rPr>
        <w:t>z erdőtársulások között a legelterjedtebbek a puha és keményfás ártéri ligeterdők, a gyertyános kocsányos tölgyesek, a gyöngyvirágos kocsányos tölgyesek, a pusztai tölgyesek. Kisebb foltokban a lösz- és szikes pusztai tölgyesek és a cseres tölgyesek is megjelentek. Az erdősült részek a város területének 15%-át alkotják, legnagyobb kiterjedésű a Lobkowicz-erdő.</w:t>
      </w:r>
    </w:p>
    <w:p w:rsidR="00DD3B8C" w:rsidRDefault="00DD3B8C" w:rsidP="00DD3B8C">
      <w:pPr>
        <w:pStyle w:val="Cmsor3"/>
      </w:pPr>
      <w:bookmarkStart w:id="45" w:name="_Toc453686143"/>
      <w:r w:rsidRPr="00DD3B8C">
        <w:t>Talajok</w:t>
      </w:r>
      <w:bookmarkEnd w:id="45"/>
    </w:p>
    <w:p w:rsidR="00DD3B8C" w:rsidRPr="009740F7" w:rsidRDefault="00DD3B8C" w:rsidP="00DD3B8C">
      <w:pPr>
        <w:pStyle w:val="Szvegtrzs"/>
        <w:rPr>
          <w:rFonts w:asciiTheme="minorHAnsi" w:hAnsiTheme="minorHAnsi"/>
        </w:rPr>
      </w:pPr>
      <w:r>
        <w:rPr>
          <w:rFonts w:asciiTheme="minorHAnsi" w:hAnsiTheme="minorHAnsi"/>
        </w:rPr>
        <w:t>E</w:t>
      </w:r>
      <w:r w:rsidRPr="009740F7">
        <w:rPr>
          <w:rFonts w:asciiTheme="minorHAnsi" w:hAnsiTheme="minorHAnsi"/>
        </w:rPr>
        <w:t xml:space="preserve">rdő-, csernozjom és réti talajképződmények fedik a kistájat. E kétfajta talajtípus kedvező vízgazdálkodású és jó termékenységű. A táj legnagyobb területi részaránnyal szereplő talajtípusát a főként löszös alapkőzeten, illetve homokos üledéken képződött csernozjom barna erdőtalajok képviselik. Bábolnán is ezek a talajtípusok jellemzőek, amelyek kedvező vízgazdálkodásúak és jó termékenységűek. </w:t>
      </w:r>
    </w:p>
    <w:p w:rsidR="00DD3B8C" w:rsidRDefault="00DD3B8C" w:rsidP="00DD3B8C">
      <w:pPr>
        <w:pStyle w:val="Cmsor3"/>
      </w:pPr>
      <w:bookmarkStart w:id="46" w:name="_Toc453686144"/>
      <w:r w:rsidRPr="00DD3B8C">
        <w:t>Környezeti állapot</w:t>
      </w:r>
      <w:bookmarkEnd w:id="46"/>
    </w:p>
    <w:p w:rsidR="00DD3B8C" w:rsidRPr="009740F7" w:rsidRDefault="00DD3B8C" w:rsidP="00DD3B8C">
      <w:pPr>
        <w:pStyle w:val="Szvegtrzs"/>
        <w:rPr>
          <w:rFonts w:asciiTheme="minorHAnsi" w:hAnsiTheme="minorHAnsi"/>
        </w:rPr>
      </w:pPr>
      <w:r>
        <w:rPr>
          <w:rFonts w:asciiTheme="minorHAnsi" w:hAnsiTheme="minorHAnsi"/>
        </w:rPr>
        <w:t xml:space="preserve">Nagyigmánd </w:t>
      </w:r>
      <w:r w:rsidRPr="009740F7">
        <w:rPr>
          <w:rFonts w:asciiTheme="minorHAnsi" w:hAnsiTheme="minorHAnsi"/>
        </w:rPr>
        <w:t>környezeti állapota v</w:t>
      </w:r>
      <w:r>
        <w:rPr>
          <w:rFonts w:asciiTheme="minorHAnsi" w:hAnsiTheme="minorHAnsi"/>
        </w:rPr>
        <w:t xml:space="preserve">iszonylag kedvezőnek mondható.  </w:t>
      </w:r>
      <w:r w:rsidRPr="009740F7">
        <w:rPr>
          <w:rFonts w:asciiTheme="minorHAnsi" w:hAnsiTheme="minorHAnsi"/>
        </w:rPr>
        <w:t>A hulladék gyűjtése, szállítása, kezelés szervezetten folyik, bevezették a szelektív hulladékgyűjtést is. Közüzemi víz és csatornahálózat kiépített, szennyvíztelep is működik.</w:t>
      </w:r>
    </w:p>
    <w:p w:rsidR="00DD3B8C" w:rsidRPr="00DD3B8C" w:rsidRDefault="00DD3B8C" w:rsidP="00DD3B8C">
      <w:pPr>
        <w:pStyle w:val="Szvegtrzs"/>
        <w:rPr>
          <w:rFonts w:asciiTheme="minorHAnsi" w:hAnsiTheme="minorHAnsi"/>
        </w:rPr>
      </w:pPr>
      <w:r w:rsidRPr="009740F7">
        <w:rPr>
          <w:rFonts w:asciiTheme="minorHAnsi" w:hAnsiTheme="minorHAnsi"/>
        </w:rPr>
        <w:t xml:space="preserve">Az M1-es autópálya nagy forgalmának zaj- és levegőszennyezését védőfalként fogja le a város határában lévő dombság. Ipari szennyező forrás nem található a településen. Jelentősebb a mezőgazdaságból és állattartó tevékenységből származó talaj- és talajvíz, valamint bűz szennyezés. </w:t>
      </w:r>
      <w:bookmarkStart w:id="47" w:name="_Toc164216282"/>
      <w:bookmarkStart w:id="48" w:name="_Toc164228115"/>
    </w:p>
    <w:p w:rsidR="00DD3B8C" w:rsidRPr="00DD3B8C" w:rsidRDefault="00DD3B8C" w:rsidP="00DD3B8C">
      <w:pPr>
        <w:pStyle w:val="Cmsor3"/>
      </w:pPr>
      <w:bookmarkStart w:id="49" w:name="_Toc453686145"/>
      <w:r w:rsidRPr="00DD3B8C">
        <w:t>Felszíni vizek elvezetése</w:t>
      </w:r>
      <w:bookmarkEnd w:id="47"/>
      <w:bookmarkEnd w:id="48"/>
      <w:bookmarkEnd w:id="49"/>
    </w:p>
    <w:p w:rsidR="00DD3B8C" w:rsidRPr="009740F7" w:rsidRDefault="00DD3B8C" w:rsidP="00DD3B8C">
      <w:pPr>
        <w:pStyle w:val="Szvegtrzs"/>
        <w:rPr>
          <w:rFonts w:asciiTheme="minorHAnsi" w:hAnsiTheme="minorHAnsi"/>
        </w:rPr>
      </w:pPr>
      <w:r w:rsidRPr="009740F7">
        <w:rPr>
          <w:rFonts w:asciiTheme="minorHAnsi" w:hAnsiTheme="minorHAnsi"/>
        </w:rPr>
        <w:t xml:space="preserve">1990-ben az önkormányzat megalakulásakor a csapadékvíz-elvezető rendszer alacsony szintű és kiépítettségű volt. A település domborzati viszonyaiból adódóan voltak olyan területek, ahol problémaként jelentkezett a vízelvezetés hiánya. </w:t>
      </w:r>
    </w:p>
    <w:p w:rsidR="00DD3B8C" w:rsidRDefault="00DD3B8C" w:rsidP="00DD3B8C">
      <w:pPr>
        <w:pStyle w:val="Szvegtrzs"/>
        <w:rPr>
          <w:rFonts w:asciiTheme="minorHAnsi" w:hAnsiTheme="minorHAnsi"/>
        </w:rPr>
      </w:pPr>
    </w:p>
    <w:p w:rsidR="00DD3B8C" w:rsidRPr="009740F7" w:rsidRDefault="00DD3B8C" w:rsidP="00DD3B8C">
      <w:pPr>
        <w:pStyle w:val="Szvegtrzs"/>
        <w:rPr>
          <w:rFonts w:asciiTheme="minorHAnsi" w:hAnsiTheme="minorHAnsi"/>
        </w:rPr>
      </w:pPr>
      <w:r w:rsidRPr="009740F7">
        <w:rPr>
          <w:rFonts w:asciiTheme="minorHAnsi" w:hAnsiTheme="minorHAnsi"/>
        </w:rPr>
        <w:t>Az önkormányzat a problémák megoldására lehetőségeihez mérten jelentős beruházásokat hajtott végre, felújításokat végzett, amelyek eredményeként a szükséges rendszer nagy része megépült. A település vízfolyásai a Bana-Bábolna csatorna, a Darányi árok és a Bikaréti árok, amelyek a Komáromi Vízitársulat kezelésében üzemelnek. Befogadóként rendelkezésre állnak az üzemi kezelésű árkok is.</w:t>
      </w:r>
    </w:p>
    <w:p w:rsidR="00DD3B8C" w:rsidRDefault="00DD3B8C" w:rsidP="00DD3B8C">
      <w:pPr>
        <w:pStyle w:val="Szvegtrzs"/>
        <w:rPr>
          <w:rFonts w:asciiTheme="minorHAnsi" w:hAnsiTheme="minorHAnsi"/>
        </w:rPr>
      </w:pPr>
    </w:p>
    <w:p w:rsidR="00DD3B8C" w:rsidRPr="009740F7" w:rsidRDefault="00DD3B8C" w:rsidP="00DD3B8C">
      <w:pPr>
        <w:pStyle w:val="Szvegtrzs"/>
        <w:rPr>
          <w:rFonts w:asciiTheme="minorHAnsi" w:hAnsiTheme="minorHAnsi"/>
        </w:rPr>
      </w:pPr>
      <w:r w:rsidRPr="009740F7">
        <w:rPr>
          <w:rFonts w:asciiTheme="minorHAnsi" w:hAnsiTheme="minorHAnsi"/>
        </w:rPr>
        <w:t>A településen zárt elvezetésű csapadékcsatornák, burkolt és földárkok egyaránt megtalálhatók. A belterületi felszíni vizek befogadója a Bana-Bábolna csatorna. Ezen kívül befogadóként működik a Bábolna Nemzeti Ménesbirtok Kft. tulajdonában lévő Malom tó is.</w:t>
      </w:r>
    </w:p>
    <w:p w:rsidR="00DD3B8C" w:rsidRDefault="00DD3B8C" w:rsidP="00DD3B8C">
      <w:pPr>
        <w:pStyle w:val="Szvegtrzs"/>
        <w:rPr>
          <w:rFonts w:asciiTheme="minorHAnsi" w:hAnsiTheme="minorHAnsi"/>
        </w:rPr>
      </w:pPr>
      <w:r w:rsidRPr="009740F7">
        <w:rPr>
          <w:rFonts w:asciiTheme="minorHAnsi" w:hAnsiTheme="minorHAnsi"/>
        </w:rPr>
        <w:lastRenderedPageBreak/>
        <w:t>Problémát jelent a település észak-keleti részének csapadékvíz elvezetése. Több alkalommal előfordult, hogy a heves esőzések során a domborzati viszonyokból adódóan a Lopkovicz erdő felől lezúduló víz elöntötte a Wesselényi utcai és Kölcsey utcai ingatlanokat, elárasztva a kerteket és a pincéket. A 90-es években ugyan kiépítésre került itt is a csapadékvíz-elvezető rendszer, de nagy esőzések alkalmával feladatát nem tudja maradéktalanul ellátni. Megoldást jelentene egy teljesen új rendszer kiépítése, gát létesítése vagy árok készítése.</w:t>
      </w:r>
    </w:p>
    <w:p w:rsidR="00DD3B8C" w:rsidRPr="00DD3B5B" w:rsidRDefault="00DD3B8C" w:rsidP="00DD3B8C">
      <w:pPr>
        <w:pStyle w:val="Cmsor3"/>
      </w:pPr>
      <w:bookmarkStart w:id="50" w:name="_Toc453686146"/>
      <w:r w:rsidRPr="00DD3B8C">
        <w:t>Környezeti állapot</w:t>
      </w:r>
      <w:bookmarkEnd w:id="50"/>
    </w:p>
    <w:p w:rsidR="00DD3B8C" w:rsidRDefault="00DD3B8C" w:rsidP="00DD3B8C">
      <w:pPr>
        <w:pStyle w:val="Szvegtrzs"/>
        <w:tabs>
          <w:tab w:val="left" w:pos="2268"/>
          <w:tab w:val="decimal" w:pos="6237"/>
        </w:tabs>
        <w:rPr>
          <w:rFonts w:asciiTheme="minorHAnsi" w:hAnsiTheme="minorHAnsi"/>
        </w:rPr>
      </w:pPr>
      <w:r>
        <w:rPr>
          <w:rFonts w:asciiTheme="minorHAnsi" w:hAnsiTheme="minorHAnsi"/>
        </w:rPr>
        <w:t>Nagyigmánd</w:t>
      </w:r>
      <w:r w:rsidRPr="009740F7">
        <w:rPr>
          <w:rFonts w:asciiTheme="minorHAnsi" w:hAnsiTheme="minorHAnsi"/>
        </w:rPr>
        <w:t xml:space="preserve"> </w:t>
      </w:r>
      <w:r>
        <w:rPr>
          <w:rFonts w:asciiTheme="minorHAnsi" w:hAnsiTheme="minorHAnsi"/>
        </w:rPr>
        <w:t>nagyközség</w:t>
      </w:r>
      <w:r w:rsidRPr="009740F7">
        <w:rPr>
          <w:rFonts w:asciiTheme="minorHAnsi" w:hAnsiTheme="minorHAnsi"/>
        </w:rPr>
        <w:t xml:space="preserve"> környezeti állapota az országos átlaghoz viszonyítva viszonylag kedvezőnek mondható. A túlnyomórészt mezőgazdasági hasznosítású területeken jelentősebb környezet károsodás nem tapasztalható. A terület egyik fő erőssége a mezőgazdaság volt. A méltán világhírű bábolnai nagyüzemi gazdálkodás árnyékában ma már jól látható módon rajzolódnak ki az iparszerű termelés negatívumai: a felszíni szennyeződésre többnyire erősen érzékeny vidéken a vízadó rétegek elszennyeződése, a végeláthatatlan szántóföldi monokultúrák valóságos „ökológiai sivatagokká” váltak, az egykori löszpusztai erdők pedig már régen eltűntek, helyüket szabályos rendbe ültetett (csupán rendkívül szegény növény- és állatvilágnak otthont nyújtó) akác- és nemesnyár ültetvények váltották fel.</w:t>
      </w:r>
    </w:p>
    <w:p w:rsidR="00DD3B8C" w:rsidRPr="009740F7" w:rsidRDefault="00DD3B8C" w:rsidP="00DD3B8C">
      <w:pPr>
        <w:pStyle w:val="Szvegtrzs"/>
        <w:tabs>
          <w:tab w:val="left" w:pos="2268"/>
          <w:tab w:val="decimal" w:pos="6237"/>
        </w:tabs>
        <w:rPr>
          <w:rFonts w:asciiTheme="minorHAnsi" w:hAnsiTheme="minorHAnsi"/>
        </w:rPr>
      </w:pPr>
    </w:p>
    <w:p w:rsidR="00DD3B8C" w:rsidRPr="007454C7" w:rsidRDefault="00DD3B8C" w:rsidP="00DD3B8C">
      <w:pPr>
        <w:pStyle w:val="Szvegtrzs"/>
        <w:rPr>
          <w:rFonts w:asciiTheme="minorHAnsi" w:hAnsiTheme="minorHAnsi"/>
        </w:rPr>
      </w:pPr>
      <w:r w:rsidRPr="009740F7">
        <w:rPr>
          <w:rFonts w:asciiTheme="minorHAnsi" w:hAnsiTheme="minorHAnsi"/>
        </w:rPr>
        <w:t xml:space="preserve">A vízbázist a kistérségben a Duna biztosítja.  </w:t>
      </w:r>
      <w:r>
        <w:rPr>
          <w:rFonts w:asciiTheme="minorHAnsi" w:hAnsiTheme="minorHAnsi"/>
        </w:rPr>
        <w:t>Nagyigmánd</w:t>
      </w:r>
      <w:r w:rsidRPr="009740F7">
        <w:rPr>
          <w:rFonts w:asciiTheme="minorHAnsi" w:hAnsiTheme="minorHAnsi"/>
        </w:rPr>
        <w:t xml:space="preserve"> regionális vezetékre csatlakozott. A település ivóvíz-ellátását 20</w:t>
      </w:r>
      <w:r w:rsidR="00545A5A">
        <w:rPr>
          <w:rFonts w:asciiTheme="minorHAnsi" w:hAnsiTheme="minorHAnsi"/>
        </w:rPr>
        <w:t>15</w:t>
      </w:r>
      <w:r w:rsidR="007454C7">
        <w:rPr>
          <w:rFonts w:asciiTheme="minorHAnsi" w:hAnsiTheme="minorHAnsi"/>
        </w:rPr>
        <w:t xml:space="preserve"> </w:t>
      </w:r>
      <w:r w:rsidRPr="009740F7">
        <w:rPr>
          <w:rFonts w:asciiTheme="minorHAnsi" w:hAnsiTheme="minorHAnsi"/>
        </w:rPr>
        <w:t>-től teljes egészében a Tatabányai regionális rendszerről biztosítják jó minőségű karsztvízből. A település vízellátását az ÉDV Zrt. Kisbéri Üzemmérnöksége biztosítja</w:t>
      </w:r>
      <w:r w:rsidR="007454C7">
        <w:rPr>
          <w:rFonts w:asciiTheme="minorHAnsi" w:hAnsiTheme="minorHAnsi"/>
        </w:rPr>
        <w:t>. Illetve saját fúrt kúttal rendelkezünk.</w:t>
      </w:r>
    </w:p>
    <w:p w:rsidR="00DD3B8C" w:rsidRDefault="00DD3B8C" w:rsidP="00DD3B8C">
      <w:pPr>
        <w:pStyle w:val="Szvegtrzs"/>
        <w:tabs>
          <w:tab w:val="left" w:pos="2268"/>
          <w:tab w:val="decimal" w:pos="6237"/>
        </w:tabs>
        <w:rPr>
          <w:rFonts w:asciiTheme="minorHAnsi" w:hAnsiTheme="minorHAnsi"/>
        </w:rPr>
      </w:pPr>
    </w:p>
    <w:p w:rsidR="00DD3B8C" w:rsidRPr="009740F7" w:rsidRDefault="00DD3B8C" w:rsidP="00DD3B8C">
      <w:pPr>
        <w:pStyle w:val="Szvegtrzs"/>
        <w:tabs>
          <w:tab w:val="left" w:pos="2268"/>
          <w:tab w:val="decimal" w:pos="6237"/>
        </w:tabs>
        <w:rPr>
          <w:rFonts w:asciiTheme="minorHAnsi" w:hAnsiTheme="minorHAnsi"/>
        </w:rPr>
      </w:pPr>
      <w:r w:rsidRPr="009740F7">
        <w:rPr>
          <w:rFonts w:asciiTheme="minorHAnsi" w:hAnsiTheme="minorHAnsi"/>
        </w:rPr>
        <w:t xml:space="preserve">A települési </w:t>
      </w:r>
      <w:r w:rsidRPr="009740F7">
        <w:rPr>
          <w:rFonts w:asciiTheme="minorHAnsi" w:hAnsiTheme="minorHAnsi"/>
          <w:b/>
        </w:rPr>
        <w:t>csatornahálózatok</w:t>
      </w:r>
      <w:r w:rsidRPr="009740F7">
        <w:rPr>
          <w:rFonts w:asciiTheme="minorHAnsi" w:hAnsiTheme="minorHAnsi"/>
        </w:rPr>
        <w:t xml:space="preserve"> és tisztítók kiépítésével megteremtődött a felszíni és felszín alatti vizek védelmének potenciális javulása. A településen – elsőként a térségben – 1982-től kiépült a legtöbb helyen elválasztott rendszerben üzemelő csatornahálózat. A település közigazgatási területén a szennyvízelvezetés és tisztítás a Bábolnai Szennyvízkezelő és Szolgáltató Kft. tevékenységi körébe tartozik. A szennyvíztisztító telep 1993-ban épült és 1994. óta üzemel. </w:t>
      </w:r>
    </w:p>
    <w:p w:rsidR="00DD3B8C" w:rsidRDefault="00DD3B8C" w:rsidP="00DD3B8C">
      <w:pPr>
        <w:pStyle w:val="Szvegtrzs"/>
        <w:tabs>
          <w:tab w:val="left" w:pos="2268"/>
          <w:tab w:val="decimal" w:pos="6237"/>
        </w:tabs>
        <w:rPr>
          <w:rFonts w:asciiTheme="minorHAnsi" w:hAnsiTheme="minorHAnsi"/>
        </w:rPr>
      </w:pPr>
    </w:p>
    <w:p w:rsidR="00DD3B8C" w:rsidRPr="009740F7" w:rsidRDefault="00DD3B8C" w:rsidP="00DD3B8C">
      <w:pPr>
        <w:pStyle w:val="Szvegtrzs"/>
        <w:tabs>
          <w:tab w:val="left" w:pos="2268"/>
          <w:tab w:val="decimal" w:pos="6237"/>
        </w:tabs>
        <w:rPr>
          <w:rFonts w:asciiTheme="minorHAnsi" w:hAnsiTheme="minorHAnsi"/>
        </w:rPr>
      </w:pPr>
      <w:r w:rsidRPr="009740F7">
        <w:rPr>
          <w:rFonts w:asciiTheme="minorHAnsi" w:hAnsiTheme="minorHAnsi"/>
        </w:rPr>
        <w:t>Nagymértékű levegő szennyezettség nem tapasztalható a településen. Kezelendő azonban az állattartó telepek bűz szennyezése. Ennek érdekében a település rendezési terve 2006. december 31-i határidővel megszüntetésre javasolta a Központi sertéstelepet, amely a legnagyobb bűz forrást jelenti a településen.</w:t>
      </w:r>
    </w:p>
    <w:p w:rsidR="00DD3B8C" w:rsidRDefault="00DD3B8C" w:rsidP="00DD3B8C">
      <w:pPr>
        <w:pStyle w:val="Szvegtrzs"/>
        <w:tabs>
          <w:tab w:val="left" w:pos="2268"/>
          <w:tab w:val="decimal" w:pos="6237"/>
        </w:tabs>
        <w:rPr>
          <w:rFonts w:asciiTheme="minorHAnsi" w:hAnsiTheme="minorHAnsi"/>
        </w:rPr>
      </w:pPr>
    </w:p>
    <w:p w:rsidR="00DD3B8C" w:rsidRPr="009740F7" w:rsidRDefault="00DD3B8C" w:rsidP="00DD3B8C">
      <w:pPr>
        <w:pStyle w:val="Szvegtrzs"/>
        <w:tabs>
          <w:tab w:val="left" w:pos="2268"/>
          <w:tab w:val="decimal" w:pos="6237"/>
        </w:tabs>
        <w:rPr>
          <w:rFonts w:asciiTheme="minorHAnsi" w:hAnsiTheme="minorHAnsi"/>
        </w:rPr>
      </w:pPr>
      <w:r w:rsidRPr="009740F7">
        <w:rPr>
          <w:rFonts w:asciiTheme="minorHAnsi" w:hAnsiTheme="minorHAnsi"/>
        </w:rPr>
        <w:t xml:space="preserve">A térség egészében az elmúlt évtizedben megvalósult gázprogram keretében, a gázfűtés térhódításával a levegő minősége nagymértékben javult. A szénfűtés visszaszorulásával nagymértékben csökkent az emisszió mértéke. </w:t>
      </w:r>
    </w:p>
    <w:p w:rsidR="00DD3B8C" w:rsidRDefault="00DD3B8C" w:rsidP="00DD3B8C">
      <w:pPr>
        <w:rPr>
          <w:rFonts w:asciiTheme="minorHAnsi" w:hAnsiTheme="minorHAnsi"/>
        </w:rPr>
      </w:pPr>
    </w:p>
    <w:p w:rsidR="00DD3B8C" w:rsidRDefault="00DD3B8C" w:rsidP="0044078B">
      <w:pPr>
        <w:rPr>
          <w:rFonts w:asciiTheme="minorHAnsi" w:hAnsiTheme="minorHAnsi"/>
        </w:rPr>
      </w:pPr>
      <w:r w:rsidRPr="009740F7">
        <w:rPr>
          <w:rFonts w:asciiTheme="minorHAnsi" w:hAnsiTheme="minorHAnsi"/>
        </w:rPr>
        <w:t>A településen a gazdasági tevékenységből eredő zajterhelés lakóterületi közelségben nem jellemző. Problémát csak néhány pontszerű zajforrás (pl: lakóházak közé telepített vendéglátó tevékenység) okozhat.</w:t>
      </w:r>
    </w:p>
    <w:p w:rsidR="00A901F2" w:rsidRPr="00D679BB" w:rsidRDefault="00A901F2" w:rsidP="0044078B">
      <w:pPr>
        <w:pStyle w:val="Cmsor3"/>
      </w:pPr>
      <w:bookmarkStart w:id="51" w:name="_Toc453686147"/>
      <w:r w:rsidRPr="00D679BB">
        <w:lastRenderedPageBreak/>
        <w:t>A terület meteorológiai jellemzői</w:t>
      </w:r>
      <w:bookmarkEnd w:id="39"/>
      <w:bookmarkEnd w:id="40"/>
      <w:bookmarkEnd w:id="51"/>
    </w:p>
    <w:p w:rsidR="003C427C" w:rsidRPr="00D679BB" w:rsidRDefault="003C427C" w:rsidP="00F970A3">
      <w:pPr>
        <w:rPr>
          <w:rFonts w:asciiTheme="minorHAnsi" w:hAnsiTheme="minorHAnsi"/>
        </w:rPr>
      </w:pPr>
      <w:r w:rsidRPr="003C427C">
        <w:rPr>
          <w:rFonts w:asciiTheme="minorHAnsi" w:hAnsiTheme="minorHAnsi"/>
        </w:rPr>
        <w:t>A terület éghajlata nedves-kontinentális, ahol jelentős az Atlanti-óceán hatása: gyak</w:t>
      </w:r>
      <w:r>
        <w:rPr>
          <w:rFonts w:asciiTheme="minorHAnsi" w:hAnsiTheme="minorHAnsi"/>
        </w:rPr>
        <w:t>ori a borultság, kisebb a hőingadozá</w:t>
      </w:r>
      <w:r w:rsidRPr="003C427C">
        <w:rPr>
          <w:rFonts w:asciiTheme="minorHAnsi" w:hAnsiTheme="minorHAnsi"/>
        </w:rPr>
        <w:t xml:space="preserve">s (18-20 </w:t>
      </w:r>
      <w:r w:rsidRPr="003C427C">
        <w:rPr>
          <w:rFonts w:asciiTheme="minorHAnsi" w:hAnsiTheme="minorHAnsi"/>
          <w:vertAlign w:val="superscript"/>
        </w:rPr>
        <w:t>o</w:t>
      </w:r>
      <w:r w:rsidRPr="003C427C">
        <w:rPr>
          <w:rFonts w:asciiTheme="minorHAnsi" w:hAnsiTheme="minorHAnsi"/>
        </w:rPr>
        <w:t>C), egyenletesebb a csapadék eloszlása, mint az ország többi területén. A nyár hűvösebb, a tél hideg. Az évi csapadékmennyiség 600-650 mm, kevesebb az aszály és az árvíz, mint az Alföldön. A Dévényi-kapu miatt a Kisalföld az ország legszelesebb tája, az uralkodó szélirány ÉNy-i.</w:t>
      </w:r>
    </w:p>
    <w:p w:rsidR="00A901F2" w:rsidRPr="00D679BB" w:rsidRDefault="008E21DF" w:rsidP="008E21DF">
      <w:pPr>
        <w:pStyle w:val="Cmsor3"/>
      </w:pPr>
      <w:bookmarkStart w:id="52" w:name="_Toc453686148"/>
      <w:r w:rsidRPr="00D679BB">
        <w:t>A terület geológiai, hidrológiai és hidrográfiai jellemzői</w:t>
      </w:r>
      <w:bookmarkEnd w:id="52"/>
    </w:p>
    <w:p w:rsidR="00562B82" w:rsidRPr="00D679BB" w:rsidRDefault="007037A5" w:rsidP="00AF343B">
      <w:pPr>
        <w:rPr>
          <w:rFonts w:asciiTheme="minorHAnsi" w:hAnsiTheme="minorHAnsi"/>
        </w:rPr>
      </w:pPr>
      <w:r>
        <w:rPr>
          <w:rFonts w:asciiTheme="minorHAnsi" w:hAnsiTheme="minorHAnsi"/>
        </w:rPr>
        <w:t xml:space="preserve">A terület átlagos talajvízszintje közepes, 2-5 m között mozog. </w:t>
      </w:r>
      <w:r w:rsidR="00ED6033" w:rsidRPr="00ED6033">
        <w:rPr>
          <w:rFonts w:asciiTheme="minorHAnsi" w:hAnsiTheme="minorHAnsi"/>
        </w:rPr>
        <w:t>Belvíz esetén viszonylag magas a talajvízszint.</w:t>
      </w:r>
    </w:p>
    <w:p w:rsidR="00A901F2" w:rsidRPr="00D679BB" w:rsidRDefault="00A901F2" w:rsidP="00047BAE">
      <w:pPr>
        <w:pStyle w:val="Cmsor2"/>
      </w:pPr>
      <w:bookmarkStart w:id="53" w:name="_Toc117521098"/>
      <w:bookmarkStart w:id="54" w:name="_Toc355769823"/>
      <w:bookmarkStart w:id="55" w:name="_Toc453686149"/>
      <w:r w:rsidRPr="00D679BB">
        <w:t>A természeti környezet súlyos balesetből adódó veszélyeztetettsége</w:t>
      </w:r>
      <w:bookmarkEnd w:id="53"/>
      <w:bookmarkEnd w:id="54"/>
      <w:bookmarkEnd w:id="55"/>
    </w:p>
    <w:p w:rsidR="008E21DF" w:rsidRPr="00D679BB" w:rsidRDefault="008E21DF" w:rsidP="008E21DF">
      <w:pPr>
        <w:rPr>
          <w:rFonts w:asciiTheme="minorHAnsi" w:hAnsiTheme="minorHAnsi"/>
        </w:rPr>
      </w:pPr>
      <w:bookmarkStart w:id="56" w:name="_Toc325638982"/>
      <w:bookmarkStart w:id="57" w:name="_Toc331426257"/>
      <w:r w:rsidRPr="00D679BB">
        <w:rPr>
          <w:rFonts w:asciiTheme="minorHAnsi" w:hAnsiTheme="minorHAnsi"/>
        </w:rPr>
        <w:t>Az üzem tevékenységéből származó, levegőben vagy levegő által terjedő veszélyeztető hatások a természeti környezeti elemek számára várhatóan – a lokális méretű légszennyezéstől eltekintve – nem jelentenek veszélyforrást.</w:t>
      </w:r>
    </w:p>
    <w:p w:rsidR="008E21DF" w:rsidRPr="00D679BB" w:rsidRDefault="008E21DF" w:rsidP="008E21DF">
      <w:pPr>
        <w:rPr>
          <w:rFonts w:asciiTheme="minorHAnsi" w:hAnsiTheme="minorHAnsi"/>
        </w:rPr>
      </w:pPr>
    </w:p>
    <w:p w:rsidR="004527D4" w:rsidRPr="00D679BB" w:rsidRDefault="008E21DF" w:rsidP="004527D4">
      <w:pPr>
        <w:rPr>
          <w:rFonts w:asciiTheme="minorHAnsi" w:hAnsiTheme="minorHAnsi"/>
        </w:rPr>
      </w:pPr>
      <w:r w:rsidRPr="00D679BB">
        <w:rPr>
          <w:rFonts w:asciiTheme="minorHAnsi" w:hAnsiTheme="minorHAnsi"/>
        </w:rPr>
        <w:t xml:space="preserve">A </w:t>
      </w:r>
      <w:r w:rsidR="00ED6033">
        <w:rPr>
          <w:rFonts w:asciiTheme="minorHAnsi" w:hAnsiTheme="minorHAnsi"/>
        </w:rPr>
        <w:t xml:space="preserve">telephelyen a tartályokban tárolt veszélyes anyagok a </w:t>
      </w:r>
      <w:r w:rsidRPr="00D679BB">
        <w:rPr>
          <w:rFonts w:asciiTheme="minorHAnsi" w:hAnsiTheme="minorHAnsi"/>
        </w:rPr>
        <w:t>talaj</w:t>
      </w:r>
      <w:r w:rsidR="001C6F45">
        <w:rPr>
          <w:rFonts w:asciiTheme="minorHAnsi" w:hAnsiTheme="minorHAnsi"/>
        </w:rPr>
        <w:t>,</w:t>
      </w:r>
      <w:r w:rsidRPr="00D679BB">
        <w:rPr>
          <w:rFonts w:asciiTheme="minorHAnsi" w:hAnsiTheme="minorHAnsi"/>
        </w:rPr>
        <w:t xml:space="preserve"> ill. a felszín alatti vizek minőségére </w:t>
      </w:r>
      <w:r w:rsidR="00ED6033">
        <w:rPr>
          <w:rFonts w:asciiTheme="minorHAnsi" w:hAnsiTheme="minorHAnsi"/>
        </w:rPr>
        <w:t>potenciális veszélyforrást jelenthetnek</w:t>
      </w:r>
      <w:r w:rsidRPr="00D679BB">
        <w:rPr>
          <w:rFonts w:asciiTheme="minorHAnsi" w:hAnsiTheme="minorHAnsi"/>
        </w:rPr>
        <w:t xml:space="preserve">. A folyékony halmazállapotú anyagok súlyos balesetet előidéző kiszabadulása esetén a talaj és a </w:t>
      </w:r>
      <w:r w:rsidR="00ED6033">
        <w:rPr>
          <w:rFonts w:asciiTheme="minorHAnsi" w:hAnsiTheme="minorHAnsi"/>
        </w:rPr>
        <w:t xml:space="preserve">felszín alatti vizek szennyezésének kockázata </w:t>
      </w:r>
      <w:r w:rsidRPr="00D679BB">
        <w:rPr>
          <w:rFonts w:asciiTheme="minorHAnsi" w:hAnsiTheme="minorHAnsi"/>
        </w:rPr>
        <w:t xml:space="preserve">a veszélyes anyagokat tároló tartályok alatt kiképzett kármentőknek köszönhetően </w:t>
      </w:r>
      <w:r w:rsidR="001C6F45">
        <w:rPr>
          <w:rFonts w:asciiTheme="minorHAnsi" w:hAnsiTheme="minorHAnsi"/>
        </w:rPr>
        <w:t xml:space="preserve">csökkenthető, többnyire </w:t>
      </w:r>
      <w:r w:rsidRPr="00D679BB">
        <w:rPr>
          <w:rFonts w:asciiTheme="minorHAnsi" w:hAnsiTheme="minorHAnsi"/>
        </w:rPr>
        <w:t>kizárható.</w:t>
      </w:r>
      <w:bookmarkEnd w:id="56"/>
      <w:bookmarkEnd w:id="57"/>
    </w:p>
    <w:p w:rsidR="00AA6227" w:rsidRPr="00D679BB" w:rsidRDefault="00AA6227" w:rsidP="00825751">
      <w:pPr>
        <w:pStyle w:val="Szvegtrzs"/>
        <w:rPr>
          <w:rFonts w:asciiTheme="minorHAnsi" w:hAnsiTheme="minorHAnsi"/>
        </w:rPr>
      </w:pPr>
    </w:p>
    <w:p w:rsidR="0061016E" w:rsidRPr="00D679BB" w:rsidRDefault="0061016E" w:rsidP="0061016E">
      <w:pPr>
        <w:pStyle w:val="Cmsor1"/>
        <w:rPr>
          <w:rFonts w:asciiTheme="minorHAnsi" w:hAnsiTheme="minorHAnsi"/>
        </w:rPr>
      </w:pPr>
      <w:bookmarkStart w:id="58" w:name="_Ref334974189"/>
      <w:bookmarkStart w:id="59" w:name="_Toc453686150"/>
      <w:r w:rsidRPr="00D679BB">
        <w:rPr>
          <w:rFonts w:asciiTheme="minorHAnsi" w:hAnsiTheme="minorHAnsi"/>
        </w:rPr>
        <w:lastRenderedPageBreak/>
        <w:t>AZ ÜZEM BEMUTATÁSA</w:t>
      </w:r>
      <w:bookmarkEnd w:id="58"/>
      <w:bookmarkEnd w:id="59"/>
      <w:r w:rsidR="00F52715" w:rsidRPr="00D679BB">
        <w:rPr>
          <w:rFonts w:asciiTheme="minorHAnsi" w:hAnsiTheme="minorHAnsi"/>
        </w:rPr>
        <w:t xml:space="preserve"> </w:t>
      </w:r>
    </w:p>
    <w:p w:rsidR="00ED6033" w:rsidRDefault="00ED6033" w:rsidP="00ED6033">
      <w:pPr>
        <w:rPr>
          <w:rFonts w:asciiTheme="minorHAnsi" w:hAnsiTheme="minorHAnsi"/>
        </w:rPr>
      </w:pPr>
      <w:r w:rsidRPr="00ED6033">
        <w:rPr>
          <w:rFonts w:asciiTheme="minorHAnsi" w:hAnsiTheme="minorHAnsi"/>
        </w:rPr>
        <w:t>A társaság felszámolásból vásárolta meg a korábban 12 millió EUR érték feletti beruházással kiépített biodízelt gyártó és logisztikai infrastruktúrát, Bábolnán (észterező üzem, tartálypark). A régió finomítói, disztribúciós központjai, a cég termékeinek felvevő piacai vasúti, közúti, folyami úton is kiváló feltételek mellett érhetőek el.</w:t>
      </w:r>
    </w:p>
    <w:p w:rsidR="00ED6033" w:rsidRPr="00ED6033" w:rsidRDefault="00ED6033" w:rsidP="00ED6033">
      <w:pPr>
        <w:rPr>
          <w:rFonts w:asciiTheme="minorHAnsi" w:hAnsiTheme="minorHAnsi"/>
        </w:rPr>
      </w:pPr>
    </w:p>
    <w:p w:rsidR="002E3F6E" w:rsidRDefault="00ED6033" w:rsidP="00ED6033">
      <w:pPr>
        <w:rPr>
          <w:rFonts w:asciiTheme="minorHAnsi" w:hAnsiTheme="minorHAnsi"/>
        </w:rPr>
      </w:pPr>
      <w:r w:rsidRPr="00ED6033">
        <w:rPr>
          <w:rFonts w:asciiTheme="minorHAnsi" w:hAnsiTheme="minorHAnsi"/>
        </w:rPr>
        <w:t>A telep kétsávos aszfaltozott úton megközelíthető teherautóval, illetve személygépkocsival. A Bécs és Budapest közti M1 (európai E60) nemzetközi autópályához a fel- és, lehajtási lehetőség mintegy 5 km, a Győr-Gönyű országos közforgalmú kikötő mintegy 25 km távolságon belül elérhető, amely kikötő vízi és vasúti áru átrakodást lehetővé tevő intermodális terminállal rendelkezik.</w:t>
      </w:r>
    </w:p>
    <w:p w:rsidR="00ED6033" w:rsidRDefault="00ED6033" w:rsidP="00ED6033">
      <w:pPr>
        <w:rPr>
          <w:rFonts w:asciiTheme="minorHAnsi" w:hAnsiTheme="minorHAnsi"/>
        </w:rPr>
      </w:pPr>
    </w:p>
    <w:p w:rsidR="00ED6033" w:rsidRPr="00D679BB" w:rsidRDefault="00ED6033" w:rsidP="00ED6033">
      <w:pPr>
        <w:rPr>
          <w:rFonts w:asciiTheme="minorHAnsi" w:hAnsiTheme="minorHAnsi"/>
        </w:rPr>
      </w:pPr>
      <w:r w:rsidRPr="00ED6033">
        <w:rPr>
          <w:rFonts w:asciiTheme="minorHAnsi" w:hAnsiTheme="minorHAnsi"/>
        </w:rPr>
        <w:t>Az áruk, anyagok szállítmányozása így nemzetközi minőségű vasúti, közúti, folyami útvonalakon megoldható a telephelyek vonatkozásában (Bécs 140 km, Pozsony 100 km, Rotterdam 1740 km, Sulina 1820 km). A jelenleg MRC Kft tulajdonában lévő eszközök és létesítmények tekintetében a Nerio Handels UG - mely az Innoleum 100%-os tulajdonosa - adásvételi szerződéssel Vevői pozícióban van, mely szerződés szerint 2016. december 15. a fizetési határidő, ezáltal a tulajdonjog átszállásáig hosszútávú bérleti szerződéssel biztosított az üzem teljes jogú használata és a termelés, illetve fejlesztések megvalósításai.</w:t>
      </w:r>
    </w:p>
    <w:p w:rsidR="00CD01E4" w:rsidRPr="00D679BB" w:rsidRDefault="008673C3" w:rsidP="00DF192C">
      <w:pPr>
        <w:pStyle w:val="Cmsor2"/>
      </w:pPr>
      <w:bookmarkStart w:id="60" w:name="_Toc453686151"/>
      <w:r w:rsidRPr="00D679BB">
        <w:t>Általános információk</w:t>
      </w:r>
      <w:bookmarkEnd w:id="60"/>
    </w:p>
    <w:p w:rsidR="00491F15" w:rsidRPr="00D679BB" w:rsidRDefault="00491F15" w:rsidP="004A7839">
      <w:pPr>
        <w:pStyle w:val="Szvegtrzs"/>
        <w:tabs>
          <w:tab w:val="left" w:pos="3686"/>
        </w:tabs>
        <w:spacing w:before="60"/>
        <w:ind w:left="3686" w:hanging="3686"/>
        <w:rPr>
          <w:rFonts w:asciiTheme="minorHAnsi" w:hAnsiTheme="minorHAnsi"/>
        </w:rPr>
      </w:pPr>
      <w:r w:rsidRPr="00D679BB">
        <w:rPr>
          <w:rFonts w:asciiTheme="minorHAnsi" w:hAnsiTheme="minorHAnsi"/>
        </w:rPr>
        <w:t>A cég elnevezése:</w:t>
      </w:r>
      <w:r w:rsidRPr="00D679BB">
        <w:rPr>
          <w:rFonts w:asciiTheme="minorHAnsi" w:hAnsiTheme="minorHAnsi"/>
        </w:rPr>
        <w:tab/>
      </w:r>
      <w:r w:rsidR="00ED6033">
        <w:rPr>
          <w:rFonts w:asciiTheme="minorHAnsi" w:hAnsiTheme="minorHAnsi"/>
        </w:rPr>
        <w:t>Innoleum Korlátolt Felelősségű Társaság</w:t>
      </w:r>
    </w:p>
    <w:p w:rsidR="00491F15" w:rsidRPr="00D679BB" w:rsidRDefault="00491F15" w:rsidP="000C6031">
      <w:pPr>
        <w:pStyle w:val="Szvegtrzs"/>
        <w:tabs>
          <w:tab w:val="left" w:pos="3686"/>
        </w:tabs>
        <w:spacing w:before="60"/>
        <w:ind w:left="3686" w:hanging="3686"/>
        <w:rPr>
          <w:rFonts w:asciiTheme="minorHAnsi" w:hAnsiTheme="minorHAnsi"/>
        </w:rPr>
      </w:pPr>
      <w:r w:rsidRPr="00D679BB">
        <w:rPr>
          <w:rFonts w:asciiTheme="minorHAnsi" w:hAnsiTheme="minorHAnsi"/>
        </w:rPr>
        <w:t>A cég rövidített elnevezése:</w:t>
      </w:r>
      <w:r w:rsidRPr="00D679BB">
        <w:rPr>
          <w:rFonts w:asciiTheme="minorHAnsi" w:hAnsiTheme="minorHAnsi"/>
        </w:rPr>
        <w:tab/>
      </w:r>
      <w:r w:rsidR="00ED6033">
        <w:rPr>
          <w:rFonts w:asciiTheme="minorHAnsi" w:hAnsiTheme="minorHAnsi"/>
        </w:rPr>
        <w:t>Innoleum Kf</w:t>
      </w:r>
      <w:r w:rsidR="00F200A2" w:rsidRPr="00D679BB">
        <w:rPr>
          <w:rFonts w:asciiTheme="minorHAnsi" w:hAnsiTheme="minorHAnsi"/>
        </w:rPr>
        <w:t>t</w:t>
      </w:r>
      <w:r w:rsidRPr="00D679BB">
        <w:rPr>
          <w:rFonts w:asciiTheme="minorHAnsi" w:hAnsiTheme="minorHAnsi"/>
        </w:rPr>
        <w:t>.</w:t>
      </w:r>
    </w:p>
    <w:p w:rsidR="00F200A2" w:rsidRPr="00D679BB" w:rsidRDefault="00491F15" w:rsidP="00F200A2">
      <w:pPr>
        <w:pStyle w:val="Szvegtrzs"/>
        <w:tabs>
          <w:tab w:val="left" w:pos="3686"/>
        </w:tabs>
        <w:spacing w:before="60"/>
        <w:ind w:left="3686" w:hanging="3686"/>
        <w:rPr>
          <w:rFonts w:asciiTheme="minorHAnsi" w:hAnsiTheme="minorHAnsi"/>
        </w:rPr>
      </w:pPr>
      <w:r w:rsidRPr="00D679BB">
        <w:rPr>
          <w:rFonts w:asciiTheme="minorHAnsi" w:hAnsiTheme="minorHAnsi"/>
        </w:rPr>
        <w:t>A cég székhelye:</w:t>
      </w:r>
      <w:r w:rsidRPr="00D679BB">
        <w:rPr>
          <w:rFonts w:asciiTheme="minorHAnsi" w:hAnsiTheme="minorHAnsi"/>
        </w:rPr>
        <w:tab/>
      </w:r>
      <w:r w:rsidR="002914E1" w:rsidRPr="002914E1">
        <w:rPr>
          <w:rFonts w:asciiTheme="minorHAnsi" w:hAnsiTheme="minorHAnsi"/>
        </w:rPr>
        <w:t xml:space="preserve">2943 Bábolna, </w:t>
      </w:r>
      <w:r w:rsidR="002914E1">
        <w:rPr>
          <w:rFonts w:asciiTheme="minorHAnsi" w:hAnsiTheme="minorHAnsi"/>
        </w:rPr>
        <w:t>K</w:t>
      </w:r>
      <w:r w:rsidR="002914E1" w:rsidRPr="002914E1">
        <w:rPr>
          <w:rFonts w:asciiTheme="minorHAnsi" w:hAnsiTheme="minorHAnsi"/>
        </w:rPr>
        <w:t>ülterület 0263/5. hrsz.</w:t>
      </w:r>
    </w:p>
    <w:p w:rsidR="00491F15" w:rsidRPr="00D679BB" w:rsidRDefault="00491F15" w:rsidP="00F200A2">
      <w:pPr>
        <w:pStyle w:val="Szvegtrzs"/>
        <w:tabs>
          <w:tab w:val="left" w:pos="3686"/>
        </w:tabs>
        <w:spacing w:before="60"/>
        <w:ind w:left="3686" w:hanging="3686"/>
        <w:rPr>
          <w:rFonts w:asciiTheme="minorHAnsi" w:hAnsiTheme="minorHAnsi"/>
        </w:rPr>
      </w:pPr>
      <w:r w:rsidRPr="00D679BB">
        <w:rPr>
          <w:rFonts w:asciiTheme="minorHAnsi" w:hAnsiTheme="minorHAnsi"/>
        </w:rPr>
        <w:t>Levelezési cím:</w:t>
      </w:r>
      <w:r w:rsidRPr="00D679BB">
        <w:rPr>
          <w:rFonts w:asciiTheme="minorHAnsi" w:hAnsiTheme="minorHAnsi"/>
        </w:rPr>
        <w:tab/>
      </w:r>
      <w:r w:rsidR="002914E1">
        <w:rPr>
          <w:rFonts w:asciiTheme="minorHAnsi" w:hAnsiTheme="minorHAnsi"/>
        </w:rPr>
        <w:t>2943 Bábolna, K</w:t>
      </w:r>
      <w:r w:rsidR="002914E1" w:rsidRPr="002914E1">
        <w:rPr>
          <w:rFonts w:asciiTheme="minorHAnsi" w:hAnsiTheme="minorHAnsi"/>
        </w:rPr>
        <w:t>ülterület 0263/5. hrsz.</w:t>
      </w:r>
    </w:p>
    <w:p w:rsidR="00491F15" w:rsidRPr="00D679BB" w:rsidRDefault="00491F15" w:rsidP="00F200A2">
      <w:pPr>
        <w:pStyle w:val="Szvegtrzs"/>
        <w:tabs>
          <w:tab w:val="left" w:pos="3686"/>
        </w:tabs>
        <w:spacing w:before="60"/>
        <w:ind w:left="3686" w:hanging="3686"/>
        <w:rPr>
          <w:rFonts w:asciiTheme="minorHAnsi" w:hAnsiTheme="minorHAnsi"/>
        </w:rPr>
      </w:pPr>
      <w:r w:rsidRPr="00D679BB">
        <w:rPr>
          <w:rFonts w:asciiTheme="minorHAnsi" w:hAnsiTheme="minorHAnsi"/>
        </w:rPr>
        <w:t>A telephely címe:</w:t>
      </w:r>
      <w:r w:rsidRPr="00D679BB">
        <w:rPr>
          <w:rFonts w:asciiTheme="minorHAnsi" w:hAnsiTheme="minorHAnsi"/>
        </w:rPr>
        <w:tab/>
      </w:r>
      <w:r w:rsidR="002914E1">
        <w:rPr>
          <w:rFonts w:asciiTheme="minorHAnsi" w:hAnsiTheme="minorHAnsi"/>
        </w:rPr>
        <w:t>2943 Bábolna, K</w:t>
      </w:r>
      <w:r w:rsidR="002914E1" w:rsidRPr="002914E1">
        <w:rPr>
          <w:rFonts w:asciiTheme="minorHAnsi" w:hAnsiTheme="minorHAnsi"/>
        </w:rPr>
        <w:t>ülterület 0263/5. hrsz.</w:t>
      </w:r>
    </w:p>
    <w:p w:rsidR="002F6794" w:rsidRPr="00D679BB" w:rsidRDefault="00491F15" w:rsidP="000C6031">
      <w:pPr>
        <w:pStyle w:val="Szvegtrzs"/>
        <w:tabs>
          <w:tab w:val="left" w:pos="3686"/>
        </w:tabs>
        <w:spacing w:before="60"/>
        <w:ind w:left="3686" w:hanging="3686"/>
        <w:rPr>
          <w:rFonts w:asciiTheme="minorHAnsi" w:hAnsiTheme="minorHAnsi"/>
        </w:rPr>
      </w:pPr>
      <w:r w:rsidRPr="00D679BB">
        <w:rPr>
          <w:rFonts w:asciiTheme="minorHAnsi" w:hAnsiTheme="minorHAnsi"/>
        </w:rPr>
        <w:t>A telephely központi telefonszáma:</w:t>
      </w:r>
      <w:r w:rsidRPr="00D679BB">
        <w:rPr>
          <w:rFonts w:asciiTheme="minorHAnsi" w:hAnsiTheme="minorHAnsi"/>
        </w:rPr>
        <w:tab/>
      </w:r>
      <w:r w:rsidR="007454C7">
        <w:rPr>
          <w:rFonts w:asciiTheme="minorHAnsi" w:hAnsiTheme="minorHAnsi"/>
        </w:rPr>
        <w:t>+3634/300-583</w:t>
      </w:r>
    </w:p>
    <w:p w:rsidR="00491F15" w:rsidRPr="00D679BB" w:rsidRDefault="00491F15" w:rsidP="000C6031">
      <w:pPr>
        <w:pStyle w:val="Szvegtrzs"/>
        <w:tabs>
          <w:tab w:val="left" w:pos="3686"/>
        </w:tabs>
        <w:spacing w:before="60"/>
        <w:ind w:left="3686" w:hanging="3686"/>
        <w:rPr>
          <w:rFonts w:asciiTheme="minorHAnsi" w:hAnsiTheme="minorHAnsi"/>
        </w:rPr>
      </w:pPr>
      <w:r w:rsidRPr="00D679BB">
        <w:rPr>
          <w:rFonts w:asciiTheme="minorHAnsi" w:hAnsiTheme="minorHAnsi"/>
        </w:rPr>
        <w:t>A telephely központi faxszáma:</w:t>
      </w:r>
      <w:r w:rsidRPr="00D679BB">
        <w:rPr>
          <w:rFonts w:asciiTheme="minorHAnsi" w:hAnsiTheme="minorHAnsi"/>
        </w:rPr>
        <w:tab/>
      </w:r>
      <w:r w:rsidR="007454C7">
        <w:rPr>
          <w:rFonts w:asciiTheme="minorHAnsi" w:hAnsiTheme="minorHAnsi"/>
        </w:rPr>
        <w:t>-</w:t>
      </w:r>
    </w:p>
    <w:p w:rsidR="00A267EC" w:rsidRPr="0088542B" w:rsidRDefault="00DE11C5" w:rsidP="000C6031">
      <w:pPr>
        <w:pStyle w:val="Szvegtrzs"/>
        <w:tabs>
          <w:tab w:val="left" w:pos="3686"/>
        </w:tabs>
        <w:spacing w:before="60"/>
        <w:ind w:left="3686" w:hanging="3686"/>
        <w:rPr>
          <w:rFonts w:asciiTheme="minorHAnsi" w:hAnsiTheme="minorHAnsi"/>
          <w:color w:val="FF0000"/>
        </w:rPr>
      </w:pPr>
      <w:r w:rsidRPr="00D679BB">
        <w:rPr>
          <w:rFonts w:asciiTheme="minorHAnsi" w:hAnsiTheme="minorHAnsi"/>
        </w:rPr>
        <w:t xml:space="preserve">A </w:t>
      </w:r>
      <w:r w:rsidR="00A267EC" w:rsidRPr="00D679BB">
        <w:rPr>
          <w:rFonts w:asciiTheme="minorHAnsi" w:hAnsiTheme="minorHAnsi"/>
        </w:rPr>
        <w:t>munkaidőn kívül hívható</w:t>
      </w:r>
      <w:r w:rsidRPr="00D679BB">
        <w:rPr>
          <w:rFonts w:asciiTheme="minorHAnsi" w:hAnsiTheme="minorHAnsi"/>
        </w:rPr>
        <w:t xml:space="preserve"> vezető</w:t>
      </w:r>
      <w:r w:rsidR="00A267EC" w:rsidRPr="00D679BB">
        <w:rPr>
          <w:rFonts w:asciiTheme="minorHAnsi" w:hAnsiTheme="minorHAnsi"/>
        </w:rPr>
        <w:t xml:space="preserve"> telefonszáma:</w:t>
      </w:r>
      <w:r w:rsidR="006A5599" w:rsidRPr="00D679BB">
        <w:rPr>
          <w:rFonts w:asciiTheme="minorHAnsi" w:hAnsiTheme="minorHAnsi"/>
        </w:rPr>
        <w:tab/>
        <w:t>+</w:t>
      </w:r>
      <w:r w:rsidR="006A5599" w:rsidRPr="005A25AD">
        <w:rPr>
          <w:rFonts w:asciiTheme="minorHAnsi" w:hAnsiTheme="minorHAnsi"/>
        </w:rPr>
        <w:t>36</w:t>
      </w:r>
      <w:r w:rsidR="005A25AD" w:rsidRPr="005A25AD">
        <w:rPr>
          <w:rFonts w:asciiTheme="minorHAnsi" w:hAnsiTheme="minorHAnsi"/>
        </w:rPr>
        <w:t>20/411-8958</w:t>
      </w:r>
    </w:p>
    <w:p w:rsidR="00491F15" w:rsidRPr="00D679BB" w:rsidRDefault="007454C7" w:rsidP="000C6031">
      <w:pPr>
        <w:pStyle w:val="Szvegtrzs"/>
        <w:tabs>
          <w:tab w:val="left" w:pos="3686"/>
        </w:tabs>
        <w:spacing w:before="60"/>
        <w:ind w:left="3686" w:hanging="3686"/>
        <w:rPr>
          <w:rFonts w:asciiTheme="minorHAnsi" w:hAnsiTheme="minorHAnsi"/>
        </w:rPr>
      </w:pPr>
      <w:r>
        <w:rPr>
          <w:rFonts w:asciiTheme="minorHAnsi" w:hAnsiTheme="minorHAnsi"/>
        </w:rPr>
        <w:t>A telephely email címe: info@inna.hu</w:t>
      </w:r>
    </w:p>
    <w:p w:rsidR="00611774" w:rsidRPr="00D679BB" w:rsidRDefault="00695C11" w:rsidP="00611774">
      <w:pPr>
        <w:pStyle w:val="Cmsor3"/>
      </w:pPr>
      <w:bookmarkStart w:id="61" w:name="_Toc453686152"/>
      <w:bookmarkStart w:id="62" w:name="_Ref335424531"/>
      <w:r w:rsidRPr="00D679BB">
        <w:t>A</w:t>
      </w:r>
      <w:r w:rsidR="00183662" w:rsidRPr="00D679BB">
        <w:t>z üzem rendeltetése</w:t>
      </w:r>
      <w:bookmarkEnd w:id="61"/>
    </w:p>
    <w:p w:rsidR="000C6031" w:rsidRPr="00D679BB" w:rsidRDefault="002914E1" w:rsidP="000C6031">
      <w:pPr>
        <w:autoSpaceDE w:val="0"/>
        <w:autoSpaceDN w:val="0"/>
        <w:adjustRightInd w:val="0"/>
        <w:rPr>
          <w:rFonts w:asciiTheme="minorHAnsi" w:hAnsiTheme="minorHAnsi"/>
          <w:color w:val="000000"/>
          <w:szCs w:val="24"/>
        </w:rPr>
      </w:pPr>
      <w:r w:rsidRPr="002914E1">
        <w:rPr>
          <w:rFonts w:asciiTheme="minorHAnsi" w:hAnsiTheme="minorHAnsi"/>
          <w:color w:val="000000"/>
          <w:szCs w:val="24"/>
        </w:rPr>
        <w:t xml:space="preserve">Az Innoleum Kft. </w:t>
      </w:r>
      <w:r>
        <w:rPr>
          <w:rFonts w:asciiTheme="minorHAnsi" w:hAnsiTheme="minorHAnsi"/>
          <w:color w:val="000000"/>
          <w:szCs w:val="24"/>
        </w:rPr>
        <w:t xml:space="preserve">a </w:t>
      </w:r>
      <w:r w:rsidR="007454C7">
        <w:rPr>
          <w:rFonts w:asciiTheme="minorHAnsi" w:hAnsiTheme="minorHAnsi"/>
          <w:color w:val="000000"/>
          <w:szCs w:val="24"/>
        </w:rPr>
        <w:t>bábolnai</w:t>
      </w:r>
      <w:r>
        <w:rPr>
          <w:rFonts w:asciiTheme="minorHAnsi" w:hAnsiTheme="minorHAnsi"/>
          <w:color w:val="000000"/>
          <w:szCs w:val="24"/>
        </w:rPr>
        <w:t xml:space="preserve"> telephelyén </w:t>
      </w:r>
      <w:r w:rsidRPr="002914E1">
        <w:rPr>
          <w:rFonts w:asciiTheme="minorHAnsi" w:hAnsiTheme="minorHAnsi"/>
          <w:color w:val="000000"/>
          <w:szCs w:val="24"/>
        </w:rPr>
        <w:t>növényolaj felhasználása útján biodízel gyártásával foglalkozik.</w:t>
      </w:r>
    </w:p>
    <w:p w:rsidR="000C6031" w:rsidRPr="00D679BB" w:rsidRDefault="00183662" w:rsidP="000C6031">
      <w:pPr>
        <w:pStyle w:val="Cmsor3"/>
        <w:keepLines w:val="0"/>
      </w:pPr>
      <w:bookmarkStart w:id="63" w:name="_Toc117521102"/>
      <w:bookmarkStart w:id="64" w:name="_Toc355769827"/>
      <w:bookmarkStart w:id="65" w:name="_Toc453686153"/>
      <w:r w:rsidRPr="00D679BB">
        <w:t>A fő tevékenység és a gyártott termékek</w:t>
      </w:r>
      <w:bookmarkEnd w:id="63"/>
      <w:bookmarkEnd w:id="64"/>
      <w:bookmarkEnd w:id="65"/>
    </w:p>
    <w:p w:rsidR="000C6031" w:rsidRPr="002914E1" w:rsidRDefault="002914E1" w:rsidP="002914E1">
      <w:pPr>
        <w:autoSpaceDE w:val="0"/>
        <w:autoSpaceDN w:val="0"/>
        <w:adjustRightInd w:val="0"/>
        <w:rPr>
          <w:rFonts w:asciiTheme="minorHAnsi" w:hAnsiTheme="minorHAnsi"/>
          <w:color w:val="000000"/>
          <w:szCs w:val="24"/>
        </w:rPr>
      </w:pPr>
      <w:r w:rsidRPr="002914E1">
        <w:rPr>
          <w:rFonts w:asciiTheme="minorHAnsi" w:hAnsiTheme="minorHAnsi"/>
          <w:color w:val="000000"/>
          <w:szCs w:val="24"/>
        </w:rPr>
        <w:t xml:space="preserve">A társaság elsődleges terméke a biodízel, mely az alább említett másodlagosan felhasznált olajok észterezési technológiával történő feldolgozása után kapott termék. A biodízel kiskereskedelmi </w:t>
      </w:r>
      <w:r w:rsidRPr="002914E1">
        <w:rPr>
          <w:rFonts w:asciiTheme="minorHAnsi" w:hAnsiTheme="minorHAnsi"/>
          <w:color w:val="000000"/>
          <w:szCs w:val="24"/>
        </w:rPr>
        <w:lastRenderedPageBreak/>
        <w:t>forgalomban nem kapható, viszont a vevő partnereink által árusított dízel üzemanyagokban már közel 7%-ban megtalálható. Az Innoleum Kft. által gyártott biodízel mennyisége éves szinten jelenleg 25.000.000 liter. A terméket az Innoleum Kft. Közép-kelet Európa ásványolaj feldolgozó cégeinek (MOL, OMV, Inna, Slovnaft) kívánja értékesíteni hosszú távú keretszerződés alapján, ami stabil, tervezhető vevői igényt biztosít kapacitásai számára a térség egyik legszilárdabb pénzügyi pozíciójával bíró vállalatok részéről.</w:t>
      </w:r>
    </w:p>
    <w:p w:rsidR="001A6E6A" w:rsidRPr="00D679BB" w:rsidRDefault="00504CFA" w:rsidP="00C0549C">
      <w:pPr>
        <w:pStyle w:val="Cmsor3"/>
      </w:pPr>
      <w:bookmarkStart w:id="66" w:name="_Toc453686154"/>
      <w:r w:rsidRPr="00D679BB">
        <w:t>A dolgozók létszáma, munkaidő, műszakszám</w:t>
      </w:r>
      <w:bookmarkEnd w:id="66"/>
    </w:p>
    <w:p w:rsidR="00EC6579" w:rsidRPr="00D679BB" w:rsidRDefault="00EC6579" w:rsidP="00955A78">
      <w:pPr>
        <w:pStyle w:val="Szvegtrzs"/>
        <w:numPr>
          <w:ilvl w:val="0"/>
          <w:numId w:val="0"/>
        </w:numPr>
        <w:rPr>
          <w:rFonts w:asciiTheme="minorHAnsi" w:hAnsiTheme="minorHAnsi"/>
        </w:rPr>
      </w:pPr>
      <w:r w:rsidRPr="00D679BB">
        <w:rPr>
          <w:rFonts w:asciiTheme="minorHAnsi" w:hAnsiTheme="minorHAnsi"/>
        </w:rPr>
        <w:t xml:space="preserve">A Társaságnál foglalkoztatottak jelenlegi létszáma </w:t>
      </w:r>
      <w:r w:rsidR="00AC57EE">
        <w:rPr>
          <w:rFonts w:asciiTheme="minorHAnsi" w:hAnsiTheme="minorHAnsi"/>
        </w:rPr>
        <w:t>6</w:t>
      </w:r>
      <w:r w:rsidRPr="00D679BB">
        <w:rPr>
          <w:rFonts w:asciiTheme="minorHAnsi" w:hAnsiTheme="minorHAnsi"/>
        </w:rPr>
        <w:t xml:space="preserve"> fő. A munkaidő általában heti 40</w:t>
      </w:r>
      <w:r w:rsidR="0057353F">
        <w:rPr>
          <w:rFonts w:asciiTheme="minorHAnsi" w:hAnsiTheme="minorHAnsi"/>
        </w:rPr>
        <w:t xml:space="preserve"> </w:t>
      </w:r>
      <w:r w:rsidRPr="00D679BB">
        <w:rPr>
          <w:rFonts w:asciiTheme="minorHAnsi" w:hAnsiTheme="minorHAnsi"/>
        </w:rPr>
        <w:t xml:space="preserve">órás. A technológiákból következően az üzemi </w:t>
      </w:r>
      <w:r w:rsidR="0057353F">
        <w:rPr>
          <w:rFonts w:asciiTheme="minorHAnsi" w:hAnsiTheme="minorHAnsi"/>
        </w:rPr>
        <w:t xml:space="preserve">dolgozók folyamatos </w:t>
      </w:r>
      <w:r w:rsidRPr="00D679BB">
        <w:rPr>
          <w:rFonts w:asciiTheme="minorHAnsi" w:hAnsiTheme="minorHAnsi"/>
        </w:rPr>
        <w:t>munkarendben</w:t>
      </w:r>
      <w:r w:rsidR="0057353F">
        <w:rPr>
          <w:rFonts w:asciiTheme="minorHAnsi" w:hAnsiTheme="minorHAnsi"/>
        </w:rPr>
        <w:t xml:space="preserve"> </w:t>
      </w:r>
      <w:r w:rsidR="008D554A" w:rsidRPr="008D554A">
        <w:rPr>
          <w:rFonts w:asciiTheme="minorHAnsi" w:hAnsiTheme="minorHAnsi"/>
        </w:rPr>
        <w:t>12/24 és 12/48 órás váltásban</w:t>
      </w:r>
      <w:r w:rsidR="00AC57EE">
        <w:rPr>
          <w:rFonts w:asciiTheme="minorHAnsi" w:hAnsiTheme="minorHAnsi"/>
        </w:rPr>
        <w:t>.</w:t>
      </w:r>
    </w:p>
    <w:p w:rsidR="0057353F" w:rsidRPr="00D679BB" w:rsidRDefault="0057353F" w:rsidP="00955A78">
      <w:pPr>
        <w:pStyle w:val="Szvegtrzs"/>
        <w:numPr>
          <w:ilvl w:val="0"/>
          <w:numId w:val="0"/>
        </w:numPr>
        <w:rPr>
          <w:rFonts w:asciiTheme="minorHAnsi" w:hAnsiTheme="minorHAnsi"/>
        </w:rPr>
      </w:pPr>
    </w:p>
    <w:p w:rsidR="000B3679" w:rsidRPr="00D679BB" w:rsidRDefault="00A676A0" w:rsidP="00955A78">
      <w:pPr>
        <w:pStyle w:val="Szvegtrzs"/>
        <w:numPr>
          <w:ilvl w:val="0"/>
          <w:numId w:val="0"/>
        </w:numPr>
        <w:rPr>
          <w:rFonts w:asciiTheme="minorHAnsi" w:hAnsiTheme="minorHAnsi"/>
        </w:rPr>
      </w:pPr>
      <w:r w:rsidRPr="00D679BB">
        <w:rPr>
          <w:rFonts w:asciiTheme="minorHAnsi" w:hAnsiTheme="minorHAnsi"/>
        </w:rPr>
        <w:t xml:space="preserve">Napközben </w:t>
      </w:r>
      <w:r w:rsidR="00F77307" w:rsidRPr="00D679BB">
        <w:rPr>
          <w:rFonts w:asciiTheme="minorHAnsi" w:hAnsiTheme="minorHAnsi"/>
        </w:rPr>
        <w:t xml:space="preserve">átlagosan </w:t>
      </w:r>
      <w:r w:rsidR="00AC57EE">
        <w:rPr>
          <w:rFonts w:asciiTheme="minorHAnsi" w:hAnsiTheme="minorHAnsi"/>
        </w:rPr>
        <w:t>2</w:t>
      </w:r>
      <w:r w:rsidR="000B3679" w:rsidRPr="00D679BB">
        <w:rPr>
          <w:rFonts w:asciiTheme="minorHAnsi" w:hAnsiTheme="minorHAnsi"/>
        </w:rPr>
        <w:t xml:space="preserve"> </w:t>
      </w:r>
      <w:r w:rsidR="00F77307" w:rsidRPr="00D679BB">
        <w:rPr>
          <w:rFonts w:asciiTheme="minorHAnsi" w:hAnsiTheme="minorHAnsi"/>
        </w:rPr>
        <w:t>fő</w:t>
      </w:r>
      <w:r w:rsidRPr="00D679BB">
        <w:rPr>
          <w:rFonts w:asciiTheme="minorHAnsi" w:hAnsiTheme="minorHAnsi"/>
        </w:rPr>
        <w:t xml:space="preserve"> saját munkavállaló, a külsős személyzettel és a mindenkori vendégekkel együtt összesen </w:t>
      </w:r>
      <w:r w:rsidR="00AC57EE" w:rsidRPr="00AC57EE">
        <w:rPr>
          <w:rFonts w:asciiTheme="minorHAnsi" w:hAnsiTheme="minorHAnsi"/>
        </w:rPr>
        <w:t>15</w:t>
      </w:r>
      <w:r w:rsidRPr="00D679BB">
        <w:rPr>
          <w:rFonts w:asciiTheme="minorHAnsi" w:hAnsiTheme="minorHAnsi"/>
        </w:rPr>
        <w:t xml:space="preserve"> fő </w:t>
      </w:r>
      <w:r w:rsidR="00F5264F" w:rsidRPr="00D679BB">
        <w:rPr>
          <w:rFonts w:asciiTheme="minorHAnsi" w:hAnsiTheme="minorHAnsi"/>
        </w:rPr>
        <w:t>van jelen a telephelyen</w:t>
      </w:r>
      <w:r w:rsidR="000B3679" w:rsidRPr="00D679BB">
        <w:rPr>
          <w:rFonts w:asciiTheme="minorHAnsi" w:hAnsiTheme="minorHAnsi"/>
        </w:rPr>
        <w:t>.</w:t>
      </w:r>
    </w:p>
    <w:p w:rsidR="00F5264F" w:rsidRPr="00D679BB" w:rsidRDefault="00F5264F" w:rsidP="00955A78">
      <w:pPr>
        <w:pStyle w:val="Szvegtrzs"/>
        <w:numPr>
          <w:ilvl w:val="0"/>
          <w:numId w:val="0"/>
        </w:numPr>
        <w:rPr>
          <w:rFonts w:asciiTheme="minorHAnsi" w:hAnsiTheme="minorHAnsi"/>
        </w:rPr>
      </w:pPr>
    </w:p>
    <w:p w:rsidR="000E655E" w:rsidRPr="00D679BB" w:rsidRDefault="00F5264F" w:rsidP="00955A78">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 xml:space="preserve">Termelési időszakon kívül a porta és biztonsági szolgálat személyzete van jelen a telephelyen, műszakonként </w:t>
      </w:r>
      <w:r w:rsidR="00AC57EE" w:rsidRPr="005A25AD">
        <w:rPr>
          <w:rFonts w:asciiTheme="minorHAnsi" w:hAnsiTheme="minorHAnsi"/>
        </w:rPr>
        <w:t>1</w:t>
      </w:r>
      <w:r w:rsidR="005A25AD">
        <w:rPr>
          <w:rFonts w:asciiTheme="minorHAnsi" w:hAnsiTheme="minorHAnsi"/>
          <w:color w:val="FF0000"/>
        </w:rPr>
        <w:t xml:space="preserve"> </w:t>
      </w:r>
      <w:r w:rsidRPr="00D679BB">
        <w:rPr>
          <w:rFonts w:asciiTheme="minorHAnsi" w:hAnsiTheme="minorHAnsi"/>
          <w:color w:val="000000" w:themeColor="text1"/>
        </w:rPr>
        <w:t>fő teljesít szolgálatot.</w:t>
      </w:r>
    </w:p>
    <w:p w:rsidR="00D148FC" w:rsidRPr="00D679BB" w:rsidRDefault="00D148FC" w:rsidP="00D148FC">
      <w:pPr>
        <w:pStyle w:val="Cmsor3"/>
      </w:pPr>
      <w:bookmarkStart w:id="67" w:name="_Toc453686155"/>
      <w:r w:rsidRPr="00D679BB">
        <w:t>Az üzemre vonatkozó általános megállapítások</w:t>
      </w:r>
      <w:bookmarkEnd w:id="67"/>
    </w:p>
    <w:p w:rsidR="00A526BE" w:rsidRPr="00D679BB" w:rsidRDefault="00A526BE" w:rsidP="000E655E">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 xml:space="preserve">Az üzemazonosítás alapján a telephely </w:t>
      </w:r>
      <w:r w:rsidR="00941C8B">
        <w:rPr>
          <w:rFonts w:asciiTheme="minorHAnsi" w:hAnsiTheme="minorHAnsi"/>
          <w:color w:val="000000" w:themeColor="text1"/>
        </w:rPr>
        <w:t>alsó</w:t>
      </w:r>
      <w:r w:rsidR="00511A76" w:rsidRPr="00D679BB">
        <w:rPr>
          <w:rFonts w:asciiTheme="minorHAnsi" w:hAnsiTheme="minorHAnsi"/>
          <w:color w:val="000000" w:themeColor="text1"/>
        </w:rPr>
        <w:t xml:space="preserve"> küszöbértékű veszélyes </w:t>
      </w:r>
      <w:r w:rsidRPr="00D679BB">
        <w:rPr>
          <w:rFonts w:asciiTheme="minorHAnsi" w:hAnsiTheme="minorHAnsi"/>
          <w:color w:val="000000" w:themeColor="text1"/>
        </w:rPr>
        <w:t xml:space="preserve">üzemnek minősül, ezért </w:t>
      </w:r>
      <w:r w:rsidR="00511A76" w:rsidRPr="00D679BB">
        <w:rPr>
          <w:rFonts w:asciiTheme="minorHAnsi" w:hAnsiTheme="minorHAnsi"/>
          <w:color w:val="000000" w:themeColor="text1"/>
        </w:rPr>
        <w:t xml:space="preserve">biztonsági </w:t>
      </w:r>
      <w:r w:rsidR="00733EA5">
        <w:rPr>
          <w:rFonts w:asciiTheme="minorHAnsi" w:hAnsiTheme="minorHAnsi"/>
          <w:color w:val="000000" w:themeColor="text1"/>
        </w:rPr>
        <w:t>elemzés</w:t>
      </w:r>
      <w:r w:rsidR="00EC6579" w:rsidRPr="00D679BB">
        <w:rPr>
          <w:rFonts w:asciiTheme="minorHAnsi" w:hAnsiTheme="minorHAnsi"/>
          <w:color w:val="000000" w:themeColor="text1"/>
        </w:rPr>
        <w:t xml:space="preserve"> </w:t>
      </w:r>
      <w:r w:rsidRPr="00D679BB">
        <w:rPr>
          <w:rFonts w:asciiTheme="minorHAnsi" w:hAnsiTheme="minorHAnsi"/>
          <w:color w:val="000000" w:themeColor="text1"/>
        </w:rPr>
        <w:t>készítése szükséges a vonatkozó előírások szerint.</w:t>
      </w:r>
    </w:p>
    <w:p w:rsidR="00EC6579" w:rsidRPr="00D679BB" w:rsidRDefault="00EC6579" w:rsidP="00EC6579">
      <w:pPr>
        <w:pStyle w:val="Szvegtrzs"/>
        <w:numPr>
          <w:ilvl w:val="0"/>
          <w:numId w:val="0"/>
        </w:numPr>
        <w:rPr>
          <w:rFonts w:asciiTheme="minorHAnsi" w:hAnsiTheme="minorHAnsi"/>
          <w:color w:val="000000" w:themeColor="text1"/>
        </w:rPr>
      </w:pPr>
    </w:p>
    <w:p w:rsidR="00941C8B" w:rsidRPr="00941C8B" w:rsidRDefault="00941C8B" w:rsidP="00EC6579">
      <w:pPr>
        <w:pStyle w:val="Szvegtrzs"/>
        <w:numPr>
          <w:ilvl w:val="0"/>
          <w:numId w:val="0"/>
        </w:numPr>
        <w:rPr>
          <w:rFonts w:asciiTheme="minorHAnsi" w:hAnsiTheme="minorHAnsi"/>
          <w:color w:val="000000" w:themeColor="text1"/>
        </w:rPr>
      </w:pPr>
      <w:r w:rsidRPr="00941C8B">
        <w:rPr>
          <w:rFonts w:asciiTheme="minorHAnsi" w:hAnsiTheme="minorHAnsi"/>
          <w:color w:val="000000" w:themeColor="text1"/>
        </w:rPr>
        <w:t>Az Innoleum Kft rendelkezik a működéséhez szükséges érvényes engedélyekkel (adóraktári engedély, egységes környezethasználati engedély, stb.), a cég által gyártott biodízel megfelel a vonatkozó üzemanyagszabvány, az EN14214 előírásainak, visszáruzásra, minőségi hiba jelzésére a korábbi üzemelése alatt és jelenleg sem került sor a vevő részéről a szállítások megkezdése óta. E mellett a termelés az üzemegységben teljes mértékben kielégíti a környezetvédelmi előírásokba foglaltakat. Nincsen sem por, sem vízterhelés az üzemben. A gyártás során keletkező termék és valamennyi melléktermék teljes mennyiségében értékesíthető, hasznosítható, hulladékképződés nélkül.</w:t>
      </w:r>
    </w:p>
    <w:p w:rsidR="00EC6579" w:rsidRPr="00D679BB" w:rsidRDefault="00EC6579" w:rsidP="00EC6579">
      <w:pPr>
        <w:pStyle w:val="Szvegtrzs"/>
        <w:numPr>
          <w:ilvl w:val="0"/>
          <w:numId w:val="0"/>
        </w:numPr>
        <w:rPr>
          <w:rFonts w:asciiTheme="minorHAnsi" w:hAnsiTheme="minorHAnsi"/>
          <w:color w:val="000000" w:themeColor="text1"/>
        </w:rPr>
      </w:pPr>
    </w:p>
    <w:p w:rsidR="00EC6579" w:rsidRPr="00D679BB" w:rsidRDefault="00EC6579" w:rsidP="00EC6579">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 xml:space="preserve">Az </w:t>
      </w:r>
      <w:hyperlink w:anchor="Kockert" w:history="1">
        <w:r w:rsidR="00150CF8">
          <w:fldChar w:fldCharType="begin"/>
        </w:r>
        <w:r w:rsidR="00150CF8">
          <w:instrText xml:space="preserve"> REF _Ref442784882 \r \h  \* MERGEFORMAT </w:instrText>
        </w:r>
        <w:r w:rsidR="00150CF8">
          <w:fldChar w:fldCharType="separate"/>
        </w:r>
        <w:r w:rsidRPr="00D679BB">
          <w:t>5</w:t>
        </w:r>
        <w:r w:rsidR="00150CF8">
          <w:fldChar w:fldCharType="end"/>
        </w:r>
        <w:r w:rsidRPr="00D679BB">
          <w:rPr>
            <w:rFonts w:asciiTheme="minorHAnsi" w:hAnsiTheme="minorHAnsi"/>
            <w:color w:val="000000" w:themeColor="text1"/>
          </w:rPr>
          <w:t>. fejezet</w:t>
        </w:r>
      </w:hyperlink>
      <w:r w:rsidRPr="00D679BB">
        <w:rPr>
          <w:rFonts w:asciiTheme="minorHAnsi" w:hAnsiTheme="minorHAnsi"/>
          <w:color w:val="000000" w:themeColor="text1"/>
        </w:rPr>
        <w:t>ben ismertetett kockázatértékelés megállapítja, hogy a reálisan bekövetkező legsúlyosabb balesetek a nagyobb anyagmennyiségek miatt a tartályok körüli meghibásodások során jöhetnek létre. A tartályok katasztrofális sérülése és így a teljes anyagmennyiség szabadba kerülésének a valószínűsége rendkívül kicsi, így annak kockázati tényezője is kicsi. Az üzem területén jelen levő veszélyes anyagok közül súlyos ipari balesetet a</w:t>
      </w:r>
      <w:r w:rsidR="001C6F45">
        <w:rPr>
          <w:rFonts w:asciiTheme="minorHAnsi" w:hAnsiTheme="minorHAnsi"/>
          <w:color w:val="000000" w:themeColor="text1"/>
        </w:rPr>
        <w:t xml:space="preserve"> helyszínrajz 4 jelű mezőjében a két</w:t>
      </w:r>
      <w:r w:rsidRPr="00D679BB">
        <w:rPr>
          <w:rFonts w:asciiTheme="minorHAnsi" w:hAnsiTheme="minorHAnsi"/>
          <w:color w:val="000000" w:themeColor="text1"/>
        </w:rPr>
        <w:t xml:space="preserve"> </w:t>
      </w:r>
      <w:r w:rsidR="001C6F45">
        <w:rPr>
          <w:rFonts w:asciiTheme="minorHAnsi" w:hAnsiTheme="minorHAnsi"/>
          <w:color w:val="000000" w:themeColor="text1"/>
        </w:rPr>
        <w:t>növényolaj</w:t>
      </w:r>
      <w:r w:rsidRPr="00D679BB">
        <w:rPr>
          <w:rFonts w:asciiTheme="minorHAnsi" w:hAnsiTheme="minorHAnsi"/>
          <w:color w:val="000000" w:themeColor="text1"/>
        </w:rPr>
        <w:t xml:space="preserve"> jelű </w:t>
      </w:r>
      <w:r w:rsidR="001C6F45">
        <w:rPr>
          <w:rFonts w:asciiTheme="minorHAnsi" w:hAnsiTheme="minorHAnsi"/>
          <w:color w:val="000000" w:themeColor="text1"/>
        </w:rPr>
        <w:t>250 m3</w:t>
      </w:r>
      <w:r w:rsidRPr="00D679BB">
        <w:rPr>
          <w:rFonts w:asciiTheme="minorHAnsi" w:hAnsiTheme="minorHAnsi"/>
          <w:color w:val="000000" w:themeColor="text1"/>
        </w:rPr>
        <w:t xml:space="preserve"> edényben tárolt </w:t>
      </w:r>
      <w:r w:rsidR="001C6F45">
        <w:rPr>
          <w:rFonts w:asciiTheme="minorHAnsi" w:hAnsiTheme="minorHAnsi"/>
          <w:color w:val="000000" w:themeColor="text1"/>
        </w:rPr>
        <w:t>repceolaj, valamint a 6 jelű mezőben a két biodízel feliratú 100 m3</w:t>
      </w:r>
      <w:r w:rsidRPr="00D679BB">
        <w:rPr>
          <w:rFonts w:asciiTheme="minorHAnsi" w:hAnsiTheme="minorHAnsi"/>
          <w:color w:val="000000" w:themeColor="text1"/>
        </w:rPr>
        <w:t xml:space="preserve"> </w:t>
      </w:r>
      <w:r w:rsidR="001C6F45">
        <w:rPr>
          <w:rFonts w:asciiTheme="minorHAnsi" w:hAnsiTheme="minorHAnsi"/>
          <w:color w:val="000000" w:themeColor="text1"/>
        </w:rPr>
        <w:t xml:space="preserve">edényben tárolt biodízel </w:t>
      </w:r>
      <w:r w:rsidRPr="00D679BB">
        <w:rPr>
          <w:rFonts w:asciiTheme="minorHAnsi" w:hAnsiTheme="minorHAnsi"/>
          <w:color w:val="000000" w:themeColor="text1"/>
        </w:rPr>
        <w:t xml:space="preserve">okozhat. A kockázatértékelés alapján ezen anyagok kiszabadulása </w:t>
      </w:r>
      <w:r w:rsidR="00941C8B">
        <w:rPr>
          <w:rFonts w:asciiTheme="minorHAnsi" w:hAnsiTheme="minorHAnsi"/>
          <w:color w:val="000000" w:themeColor="text1"/>
        </w:rPr>
        <w:t xml:space="preserve">és meggyulladása </w:t>
      </w:r>
      <w:r w:rsidRPr="00D679BB">
        <w:rPr>
          <w:rFonts w:asciiTheme="minorHAnsi" w:hAnsiTheme="minorHAnsi"/>
          <w:color w:val="000000" w:themeColor="text1"/>
        </w:rPr>
        <w:t xml:space="preserve">esetén </w:t>
      </w:r>
      <w:r w:rsidR="00941C8B">
        <w:rPr>
          <w:rFonts w:asciiTheme="minorHAnsi" w:hAnsiTheme="minorHAnsi"/>
          <w:color w:val="000000" w:themeColor="text1"/>
        </w:rPr>
        <w:t>elsősorban fizikai</w:t>
      </w:r>
      <w:r w:rsidRPr="00D679BB">
        <w:rPr>
          <w:rFonts w:asciiTheme="minorHAnsi" w:hAnsiTheme="minorHAnsi"/>
          <w:color w:val="000000" w:themeColor="text1"/>
        </w:rPr>
        <w:t xml:space="preserve"> hatásukkal kell számolni. Az anyagok fizikai, kémiai tulajdonságainak, egészségkáro</w:t>
      </w:r>
      <w:r w:rsidR="00941C8B">
        <w:rPr>
          <w:rFonts w:asciiTheme="minorHAnsi" w:hAnsiTheme="minorHAnsi"/>
          <w:color w:val="000000" w:themeColor="text1"/>
        </w:rPr>
        <w:t xml:space="preserve">sító hatásainak leírását ld. </w:t>
      </w:r>
      <w:r w:rsidR="007037A5">
        <w:rPr>
          <w:rFonts w:asciiTheme="minorHAnsi" w:hAnsiTheme="minorHAnsi"/>
          <w:color w:val="000000" w:themeColor="text1"/>
        </w:rPr>
        <w:t>a 2</w:t>
      </w:r>
      <w:r w:rsidRPr="00D679BB">
        <w:rPr>
          <w:rFonts w:asciiTheme="minorHAnsi" w:hAnsiTheme="minorHAnsi"/>
          <w:color w:val="000000" w:themeColor="text1"/>
        </w:rPr>
        <w:t>. számú mellékletben csatolt biztonságtechnikai adatlapokban.</w:t>
      </w:r>
    </w:p>
    <w:p w:rsidR="001B2D65" w:rsidRPr="00D679BB" w:rsidRDefault="007F4004" w:rsidP="001B2D65">
      <w:pPr>
        <w:pStyle w:val="Cmsor2"/>
        <w:keepLines w:val="0"/>
        <w:ind w:left="578" w:hanging="578"/>
      </w:pPr>
      <w:bookmarkStart w:id="68" w:name="_Ref382808837"/>
      <w:bookmarkStart w:id="69" w:name="_Ref443246350"/>
      <w:bookmarkStart w:id="70" w:name="_Toc453686156"/>
      <w:r w:rsidRPr="00D679BB">
        <w:lastRenderedPageBreak/>
        <w:t>A</w:t>
      </w:r>
      <w:r w:rsidR="00820411" w:rsidRPr="00D679BB">
        <w:t xml:space="preserve">z üzem elrendezése, </w:t>
      </w:r>
      <w:bookmarkEnd w:id="62"/>
      <w:bookmarkEnd w:id="68"/>
      <w:r w:rsidR="006B3B10" w:rsidRPr="00D679BB">
        <w:t>a veszélyes anyagokat tároló létesítmények üzemen belüli elhelyezkedése</w:t>
      </w:r>
      <w:bookmarkEnd w:id="69"/>
      <w:bookmarkEnd w:id="70"/>
    </w:p>
    <w:p w:rsidR="00DB5298" w:rsidRPr="00D679BB" w:rsidRDefault="002B103D" w:rsidP="00DB5298">
      <w:pPr>
        <w:pStyle w:val="Szvegtrzs"/>
        <w:numPr>
          <w:ilvl w:val="0"/>
          <w:numId w:val="0"/>
        </w:numPr>
        <w:rPr>
          <w:rFonts w:asciiTheme="minorHAnsi" w:hAnsiTheme="minorHAnsi"/>
          <w:color w:val="000000" w:themeColor="text1"/>
        </w:rPr>
      </w:pPr>
      <w:r>
        <w:rPr>
          <w:rFonts w:asciiTheme="minorHAnsi" w:hAnsiTheme="minorHAnsi"/>
          <w:color w:val="000000" w:themeColor="text1"/>
        </w:rPr>
        <w:t>Az átnézeti térképeket</w:t>
      </w:r>
      <w:r w:rsidR="00DB5298" w:rsidRPr="00D679BB">
        <w:rPr>
          <w:rFonts w:asciiTheme="minorHAnsi" w:hAnsiTheme="minorHAnsi"/>
          <w:color w:val="000000" w:themeColor="text1"/>
        </w:rPr>
        <w:t xml:space="preserve"> </w:t>
      </w:r>
      <w:r w:rsidR="006F315E">
        <w:rPr>
          <w:rFonts w:asciiTheme="minorHAnsi" w:hAnsiTheme="minorHAnsi"/>
          <w:color w:val="000000" w:themeColor="text1"/>
        </w:rPr>
        <w:t xml:space="preserve">a </w:t>
      </w:r>
      <w:r w:rsidR="0072357D">
        <w:rPr>
          <w:rFonts w:asciiTheme="minorHAnsi" w:hAnsiTheme="minorHAnsi"/>
          <w:color w:val="000000" w:themeColor="text1"/>
        </w:rPr>
        <w:fldChar w:fldCharType="begin"/>
      </w:r>
      <w:r w:rsidR="006F315E">
        <w:rPr>
          <w:rFonts w:asciiTheme="minorHAnsi" w:hAnsiTheme="minorHAnsi"/>
          <w:color w:val="000000" w:themeColor="text1"/>
        </w:rPr>
        <w:instrText xml:space="preserve"> REF _Ref453014996 \r \h </w:instrText>
      </w:r>
      <w:r w:rsidR="0072357D">
        <w:rPr>
          <w:rFonts w:asciiTheme="minorHAnsi" w:hAnsiTheme="minorHAnsi"/>
          <w:color w:val="000000" w:themeColor="text1"/>
        </w:rPr>
      </w:r>
      <w:r w:rsidR="0072357D">
        <w:rPr>
          <w:rFonts w:asciiTheme="minorHAnsi" w:hAnsiTheme="minorHAnsi"/>
          <w:color w:val="000000" w:themeColor="text1"/>
        </w:rPr>
        <w:fldChar w:fldCharType="separate"/>
      </w:r>
      <w:r w:rsidR="006F315E">
        <w:rPr>
          <w:rFonts w:asciiTheme="minorHAnsi" w:hAnsiTheme="minorHAnsi"/>
          <w:color w:val="000000" w:themeColor="text1"/>
        </w:rPr>
        <w:t>2.2.1</w:t>
      </w:r>
      <w:r w:rsidR="0072357D">
        <w:rPr>
          <w:rFonts w:asciiTheme="minorHAnsi" w:hAnsiTheme="minorHAnsi"/>
          <w:color w:val="000000" w:themeColor="text1"/>
        </w:rPr>
        <w:fldChar w:fldCharType="end"/>
      </w:r>
      <w:r w:rsidR="006F315E">
        <w:rPr>
          <w:rFonts w:asciiTheme="minorHAnsi" w:hAnsiTheme="minorHAnsi"/>
          <w:color w:val="000000" w:themeColor="text1"/>
        </w:rPr>
        <w:t xml:space="preserve"> számú fejezetben </w:t>
      </w:r>
      <w:r>
        <w:rPr>
          <w:rFonts w:asciiTheme="minorHAnsi" w:hAnsiTheme="minorHAnsi"/>
          <w:color w:val="000000" w:themeColor="text1"/>
        </w:rPr>
        <w:t>mutatjuk be</w:t>
      </w:r>
      <w:r w:rsidR="006F315E">
        <w:rPr>
          <w:rFonts w:asciiTheme="minorHAnsi" w:hAnsiTheme="minorHAnsi"/>
          <w:color w:val="000000" w:themeColor="text1"/>
        </w:rPr>
        <w:t>.</w:t>
      </w:r>
    </w:p>
    <w:p w:rsidR="001B2D65" w:rsidRPr="00D679BB" w:rsidRDefault="002B103D" w:rsidP="001B2D65">
      <w:pPr>
        <w:pStyle w:val="Szvegtrzs"/>
        <w:numPr>
          <w:ilvl w:val="0"/>
          <w:numId w:val="0"/>
        </w:numPr>
        <w:rPr>
          <w:rFonts w:asciiTheme="minorHAnsi" w:hAnsiTheme="minorHAnsi"/>
          <w:color w:val="000000" w:themeColor="text1"/>
        </w:rPr>
      </w:pPr>
      <w:r>
        <w:rPr>
          <w:rFonts w:asciiTheme="minorHAnsi" w:hAnsiTheme="minorHAnsi"/>
          <w:color w:val="000000" w:themeColor="text1"/>
        </w:rPr>
        <w:t>A</w:t>
      </w:r>
      <w:r w:rsidR="006F315E">
        <w:rPr>
          <w:rFonts w:asciiTheme="minorHAnsi" w:hAnsiTheme="minorHAnsi"/>
          <w:color w:val="000000" w:themeColor="text1"/>
        </w:rPr>
        <w:t xml:space="preserve">z </w:t>
      </w:r>
      <w:r>
        <w:rPr>
          <w:rFonts w:asciiTheme="minorHAnsi" w:hAnsiTheme="minorHAnsi"/>
          <w:color w:val="000000" w:themeColor="text1"/>
        </w:rPr>
        <w:t xml:space="preserve">létesítmények elhelyezkedése részletesen az </w:t>
      </w:r>
      <w:r w:rsidR="006F315E">
        <w:rPr>
          <w:rFonts w:asciiTheme="minorHAnsi" w:hAnsiTheme="minorHAnsi"/>
          <w:color w:val="000000" w:themeColor="text1"/>
        </w:rPr>
        <w:t xml:space="preserve">alábbi </w:t>
      </w:r>
      <w:r>
        <w:rPr>
          <w:rFonts w:asciiTheme="minorHAnsi" w:hAnsiTheme="minorHAnsi"/>
          <w:color w:val="000000" w:themeColor="text1"/>
        </w:rPr>
        <w:t>helyszínrajzon látható.</w:t>
      </w:r>
    </w:p>
    <w:p w:rsidR="00050274" w:rsidRDefault="00050274" w:rsidP="001B2D65">
      <w:pPr>
        <w:pStyle w:val="Szvegtrzs"/>
        <w:numPr>
          <w:ilvl w:val="0"/>
          <w:numId w:val="0"/>
        </w:numPr>
        <w:rPr>
          <w:rFonts w:asciiTheme="minorHAnsi" w:hAnsiTheme="minorHAnsi"/>
          <w:color w:val="000000" w:themeColor="text1"/>
        </w:rPr>
      </w:pPr>
    </w:p>
    <w:p w:rsidR="00050274" w:rsidRDefault="00050274" w:rsidP="001B2D65">
      <w:pPr>
        <w:pStyle w:val="Szvegtrzs"/>
        <w:numPr>
          <w:ilvl w:val="0"/>
          <w:numId w:val="0"/>
        </w:numPr>
        <w:rPr>
          <w:rFonts w:asciiTheme="minorHAnsi" w:hAnsiTheme="minorHAnsi"/>
          <w:color w:val="000000" w:themeColor="text1"/>
        </w:rPr>
      </w:pPr>
      <w:r>
        <w:rPr>
          <w:rFonts w:asciiTheme="minorHAnsi" w:hAnsiTheme="minorHAnsi"/>
          <w:noProof/>
          <w:color w:val="000000" w:themeColor="text1"/>
        </w:rPr>
        <w:drawing>
          <wp:inline distT="0" distB="0" distL="0" distR="0">
            <wp:extent cx="5941060" cy="4657090"/>
            <wp:effectExtent l="0" t="0" r="254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dizelÜzemNagyigmándHelyszinrajz.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1060" cy="4657090"/>
                    </a:xfrm>
                    <a:prstGeom prst="rect">
                      <a:avLst/>
                    </a:prstGeom>
                  </pic:spPr>
                </pic:pic>
              </a:graphicData>
            </a:graphic>
          </wp:inline>
        </w:drawing>
      </w:r>
    </w:p>
    <w:p w:rsidR="00050274" w:rsidRDefault="00050274" w:rsidP="001B2D65">
      <w:pPr>
        <w:pStyle w:val="Szvegtrzs"/>
        <w:numPr>
          <w:ilvl w:val="0"/>
          <w:numId w:val="0"/>
        </w:numPr>
        <w:rPr>
          <w:rFonts w:asciiTheme="minorHAnsi" w:hAnsiTheme="minorHAnsi"/>
          <w:color w:val="000000" w:themeColor="text1"/>
        </w:rPr>
      </w:pPr>
    </w:p>
    <w:p w:rsidR="00050274"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üzemi termelő épület</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üzemviteli és szociális épület</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energiaellátó épület</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alapanyag tároló tartálypark</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alapanyag kitároló és végtermék betöltő</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végtermék tároló tartálypark</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metanol és katalizátor tartálypark és lefejtő</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100 m3-es hűtővíz tároló műtárgy</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közúti hídmérleg</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technológiai szennyvíztisztító műtárgy</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zsírfogó vb. műtárgy</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80 m3-es földalatti víztároló vb. műtárgy</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gáznyomás szabályozó és mérő</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lastRenderedPageBreak/>
        <w:t>vízmérőóra akna</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10 m magas fémkémény</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20 m magas fémkémény</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2x400 kWA oszloptranszformátor</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technológiai csőhíd</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tervezett végtermék ülepítő tartály 50 m3-es kármentővel</w:t>
      </w:r>
    </w:p>
    <w:p w:rsidR="006F315E" w:rsidRDefault="006F315E" w:rsidP="006F315E">
      <w:pPr>
        <w:pStyle w:val="Szvegtrzs"/>
        <w:numPr>
          <w:ilvl w:val="0"/>
          <w:numId w:val="29"/>
        </w:numPr>
        <w:rPr>
          <w:rFonts w:asciiTheme="minorHAnsi" w:hAnsiTheme="minorHAnsi"/>
          <w:color w:val="000000" w:themeColor="text1"/>
        </w:rPr>
      </w:pPr>
      <w:r>
        <w:rPr>
          <w:rFonts w:asciiTheme="minorHAnsi" w:hAnsiTheme="minorHAnsi"/>
          <w:color w:val="000000" w:themeColor="text1"/>
        </w:rPr>
        <w:t>tervezett katalizátor előkészítő épület</w:t>
      </w:r>
    </w:p>
    <w:p w:rsidR="006F315E" w:rsidRDefault="006F315E" w:rsidP="006F315E">
      <w:pPr>
        <w:pStyle w:val="Szvegtrzs"/>
        <w:numPr>
          <w:ilvl w:val="0"/>
          <w:numId w:val="0"/>
        </w:numPr>
        <w:rPr>
          <w:rFonts w:asciiTheme="minorHAnsi" w:hAnsiTheme="minorHAnsi"/>
          <w:color w:val="000000" w:themeColor="text1"/>
        </w:rPr>
      </w:pPr>
    </w:p>
    <w:p w:rsidR="002B103D" w:rsidRPr="006F315E" w:rsidRDefault="002B103D" w:rsidP="006F315E">
      <w:pPr>
        <w:pStyle w:val="Szvegtrzs"/>
        <w:numPr>
          <w:ilvl w:val="0"/>
          <w:numId w:val="0"/>
        </w:numPr>
        <w:rPr>
          <w:rFonts w:asciiTheme="minorHAnsi" w:hAnsiTheme="minorHAnsi"/>
          <w:color w:val="000000" w:themeColor="text1"/>
        </w:rPr>
      </w:pPr>
      <w:r w:rsidRPr="002B103D">
        <w:rPr>
          <w:rFonts w:asciiTheme="minorHAnsi" w:hAnsiTheme="minorHAnsi"/>
          <w:color w:val="000000" w:themeColor="text1"/>
        </w:rPr>
        <w:t xml:space="preserve">A </w:t>
      </w:r>
      <w:r w:rsidR="0021072D">
        <w:rPr>
          <w:rFonts w:asciiTheme="minorHAnsi" w:hAnsiTheme="minorHAnsi"/>
          <w:color w:val="000000" w:themeColor="text1"/>
        </w:rPr>
        <w:t>3.3.1</w:t>
      </w:r>
      <w:r w:rsidRPr="002B103D">
        <w:rPr>
          <w:rFonts w:asciiTheme="minorHAnsi" w:hAnsiTheme="minorHAnsi"/>
          <w:color w:val="000000" w:themeColor="text1"/>
        </w:rPr>
        <w:t xml:space="preserve"> fejezet</w:t>
      </w:r>
      <w:r>
        <w:rPr>
          <w:rFonts w:asciiTheme="minorHAnsi" w:hAnsiTheme="minorHAnsi"/>
          <w:b/>
          <w:color w:val="000000" w:themeColor="text1"/>
        </w:rPr>
        <w:t xml:space="preserve"> </w:t>
      </w:r>
      <w:r w:rsidRPr="00D679BB">
        <w:rPr>
          <w:rFonts w:asciiTheme="minorHAnsi" w:hAnsiTheme="minorHAnsi"/>
          <w:color w:val="000000" w:themeColor="text1"/>
        </w:rPr>
        <w:t>táblázata összesíti a veszélyes anyagok elhelyezkedésével és mennyiségeivel kapcsolatos adatokat.</w:t>
      </w:r>
    </w:p>
    <w:p w:rsidR="001B2D65" w:rsidRPr="00D679BB" w:rsidRDefault="001B2D65" w:rsidP="001B2D65">
      <w:pPr>
        <w:pStyle w:val="Cmsor3"/>
      </w:pPr>
      <w:bookmarkStart w:id="71" w:name="_Toc453686157"/>
      <w:r w:rsidRPr="00D679BB">
        <w:t>A mértékadó veszélyes anyagok elhelyezkedése és azok mennyisége</w:t>
      </w:r>
      <w:bookmarkEnd w:id="71"/>
    </w:p>
    <w:p w:rsidR="001B2D65" w:rsidRPr="00D679BB" w:rsidRDefault="001B2D65" w:rsidP="001B2D65">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A</w:t>
      </w:r>
      <w:r w:rsidR="0046519A">
        <w:rPr>
          <w:rFonts w:asciiTheme="minorHAnsi" w:hAnsiTheme="minorHAnsi"/>
          <w:color w:val="000000" w:themeColor="text1"/>
        </w:rPr>
        <w:t xml:space="preserve"> helyszínrajzon látható </w:t>
      </w:r>
      <w:r w:rsidRPr="00D679BB">
        <w:rPr>
          <w:rFonts w:asciiTheme="minorHAnsi" w:hAnsiTheme="minorHAnsi"/>
          <w:color w:val="000000" w:themeColor="text1"/>
        </w:rPr>
        <w:t xml:space="preserve">a </w:t>
      </w:r>
      <w:r w:rsidR="0046519A">
        <w:rPr>
          <w:rFonts w:asciiTheme="minorHAnsi" w:hAnsiTheme="minorHAnsi"/>
          <w:color w:val="000000" w:themeColor="text1"/>
        </w:rPr>
        <w:t xml:space="preserve">tárolt </w:t>
      </w:r>
      <w:r w:rsidRPr="00D679BB">
        <w:rPr>
          <w:rFonts w:asciiTheme="minorHAnsi" w:hAnsiTheme="minorHAnsi"/>
          <w:color w:val="000000" w:themeColor="text1"/>
        </w:rPr>
        <w:t>veszélyes anyag</w:t>
      </w:r>
      <w:r w:rsidR="0046519A">
        <w:rPr>
          <w:rFonts w:asciiTheme="minorHAnsi" w:hAnsiTheme="minorHAnsi"/>
          <w:color w:val="000000" w:themeColor="text1"/>
        </w:rPr>
        <w:t>ok üzemen belüli elhelyezkedése az egyes tárolótartályokban</w:t>
      </w:r>
      <w:r w:rsidRPr="00D679BB">
        <w:rPr>
          <w:rFonts w:asciiTheme="minorHAnsi" w:hAnsiTheme="minorHAnsi"/>
          <w:color w:val="000000" w:themeColor="text1"/>
        </w:rPr>
        <w:t>, és az</w:t>
      </w:r>
      <w:r w:rsidR="0046519A">
        <w:rPr>
          <w:rFonts w:asciiTheme="minorHAnsi" w:hAnsiTheme="minorHAnsi"/>
          <w:color w:val="000000" w:themeColor="text1"/>
        </w:rPr>
        <w:t xml:space="preserve"> egyéb veszélyes létesítményekben</w:t>
      </w:r>
      <w:r w:rsidRPr="00D679BB">
        <w:rPr>
          <w:rFonts w:asciiTheme="minorHAnsi" w:hAnsiTheme="minorHAnsi"/>
          <w:color w:val="000000" w:themeColor="text1"/>
        </w:rPr>
        <w:t xml:space="preserve">. A helyszínrajzhoz kapcsolódó tartályjegyzéket ld. a </w:t>
      </w:r>
      <w:r w:rsidR="00A37DA0">
        <w:rPr>
          <w:rFonts w:asciiTheme="minorHAnsi" w:hAnsiTheme="minorHAnsi"/>
          <w:b/>
          <w:color w:val="000000" w:themeColor="text1"/>
        </w:rPr>
        <w:t>3. sz.</w:t>
      </w:r>
      <w:r w:rsidR="0046519A">
        <w:rPr>
          <w:rFonts w:asciiTheme="minorHAnsi" w:hAnsiTheme="minorHAnsi"/>
          <w:b/>
          <w:color w:val="000000" w:themeColor="text1"/>
        </w:rPr>
        <w:t xml:space="preserve"> </w:t>
      </w:r>
      <w:r w:rsidRPr="00D679BB">
        <w:rPr>
          <w:rFonts w:asciiTheme="minorHAnsi" w:hAnsiTheme="minorHAnsi"/>
          <w:b/>
          <w:color w:val="000000" w:themeColor="text1"/>
        </w:rPr>
        <w:t>mellékletben</w:t>
      </w:r>
      <w:r w:rsidRPr="00D679BB">
        <w:rPr>
          <w:rFonts w:asciiTheme="minorHAnsi" w:hAnsiTheme="minorHAnsi"/>
          <w:color w:val="000000" w:themeColor="text1"/>
        </w:rPr>
        <w:t>.</w:t>
      </w:r>
    </w:p>
    <w:p w:rsidR="001B2D65" w:rsidRPr="00D679BB" w:rsidRDefault="001B2D65" w:rsidP="001B2D65">
      <w:pPr>
        <w:pStyle w:val="Cmsor3"/>
      </w:pPr>
      <w:bookmarkStart w:id="72" w:name="_Toc453686158"/>
      <w:r w:rsidRPr="00D679BB">
        <w:t>A biztonságot szolgáló berendezések, építmények</w:t>
      </w:r>
      <w:bookmarkEnd w:id="72"/>
    </w:p>
    <w:p w:rsidR="001B2D65" w:rsidRPr="00D679BB" w:rsidRDefault="0005669B" w:rsidP="001B2D65">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A biztonságot szolgáló létesítmények a</w:t>
      </w:r>
      <w:r w:rsidR="00F100C9">
        <w:rPr>
          <w:rFonts w:asciiTheme="minorHAnsi" w:hAnsiTheme="minorHAnsi"/>
          <w:color w:val="000000" w:themeColor="text1"/>
        </w:rPr>
        <w:t>lapvetően a tartályok köré épített kármentők.</w:t>
      </w:r>
    </w:p>
    <w:p w:rsidR="0005669B" w:rsidRPr="00D679BB" w:rsidRDefault="0005669B" w:rsidP="0005669B">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 xml:space="preserve">A fentiek elhelyezkedését a </w:t>
      </w:r>
      <w:r w:rsidR="00F100C9">
        <w:rPr>
          <w:rFonts w:asciiTheme="minorHAnsi" w:hAnsiTheme="minorHAnsi"/>
          <w:color w:val="000000" w:themeColor="text1"/>
        </w:rPr>
        <w:t>helyszínrajz</w:t>
      </w:r>
      <w:r w:rsidRPr="00D679BB">
        <w:rPr>
          <w:rFonts w:asciiTheme="minorHAnsi" w:hAnsiTheme="minorHAnsi"/>
          <w:color w:val="000000" w:themeColor="text1"/>
        </w:rPr>
        <w:t xml:space="preserve"> mutatja be.</w:t>
      </w:r>
    </w:p>
    <w:p w:rsidR="001B2D65" w:rsidRPr="00D679BB" w:rsidRDefault="001B2D65" w:rsidP="001B2D65">
      <w:pPr>
        <w:pStyle w:val="Cmsor3"/>
        <w:rPr>
          <w:rFonts w:eastAsia="Times New Roman"/>
        </w:rPr>
      </w:pPr>
      <w:bookmarkStart w:id="73" w:name="_Toc453686159"/>
      <w:r w:rsidRPr="00D679BB">
        <w:rPr>
          <w:rFonts w:eastAsia="Times New Roman"/>
        </w:rPr>
        <w:t>Közm</w:t>
      </w:r>
      <w:r w:rsidRPr="00D679BB">
        <w:rPr>
          <w:rFonts w:eastAsia="Times New Roman" w:cs="Times New Roman"/>
        </w:rPr>
        <w:t>ű</w:t>
      </w:r>
      <w:r w:rsidRPr="00D679BB">
        <w:rPr>
          <w:rFonts w:eastAsia="Times New Roman"/>
        </w:rPr>
        <w:t>vek, infrastruktúra és a t</w:t>
      </w:r>
      <w:r w:rsidRPr="00D679BB">
        <w:rPr>
          <w:rFonts w:eastAsia="Times New Roman" w:cs="Times New Roman"/>
        </w:rPr>
        <w:t>ű</w:t>
      </w:r>
      <w:r w:rsidRPr="00D679BB">
        <w:rPr>
          <w:rFonts w:eastAsia="Times New Roman"/>
        </w:rPr>
        <w:t>zoltáshoz szükséges víznyer</w:t>
      </w:r>
      <w:r w:rsidRPr="00D679BB">
        <w:rPr>
          <w:rFonts w:eastAsia="Times New Roman" w:cs="Times New Roman"/>
        </w:rPr>
        <w:t>ő</w:t>
      </w:r>
      <w:r w:rsidRPr="00D679BB">
        <w:rPr>
          <w:rFonts w:eastAsia="Times New Roman"/>
        </w:rPr>
        <w:t>helyek</w:t>
      </w:r>
      <w:bookmarkEnd w:id="73"/>
    </w:p>
    <w:p w:rsidR="004614EB" w:rsidRDefault="00A37DA0" w:rsidP="007D6D7F">
      <w:pPr>
        <w:pStyle w:val="Szvegtrzs"/>
        <w:numPr>
          <w:ilvl w:val="0"/>
          <w:numId w:val="0"/>
        </w:numPr>
        <w:rPr>
          <w:rFonts w:asciiTheme="minorHAnsi" w:hAnsiTheme="minorHAnsi"/>
          <w:color w:val="000000" w:themeColor="text1"/>
        </w:rPr>
      </w:pPr>
      <w:r>
        <w:rPr>
          <w:rFonts w:asciiTheme="minorHAnsi" w:hAnsiTheme="minorHAnsi"/>
          <w:color w:val="000000" w:themeColor="text1"/>
        </w:rPr>
        <w:t>A telephely minden közművel ellátott, a tűzoltáshoz szükséges víz is biztosított. A tűzoltáshoz rendelkezésre áll a 80 m</w:t>
      </w:r>
      <w:r w:rsidRPr="00A37DA0">
        <w:rPr>
          <w:rFonts w:asciiTheme="minorHAnsi" w:hAnsiTheme="minorHAnsi"/>
          <w:color w:val="000000" w:themeColor="text1"/>
          <w:vertAlign w:val="superscript"/>
        </w:rPr>
        <w:t>3</w:t>
      </w:r>
      <w:r>
        <w:rPr>
          <w:rFonts w:asciiTheme="minorHAnsi" w:hAnsiTheme="minorHAnsi"/>
          <w:color w:val="000000" w:themeColor="text1"/>
        </w:rPr>
        <w:t>-es víztároló is.</w:t>
      </w:r>
      <w:r w:rsidRPr="00A37DA0">
        <w:rPr>
          <w:rFonts w:asciiTheme="minorHAnsi" w:hAnsiTheme="minorHAnsi"/>
          <w:color w:val="000000" w:themeColor="text1"/>
        </w:rPr>
        <w:t xml:space="preserve"> </w:t>
      </w:r>
      <w:r>
        <w:rPr>
          <w:rFonts w:asciiTheme="minorHAnsi" w:hAnsiTheme="minorHAnsi"/>
          <w:color w:val="000000" w:themeColor="text1"/>
        </w:rPr>
        <w:t>Részleteket lásd a 3.4. fejezetben.</w:t>
      </w:r>
    </w:p>
    <w:p w:rsidR="001B2D65" w:rsidRPr="00D679BB" w:rsidRDefault="001B2D65" w:rsidP="001B2D65">
      <w:pPr>
        <w:pStyle w:val="Cmsor3"/>
        <w:rPr>
          <w:rFonts w:eastAsia="Times New Roman"/>
        </w:rPr>
      </w:pPr>
      <w:bookmarkStart w:id="74" w:name="_Toc453686160"/>
      <w:r w:rsidRPr="00D679BB">
        <w:rPr>
          <w:rFonts w:eastAsia="Times New Roman"/>
        </w:rPr>
        <w:t>A veszélyes anyagokkal foglalkozó üzemb</w:t>
      </w:r>
      <w:r w:rsidRPr="00D679BB">
        <w:rPr>
          <w:rFonts w:eastAsia="Times New Roman" w:cs="Times New Roman"/>
        </w:rPr>
        <w:t>ő</w:t>
      </w:r>
      <w:r w:rsidRPr="00D679BB">
        <w:rPr>
          <w:rFonts w:eastAsia="Times New Roman"/>
        </w:rPr>
        <w:t>l és a létesítményekb</w:t>
      </w:r>
      <w:r w:rsidRPr="00D679BB">
        <w:rPr>
          <w:rFonts w:eastAsia="Times New Roman" w:cs="Times New Roman"/>
        </w:rPr>
        <w:t>ő</w:t>
      </w:r>
      <w:r w:rsidRPr="00D679BB">
        <w:rPr>
          <w:rFonts w:eastAsia="Times New Roman"/>
        </w:rPr>
        <w:t>l kivezet</w:t>
      </w:r>
      <w:r w:rsidRPr="00D679BB">
        <w:rPr>
          <w:rFonts w:eastAsia="Times New Roman" w:cs="Times New Roman"/>
        </w:rPr>
        <w:t>ő</w:t>
      </w:r>
      <w:r w:rsidRPr="00D679BB">
        <w:t xml:space="preserve">, kimenekítésre, </w:t>
      </w:r>
      <w:r w:rsidRPr="00D679BB">
        <w:rPr>
          <w:rFonts w:eastAsia="Times New Roman"/>
        </w:rPr>
        <w:t>felvonulásra alkalmas útvonalak</w:t>
      </w:r>
      <w:bookmarkEnd w:id="74"/>
    </w:p>
    <w:p w:rsidR="007D6D7F" w:rsidRPr="00D679BB" w:rsidRDefault="007D6D7F" w:rsidP="007D6D7F">
      <w:pPr>
        <w:pStyle w:val="Szvegtrzs"/>
        <w:numPr>
          <w:ilvl w:val="0"/>
          <w:numId w:val="0"/>
        </w:numPr>
        <w:rPr>
          <w:rFonts w:asciiTheme="minorHAnsi" w:hAnsiTheme="minorHAnsi"/>
        </w:rPr>
      </w:pPr>
      <w:r w:rsidRPr="00D679BB">
        <w:rPr>
          <w:rFonts w:asciiTheme="minorHAnsi" w:hAnsiTheme="minorHAnsi"/>
        </w:rPr>
        <w:t>A telephelyet megközelíteni személyek és teherforgalom számára dél-</w:t>
      </w:r>
      <w:r w:rsidR="004614EB">
        <w:rPr>
          <w:rFonts w:asciiTheme="minorHAnsi" w:hAnsiTheme="minorHAnsi"/>
        </w:rPr>
        <w:t>kelet</w:t>
      </w:r>
      <w:r w:rsidRPr="00D679BB">
        <w:rPr>
          <w:rFonts w:asciiTheme="minorHAnsi" w:hAnsiTheme="minorHAnsi"/>
        </w:rPr>
        <w:t>i irányból a főbejárati kapun keres</w:t>
      </w:r>
      <w:r w:rsidR="004614EB">
        <w:rPr>
          <w:rFonts w:asciiTheme="minorHAnsi" w:hAnsiTheme="minorHAnsi"/>
        </w:rPr>
        <w:t xml:space="preserve">ztül lehet. </w:t>
      </w:r>
      <w:r w:rsidRPr="00D679BB">
        <w:rPr>
          <w:rFonts w:asciiTheme="minorHAnsi" w:hAnsiTheme="minorHAnsi"/>
        </w:rPr>
        <w:t>A főbejárat portával ellátott, a portaszolgálat közvetlenül a kapu belső oldalán kialakított szolgálati helyen található.</w:t>
      </w:r>
    </w:p>
    <w:p w:rsidR="007D6D7F" w:rsidRPr="00D679BB" w:rsidRDefault="007D6D7F" w:rsidP="007D6D7F">
      <w:pPr>
        <w:rPr>
          <w:rFonts w:asciiTheme="minorHAnsi" w:hAnsiTheme="minorHAnsi"/>
        </w:rPr>
      </w:pPr>
    </w:p>
    <w:p w:rsidR="007D6D7F" w:rsidRPr="00D679BB" w:rsidRDefault="007D6D7F" w:rsidP="007D6D7F">
      <w:pPr>
        <w:rPr>
          <w:rFonts w:asciiTheme="minorHAnsi" w:hAnsiTheme="minorHAnsi"/>
        </w:rPr>
      </w:pPr>
      <w:r w:rsidRPr="00D679BB">
        <w:rPr>
          <w:rFonts w:asciiTheme="minorHAnsi" w:hAnsiTheme="minorHAnsi"/>
        </w:rPr>
        <w:t xml:space="preserve">Veszélyhelyzet esetén a telephely a teherforgalom és személyforgalom számára az említett kapun keresztül hagyható el. </w:t>
      </w:r>
      <w:r w:rsidRPr="00D679BB">
        <w:rPr>
          <w:rFonts w:asciiTheme="minorHAnsi" w:hAnsiTheme="minorHAnsi"/>
          <w:color w:val="000000" w:themeColor="text1"/>
        </w:rPr>
        <w:t>Egyéb vészkijárat nincs.</w:t>
      </w:r>
    </w:p>
    <w:p w:rsidR="007D6D7F" w:rsidRPr="00D679BB" w:rsidRDefault="007D6D7F" w:rsidP="001B2D65">
      <w:pPr>
        <w:pStyle w:val="Szvegtrzs"/>
        <w:numPr>
          <w:ilvl w:val="0"/>
          <w:numId w:val="0"/>
        </w:numPr>
        <w:rPr>
          <w:rFonts w:asciiTheme="minorHAnsi" w:hAnsiTheme="minorHAnsi"/>
          <w:color w:val="000000" w:themeColor="text1"/>
        </w:rPr>
      </w:pPr>
    </w:p>
    <w:p w:rsidR="007D6D7F" w:rsidRPr="00D679BB" w:rsidRDefault="007D6D7F" w:rsidP="007D6D7F">
      <w:pPr>
        <w:rPr>
          <w:rFonts w:asciiTheme="minorHAnsi" w:hAnsiTheme="minorHAnsi"/>
          <w:i/>
        </w:rPr>
      </w:pPr>
      <w:r w:rsidRPr="00D679BB">
        <w:rPr>
          <w:rFonts w:asciiTheme="minorHAnsi" w:hAnsiTheme="minorHAnsi"/>
          <w:i/>
        </w:rPr>
        <w:t>Tűzoltó gépjárművel a telephely dél-</w:t>
      </w:r>
      <w:r w:rsidR="004614EB">
        <w:rPr>
          <w:rFonts w:asciiTheme="minorHAnsi" w:hAnsiTheme="minorHAnsi"/>
          <w:i/>
        </w:rPr>
        <w:t>kelet</w:t>
      </w:r>
      <w:r w:rsidRPr="00D679BB">
        <w:rPr>
          <w:rFonts w:asciiTheme="minorHAnsi" w:hAnsiTheme="minorHAnsi"/>
          <w:i/>
        </w:rPr>
        <w:t xml:space="preserve"> felől, a főbejáraton keresztül közelíthető meg.</w:t>
      </w:r>
    </w:p>
    <w:p w:rsidR="001B2D65" w:rsidRPr="00D679BB" w:rsidRDefault="001B2D65" w:rsidP="001B2D65">
      <w:pPr>
        <w:pStyle w:val="Cmsor3"/>
        <w:rPr>
          <w:rFonts w:eastAsia="Times New Roman"/>
        </w:rPr>
      </w:pPr>
      <w:bookmarkStart w:id="75" w:name="_Toc453686161"/>
      <w:r w:rsidRPr="00D679BB">
        <w:rPr>
          <w:rFonts w:eastAsia="Times New Roman"/>
        </w:rPr>
        <w:t>A vezetési pontok elhelyezkedése</w:t>
      </w:r>
      <w:bookmarkEnd w:id="75"/>
    </w:p>
    <w:p w:rsidR="004614EB" w:rsidRDefault="004614EB" w:rsidP="004614EB">
      <w:pPr>
        <w:pStyle w:val="Szvegtrzs"/>
        <w:numPr>
          <w:ilvl w:val="0"/>
          <w:numId w:val="0"/>
        </w:numPr>
        <w:rPr>
          <w:rFonts w:asciiTheme="minorHAnsi" w:hAnsiTheme="minorHAnsi"/>
          <w:color w:val="000000" w:themeColor="text1"/>
        </w:rPr>
      </w:pPr>
      <w:r>
        <w:rPr>
          <w:rFonts w:asciiTheme="minorHAnsi" w:hAnsiTheme="minorHAnsi"/>
          <w:color w:val="000000" w:themeColor="text1"/>
        </w:rPr>
        <w:t>Vezetési pontnak alkalmas létesítmények lehetnek:</w:t>
      </w:r>
    </w:p>
    <w:p w:rsidR="004614EB" w:rsidRPr="004614EB" w:rsidRDefault="004614EB" w:rsidP="004614EB">
      <w:pPr>
        <w:numPr>
          <w:ilvl w:val="0"/>
          <w:numId w:val="13"/>
        </w:numPr>
        <w:overflowPunct w:val="0"/>
        <w:autoSpaceDE w:val="0"/>
        <w:autoSpaceDN w:val="0"/>
        <w:adjustRightInd w:val="0"/>
        <w:spacing w:line="264" w:lineRule="auto"/>
        <w:textAlignment w:val="baseline"/>
        <w:rPr>
          <w:rFonts w:asciiTheme="minorHAnsi" w:hAnsiTheme="minorHAnsi"/>
        </w:rPr>
      </w:pPr>
      <w:r w:rsidRPr="004614EB">
        <w:rPr>
          <w:rFonts w:asciiTheme="minorHAnsi" w:hAnsiTheme="minorHAnsi"/>
        </w:rPr>
        <w:t>Portaépület</w:t>
      </w:r>
    </w:p>
    <w:p w:rsidR="004614EB" w:rsidRPr="004614EB" w:rsidRDefault="00774271" w:rsidP="004614EB">
      <w:pPr>
        <w:numPr>
          <w:ilvl w:val="0"/>
          <w:numId w:val="13"/>
        </w:numPr>
        <w:overflowPunct w:val="0"/>
        <w:autoSpaceDE w:val="0"/>
        <w:autoSpaceDN w:val="0"/>
        <w:adjustRightInd w:val="0"/>
        <w:spacing w:line="264" w:lineRule="auto"/>
        <w:textAlignment w:val="baseline"/>
        <w:rPr>
          <w:rFonts w:asciiTheme="minorHAnsi" w:hAnsiTheme="minorHAnsi"/>
        </w:rPr>
      </w:pPr>
      <w:r>
        <w:rPr>
          <w:rFonts w:asciiTheme="minorHAnsi" w:hAnsiTheme="minorHAnsi"/>
        </w:rPr>
        <w:t>Ügyv</w:t>
      </w:r>
      <w:r w:rsidR="00F100C9">
        <w:rPr>
          <w:rFonts w:asciiTheme="minorHAnsi" w:hAnsiTheme="minorHAnsi"/>
        </w:rPr>
        <w:t>ezetői iroda</w:t>
      </w:r>
    </w:p>
    <w:p w:rsidR="004614EB" w:rsidRDefault="004614EB" w:rsidP="004614EB">
      <w:pPr>
        <w:pStyle w:val="Szvegtrzs"/>
        <w:numPr>
          <w:ilvl w:val="0"/>
          <w:numId w:val="0"/>
        </w:numPr>
        <w:rPr>
          <w:rFonts w:asciiTheme="minorHAnsi" w:hAnsiTheme="minorHAnsi"/>
          <w:color w:val="000000" w:themeColor="text1"/>
        </w:rPr>
      </w:pPr>
    </w:p>
    <w:p w:rsidR="004614EB" w:rsidRPr="004614EB" w:rsidRDefault="004614EB" w:rsidP="004614EB">
      <w:pPr>
        <w:pStyle w:val="Szvegtrzs"/>
        <w:numPr>
          <w:ilvl w:val="0"/>
          <w:numId w:val="0"/>
        </w:numPr>
        <w:rPr>
          <w:rFonts w:asciiTheme="minorHAnsi" w:hAnsiTheme="minorHAnsi"/>
          <w:color w:val="000000" w:themeColor="text1"/>
        </w:rPr>
      </w:pPr>
      <w:r>
        <w:rPr>
          <w:rFonts w:asciiTheme="minorHAnsi" w:hAnsiTheme="minorHAnsi"/>
          <w:color w:val="000000" w:themeColor="text1"/>
        </w:rPr>
        <w:t>A vezetési pont kijelölése függ az aktuális veszélyhelyzet helyétől és a hatás nagyságától.</w:t>
      </w:r>
    </w:p>
    <w:p w:rsidR="001B2D65" w:rsidRPr="00D679BB" w:rsidRDefault="001B2D65" w:rsidP="001B2D65">
      <w:pPr>
        <w:pStyle w:val="Cmsor3"/>
      </w:pPr>
      <w:bookmarkStart w:id="76" w:name="_Toc453686162"/>
      <w:r w:rsidRPr="00D679BB">
        <w:rPr>
          <w:rFonts w:eastAsia="Times New Roman"/>
        </w:rPr>
        <w:lastRenderedPageBreak/>
        <w:t>A veszélyes anyagokkal foglalkozó üzem adminisztratív létesítményei</w:t>
      </w:r>
      <w:bookmarkEnd w:id="76"/>
    </w:p>
    <w:p w:rsidR="00C42910" w:rsidRPr="00D679BB" w:rsidRDefault="00187095" w:rsidP="00C42910">
      <w:pPr>
        <w:pStyle w:val="Szvegtrzs"/>
        <w:numPr>
          <w:ilvl w:val="0"/>
          <w:numId w:val="0"/>
        </w:numPr>
        <w:rPr>
          <w:rFonts w:asciiTheme="minorHAnsi" w:hAnsiTheme="minorHAnsi"/>
          <w:color w:val="000000" w:themeColor="text1"/>
        </w:rPr>
      </w:pPr>
      <w:bookmarkStart w:id="77" w:name="_Ref384913987"/>
      <w:r>
        <w:rPr>
          <w:rFonts w:asciiTheme="minorHAnsi" w:hAnsiTheme="minorHAnsi"/>
          <w:color w:val="000000" w:themeColor="text1"/>
        </w:rPr>
        <w:t>A telephely</w:t>
      </w:r>
      <w:r w:rsidR="004614EB">
        <w:rPr>
          <w:rFonts w:asciiTheme="minorHAnsi" w:hAnsiTheme="minorHAnsi"/>
          <w:color w:val="000000" w:themeColor="text1"/>
        </w:rPr>
        <w:t>en az i</w:t>
      </w:r>
      <w:r w:rsidR="004614EB">
        <w:rPr>
          <w:rFonts w:asciiTheme="minorHAnsi" w:hAnsiTheme="minorHAnsi"/>
        </w:rPr>
        <w:t xml:space="preserve">rodaépület </w:t>
      </w:r>
      <w:r>
        <w:rPr>
          <w:rFonts w:asciiTheme="minorHAnsi" w:hAnsiTheme="minorHAnsi"/>
        </w:rPr>
        <w:t>funkcionál a</w:t>
      </w:r>
      <w:r w:rsidR="004614EB">
        <w:rPr>
          <w:rFonts w:asciiTheme="minorHAnsi" w:hAnsiTheme="minorHAnsi"/>
          <w:color w:val="000000" w:themeColor="text1"/>
        </w:rPr>
        <w:t>dminisztratív létesítmény</w:t>
      </w:r>
      <w:r>
        <w:rPr>
          <w:rFonts w:asciiTheme="minorHAnsi" w:hAnsiTheme="minorHAnsi"/>
          <w:color w:val="000000" w:themeColor="text1"/>
        </w:rPr>
        <w:t>ként.</w:t>
      </w:r>
    </w:p>
    <w:p w:rsidR="00FD0668" w:rsidRPr="00D679BB" w:rsidRDefault="00FD0668" w:rsidP="00680311">
      <w:pPr>
        <w:pStyle w:val="Cmsor2"/>
      </w:pPr>
      <w:bookmarkStart w:id="78" w:name="_Toc453686163"/>
      <w:r w:rsidRPr="00D679BB">
        <w:t xml:space="preserve">Veszélyes </w:t>
      </w:r>
      <w:r w:rsidR="005238AE" w:rsidRPr="00D679BB">
        <w:t xml:space="preserve">anyagok </w:t>
      </w:r>
      <w:r w:rsidR="00954424" w:rsidRPr="00D679BB">
        <w:t>leltára</w:t>
      </w:r>
      <w:r w:rsidR="00D14D15" w:rsidRPr="00D679BB">
        <w:t xml:space="preserve">, </w:t>
      </w:r>
      <w:r w:rsidR="005C0B58" w:rsidRPr="00D679BB">
        <w:t xml:space="preserve">elhelyezkedése, </w:t>
      </w:r>
      <w:r w:rsidR="00D14D15" w:rsidRPr="00D679BB">
        <w:t>szállítása</w:t>
      </w:r>
      <w:bookmarkEnd w:id="77"/>
      <w:bookmarkEnd w:id="78"/>
    </w:p>
    <w:p w:rsidR="00954424" w:rsidRPr="00D679BB" w:rsidRDefault="00954424" w:rsidP="00954424">
      <w:pPr>
        <w:pStyle w:val="Cmsor3"/>
      </w:pPr>
      <w:bookmarkStart w:id="79" w:name="_Ref398286426"/>
      <w:bookmarkStart w:id="80" w:name="_Toc453686164"/>
      <w:r w:rsidRPr="00D679BB">
        <w:t>A veszélyes anyagok leltára</w:t>
      </w:r>
      <w:bookmarkEnd w:id="79"/>
      <w:bookmarkEnd w:id="80"/>
    </w:p>
    <w:p w:rsidR="00E50B5C" w:rsidRPr="00D679BB" w:rsidRDefault="008637F4" w:rsidP="00E50B5C">
      <w:pPr>
        <w:rPr>
          <w:rFonts w:asciiTheme="minorHAnsi" w:hAnsiTheme="minorHAnsi"/>
        </w:rPr>
      </w:pPr>
      <w:r w:rsidRPr="00D679BB">
        <w:rPr>
          <w:rFonts w:asciiTheme="minorHAnsi" w:hAnsiTheme="minorHAnsi"/>
        </w:rPr>
        <w:t>A telephelyen előforduló veszélyes anyagok számbavételekor megvizsgáltuk a jelen lévő an</w:t>
      </w:r>
      <w:r w:rsidR="00DA3534">
        <w:rPr>
          <w:rFonts w:asciiTheme="minorHAnsi" w:hAnsiTheme="minorHAnsi"/>
        </w:rPr>
        <w:t>yagok veszélyes tulajdonságait.</w:t>
      </w:r>
    </w:p>
    <w:p w:rsidR="00E50B5C" w:rsidRPr="00D679BB" w:rsidRDefault="00E50B5C" w:rsidP="00FD0668">
      <w:pPr>
        <w:rPr>
          <w:rFonts w:asciiTheme="minorHAnsi" w:hAnsiTheme="minorHAnsi"/>
        </w:rPr>
      </w:pPr>
    </w:p>
    <w:p w:rsidR="0021232E" w:rsidRPr="00D679BB" w:rsidRDefault="0021232E" w:rsidP="00D542C8">
      <w:pPr>
        <w:spacing w:after="240"/>
        <w:rPr>
          <w:rFonts w:asciiTheme="minorHAnsi" w:hAnsiTheme="minorHAnsi"/>
        </w:rPr>
      </w:pPr>
      <w:r w:rsidRPr="00D679BB">
        <w:rPr>
          <w:rFonts w:asciiTheme="minorHAnsi" w:hAnsiTheme="minorHAnsi"/>
        </w:rPr>
        <w:t xml:space="preserve">Az üzem területén jelen levő veszélyes anyagok egyidejűleg maximálisan jelen </w:t>
      </w:r>
      <w:r w:rsidR="00D542C8" w:rsidRPr="00D679BB">
        <w:rPr>
          <w:rFonts w:asciiTheme="minorHAnsi" w:hAnsiTheme="minorHAnsi"/>
        </w:rPr>
        <w:t xml:space="preserve">levő mennyiségeit tartalmazza az alábbi </w:t>
      </w:r>
      <w:r w:rsidRPr="00D679BB">
        <w:rPr>
          <w:rFonts w:asciiTheme="minorHAnsi" w:hAnsiTheme="minorHAnsi"/>
        </w:rPr>
        <w:t>táblázat.</w:t>
      </w:r>
    </w:p>
    <w:tbl>
      <w:tblPr>
        <w:tblW w:w="94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10"/>
        <w:gridCol w:w="1559"/>
        <w:gridCol w:w="850"/>
        <w:gridCol w:w="1085"/>
        <w:gridCol w:w="1183"/>
        <w:gridCol w:w="1605"/>
        <w:gridCol w:w="1543"/>
        <w:gridCol w:w="20"/>
      </w:tblGrid>
      <w:tr w:rsidR="00246519" w:rsidRPr="00D679BB" w:rsidTr="00C646A6">
        <w:trPr>
          <w:gridAfter w:val="1"/>
          <w:wAfter w:w="20" w:type="dxa"/>
          <w:tblHeader/>
          <w:jc w:val="center"/>
        </w:trPr>
        <w:tc>
          <w:tcPr>
            <w:tcW w:w="1610" w:type="dxa"/>
            <w:tcBorders>
              <w:bottom w:val="double" w:sz="4" w:space="0" w:color="auto"/>
            </w:tcBorders>
            <w:shd w:val="pct10" w:color="auto" w:fill="auto"/>
          </w:tcPr>
          <w:p w:rsidR="00246519" w:rsidRPr="00D679BB" w:rsidRDefault="00246519" w:rsidP="00E413BD">
            <w:pPr>
              <w:numPr>
                <w:ilvl w:val="12"/>
                <w:numId w:val="0"/>
              </w:numPr>
              <w:spacing w:before="60" w:after="60"/>
              <w:ind w:left="57" w:right="57"/>
              <w:jc w:val="center"/>
              <w:rPr>
                <w:rFonts w:asciiTheme="minorHAnsi" w:hAnsiTheme="minorHAnsi"/>
                <w:b/>
                <w:iCs/>
                <w:color w:val="000000"/>
                <w:sz w:val="20"/>
              </w:rPr>
            </w:pPr>
          </w:p>
        </w:tc>
        <w:tc>
          <w:tcPr>
            <w:tcW w:w="7825" w:type="dxa"/>
            <w:gridSpan w:val="6"/>
            <w:tcBorders>
              <w:bottom w:val="double" w:sz="4" w:space="0" w:color="auto"/>
            </w:tcBorders>
            <w:shd w:val="pct10" w:color="auto" w:fill="auto"/>
            <w:vAlign w:val="center"/>
          </w:tcPr>
          <w:p w:rsidR="00246519" w:rsidRPr="00D679BB" w:rsidRDefault="00246519" w:rsidP="00E413BD">
            <w:pPr>
              <w:numPr>
                <w:ilvl w:val="12"/>
                <w:numId w:val="0"/>
              </w:numPr>
              <w:spacing w:before="60" w:after="60"/>
              <w:ind w:left="57" w:right="57"/>
              <w:jc w:val="center"/>
              <w:rPr>
                <w:rFonts w:asciiTheme="minorHAnsi" w:hAnsiTheme="minorHAnsi"/>
                <w:b/>
                <w:iCs/>
                <w:color w:val="000000"/>
                <w:sz w:val="20"/>
              </w:rPr>
            </w:pPr>
            <w:r w:rsidRPr="00D679BB">
              <w:rPr>
                <w:rFonts w:asciiTheme="minorHAnsi" w:hAnsiTheme="minorHAnsi"/>
                <w:b/>
                <w:iCs/>
                <w:color w:val="000000"/>
                <w:sz w:val="20"/>
              </w:rPr>
              <w:t>Az üzem területén jelen levő veszélyes anyagok mennyiségei</w:t>
            </w:r>
          </w:p>
        </w:tc>
      </w:tr>
      <w:tr w:rsidR="00C646A6" w:rsidRPr="00D679BB" w:rsidTr="00C646A6">
        <w:trPr>
          <w:tblHeader/>
          <w:jc w:val="center"/>
        </w:trPr>
        <w:tc>
          <w:tcPr>
            <w:tcW w:w="1610" w:type="dxa"/>
            <w:tcBorders>
              <w:top w:val="double" w:sz="4" w:space="0" w:color="auto"/>
            </w:tcBorders>
            <w:vAlign w:val="center"/>
          </w:tcPr>
          <w:p w:rsidR="00246519" w:rsidRPr="00D679BB" w:rsidRDefault="00246519" w:rsidP="00E413BD">
            <w:pPr>
              <w:numPr>
                <w:ilvl w:val="12"/>
                <w:numId w:val="0"/>
              </w:numPr>
              <w:ind w:left="57" w:right="57"/>
              <w:jc w:val="center"/>
              <w:rPr>
                <w:rFonts w:asciiTheme="minorHAnsi" w:hAnsiTheme="minorHAnsi"/>
                <w:b/>
                <w:iCs/>
                <w:color w:val="000000"/>
                <w:sz w:val="20"/>
              </w:rPr>
            </w:pPr>
            <w:r w:rsidRPr="00D679BB">
              <w:rPr>
                <w:rFonts w:asciiTheme="minorHAnsi" w:hAnsiTheme="minorHAnsi"/>
                <w:b/>
                <w:iCs/>
                <w:color w:val="000000"/>
                <w:sz w:val="20"/>
              </w:rPr>
              <w:t>Kémiai név</w:t>
            </w:r>
          </w:p>
        </w:tc>
        <w:tc>
          <w:tcPr>
            <w:tcW w:w="1559" w:type="dxa"/>
            <w:tcBorders>
              <w:top w:val="double" w:sz="4" w:space="0" w:color="auto"/>
            </w:tcBorders>
            <w:vAlign w:val="center"/>
          </w:tcPr>
          <w:p w:rsidR="00246519" w:rsidRPr="00D679BB" w:rsidRDefault="00246519" w:rsidP="00E413BD">
            <w:pPr>
              <w:spacing w:before="60" w:after="60"/>
              <w:jc w:val="center"/>
              <w:rPr>
                <w:rFonts w:asciiTheme="minorHAnsi" w:hAnsiTheme="minorHAnsi"/>
                <w:b/>
                <w:iCs/>
                <w:color w:val="000000"/>
                <w:sz w:val="20"/>
              </w:rPr>
            </w:pPr>
            <w:r w:rsidRPr="00D679BB">
              <w:rPr>
                <w:rFonts w:asciiTheme="minorHAnsi" w:hAnsiTheme="minorHAnsi"/>
                <w:b/>
                <w:iCs/>
                <w:color w:val="000000"/>
                <w:sz w:val="20"/>
              </w:rPr>
              <w:t>Terméknév</w:t>
            </w:r>
          </w:p>
        </w:tc>
        <w:tc>
          <w:tcPr>
            <w:tcW w:w="850" w:type="dxa"/>
            <w:tcBorders>
              <w:top w:val="double" w:sz="4" w:space="0" w:color="auto"/>
            </w:tcBorders>
            <w:vAlign w:val="center"/>
          </w:tcPr>
          <w:p w:rsidR="00246519" w:rsidRPr="000508C5" w:rsidRDefault="000508C5" w:rsidP="000508C5">
            <w:pPr>
              <w:numPr>
                <w:ilvl w:val="12"/>
                <w:numId w:val="0"/>
              </w:numPr>
              <w:ind w:left="57" w:right="57"/>
              <w:jc w:val="center"/>
              <w:rPr>
                <w:rFonts w:asciiTheme="minorHAnsi" w:hAnsiTheme="minorHAnsi"/>
                <w:b/>
                <w:iCs/>
                <w:color w:val="000000"/>
                <w:sz w:val="18"/>
                <w:szCs w:val="18"/>
              </w:rPr>
            </w:pPr>
            <w:r w:rsidRPr="000508C5">
              <w:rPr>
                <w:rFonts w:asciiTheme="minorHAnsi" w:hAnsiTheme="minorHAnsi"/>
                <w:b/>
                <w:iCs/>
                <w:color w:val="000000"/>
                <w:sz w:val="18"/>
                <w:szCs w:val="18"/>
              </w:rPr>
              <w:t>képlet</w:t>
            </w:r>
          </w:p>
        </w:tc>
        <w:tc>
          <w:tcPr>
            <w:tcW w:w="1085" w:type="dxa"/>
            <w:tcBorders>
              <w:top w:val="double" w:sz="4" w:space="0" w:color="auto"/>
            </w:tcBorders>
            <w:vAlign w:val="center"/>
          </w:tcPr>
          <w:p w:rsidR="00246519" w:rsidRPr="00D679BB" w:rsidRDefault="000508C5" w:rsidP="00E413BD">
            <w:pPr>
              <w:spacing w:before="60" w:after="60"/>
              <w:jc w:val="center"/>
              <w:rPr>
                <w:rFonts w:asciiTheme="minorHAnsi" w:hAnsiTheme="minorHAnsi"/>
                <w:b/>
                <w:iCs/>
                <w:color w:val="000000"/>
                <w:sz w:val="20"/>
              </w:rPr>
            </w:pPr>
            <w:r>
              <w:rPr>
                <w:rFonts w:asciiTheme="minorHAnsi" w:hAnsiTheme="minorHAnsi"/>
                <w:b/>
                <w:iCs/>
                <w:color w:val="000000"/>
                <w:sz w:val="20"/>
              </w:rPr>
              <w:t>CAS-szám</w:t>
            </w:r>
          </w:p>
        </w:tc>
        <w:tc>
          <w:tcPr>
            <w:tcW w:w="1183" w:type="dxa"/>
            <w:tcBorders>
              <w:top w:val="double" w:sz="4" w:space="0" w:color="auto"/>
            </w:tcBorders>
            <w:vAlign w:val="center"/>
          </w:tcPr>
          <w:p w:rsidR="00246519" w:rsidRPr="000508C5" w:rsidRDefault="000508C5" w:rsidP="000508C5">
            <w:pPr>
              <w:spacing w:before="60" w:after="60"/>
              <w:jc w:val="center"/>
              <w:rPr>
                <w:rFonts w:asciiTheme="minorHAnsi" w:hAnsiTheme="minorHAnsi"/>
                <w:b/>
                <w:iCs/>
                <w:color w:val="000000"/>
                <w:sz w:val="20"/>
              </w:rPr>
            </w:pPr>
            <w:r>
              <w:rPr>
                <w:rFonts w:asciiTheme="minorHAnsi" w:hAnsiTheme="minorHAnsi"/>
                <w:b/>
                <w:iCs/>
                <w:color w:val="000000"/>
                <w:sz w:val="20"/>
              </w:rPr>
              <w:t>Jelenlévő max. menny.[t]*</w:t>
            </w:r>
          </w:p>
        </w:tc>
        <w:tc>
          <w:tcPr>
            <w:tcW w:w="1605" w:type="dxa"/>
            <w:tcBorders>
              <w:top w:val="double" w:sz="4" w:space="0" w:color="auto"/>
            </w:tcBorders>
          </w:tcPr>
          <w:p w:rsidR="00246519" w:rsidRPr="00D679BB" w:rsidRDefault="000508C5" w:rsidP="00E413BD">
            <w:pPr>
              <w:spacing w:before="60" w:after="60"/>
              <w:jc w:val="center"/>
              <w:rPr>
                <w:rFonts w:asciiTheme="minorHAnsi" w:hAnsiTheme="minorHAnsi"/>
                <w:b/>
                <w:iCs/>
                <w:color w:val="000000"/>
                <w:sz w:val="20"/>
              </w:rPr>
            </w:pPr>
            <w:r>
              <w:rPr>
                <w:rFonts w:asciiTheme="minorHAnsi" w:hAnsiTheme="minorHAnsi"/>
                <w:b/>
                <w:iCs/>
                <w:color w:val="000000"/>
                <w:sz w:val="20"/>
              </w:rPr>
              <w:t>A besorolásnál figyelembe vett mennyiség</w:t>
            </w:r>
            <w:r w:rsidR="00C646A6">
              <w:rPr>
                <w:rFonts w:asciiTheme="minorHAnsi" w:hAnsiTheme="minorHAnsi"/>
                <w:b/>
                <w:iCs/>
                <w:color w:val="000000"/>
                <w:sz w:val="20"/>
              </w:rPr>
              <w:t xml:space="preserve"> [t]</w:t>
            </w:r>
          </w:p>
        </w:tc>
        <w:tc>
          <w:tcPr>
            <w:tcW w:w="1563" w:type="dxa"/>
            <w:gridSpan w:val="2"/>
            <w:tcBorders>
              <w:top w:val="double" w:sz="4" w:space="0" w:color="auto"/>
            </w:tcBorders>
            <w:vAlign w:val="center"/>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13"/>
            </w:tblGrid>
            <w:tr w:rsidR="00246519" w:rsidRPr="00D679BB" w:rsidTr="000508C5">
              <w:trPr>
                <w:trHeight w:val="703"/>
                <w:tblHeader/>
                <w:jc w:val="center"/>
              </w:trPr>
              <w:tc>
                <w:tcPr>
                  <w:tcW w:w="1613" w:type="dxa"/>
                  <w:tcBorders>
                    <w:top w:val="double" w:sz="4" w:space="0" w:color="auto"/>
                  </w:tcBorders>
                </w:tcPr>
                <w:p w:rsidR="00246519" w:rsidRPr="00D679BB" w:rsidRDefault="00246519" w:rsidP="00C13363">
                  <w:pPr>
                    <w:numPr>
                      <w:ilvl w:val="12"/>
                      <w:numId w:val="0"/>
                    </w:numPr>
                    <w:ind w:left="57" w:right="57"/>
                    <w:jc w:val="center"/>
                    <w:rPr>
                      <w:rFonts w:asciiTheme="minorHAnsi" w:hAnsiTheme="minorHAnsi"/>
                      <w:b/>
                      <w:iCs/>
                      <w:color w:val="000000"/>
                      <w:sz w:val="20"/>
                    </w:rPr>
                  </w:pPr>
                  <w:r w:rsidRPr="00D679BB">
                    <w:rPr>
                      <w:rFonts w:asciiTheme="minorHAnsi" w:hAnsiTheme="minorHAnsi"/>
                      <w:b/>
                      <w:iCs/>
                      <w:color w:val="000000"/>
                      <w:sz w:val="20"/>
                    </w:rPr>
                    <w:t>Veszélyességi besorolás**</w:t>
                  </w:r>
                </w:p>
              </w:tc>
            </w:tr>
          </w:tbl>
          <w:p w:rsidR="00246519" w:rsidRPr="00D679BB" w:rsidRDefault="00246519" w:rsidP="00E413BD">
            <w:pPr>
              <w:numPr>
                <w:ilvl w:val="12"/>
                <w:numId w:val="0"/>
              </w:numPr>
              <w:ind w:left="57" w:right="57"/>
              <w:jc w:val="center"/>
              <w:rPr>
                <w:rFonts w:asciiTheme="minorHAnsi" w:hAnsiTheme="minorHAnsi"/>
                <w:b/>
                <w:iCs/>
                <w:color w:val="000000"/>
                <w:sz w:val="20"/>
              </w:rPr>
            </w:pPr>
          </w:p>
        </w:tc>
      </w:tr>
      <w:tr w:rsidR="00C646A6" w:rsidRPr="00D679BB" w:rsidTr="00C646A6">
        <w:trPr>
          <w:jc w:val="center"/>
        </w:trPr>
        <w:tc>
          <w:tcPr>
            <w:tcW w:w="1610" w:type="dxa"/>
            <w:vAlign w:val="center"/>
          </w:tcPr>
          <w:p w:rsidR="00246519" w:rsidRPr="00D679BB" w:rsidRDefault="00246519" w:rsidP="00E413BD">
            <w:pPr>
              <w:spacing w:before="60" w:after="60"/>
              <w:rPr>
                <w:rFonts w:asciiTheme="minorHAnsi" w:hAnsiTheme="minorHAnsi"/>
                <w:sz w:val="18"/>
              </w:rPr>
            </w:pPr>
            <w:r w:rsidRPr="00D679BB">
              <w:rPr>
                <w:rFonts w:asciiTheme="minorHAnsi" w:hAnsiTheme="minorHAnsi"/>
                <w:sz w:val="18"/>
              </w:rPr>
              <w:t>metanol</w:t>
            </w:r>
          </w:p>
        </w:tc>
        <w:tc>
          <w:tcPr>
            <w:tcW w:w="1559" w:type="dxa"/>
            <w:vAlign w:val="center"/>
          </w:tcPr>
          <w:p w:rsidR="00246519" w:rsidRPr="00D679BB" w:rsidRDefault="00246519" w:rsidP="00C13363">
            <w:pPr>
              <w:spacing w:before="60" w:after="60"/>
              <w:rPr>
                <w:rFonts w:asciiTheme="minorHAnsi" w:hAnsiTheme="minorHAnsi"/>
                <w:sz w:val="18"/>
              </w:rPr>
            </w:pPr>
            <w:r w:rsidRPr="00D679BB">
              <w:rPr>
                <w:rFonts w:asciiTheme="minorHAnsi" w:hAnsiTheme="minorHAnsi"/>
                <w:sz w:val="18"/>
              </w:rPr>
              <w:t>metanol</w:t>
            </w:r>
          </w:p>
        </w:tc>
        <w:tc>
          <w:tcPr>
            <w:tcW w:w="850" w:type="dxa"/>
            <w:vAlign w:val="center"/>
          </w:tcPr>
          <w:p w:rsidR="00246519" w:rsidRPr="00D679BB" w:rsidRDefault="000508C5" w:rsidP="00E413BD">
            <w:pPr>
              <w:spacing w:before="60" w:after="60"/>
              <w:rPr>
                <w:rFonts w:asciiTheme="minorHAnsi" w:hAnsiTheme="minorHAnsi"/>
                <w:sz w:val="18"/>
              </w:rPr>
            </w:pPr>
            <w:r>
              <w:rPr>
                <w:rFonts w:asciiTheme="minorHAnsi" w:hAnsiTheme="minorHAnsi"/>
                <w:sz w:val="18"/>
              </w:rPr>
              <w:t>CH4O</w:t>
            </w:r>
          </w:p>
        </w:tc>
        <w:tc>
          <w:tcPr>
            <w:tcW w:w="1085" w:type="dxa"/>
            <w:vAlign w:val="center"/>
          </w:tcPr>
          <w:p w:rsidR="00246519" w:rsidRPr="00D679BB" w:rsidRDefault="000508C5" w:rsidP="00E413BD">
            <w:pPr>
              <w:spacing w:before="60" w:after="60"/>
              <w:rPr>
                <w:rFonts w:asciiTheme="minorHAnsi" w:hAnsiTheme="minorHAnsi"/>
                <w:sz w:val="18"/>
              </w:rPr>
            </w:pPr>
            <w:r>
              <w:rPr>
                <w:rFonts w:asciiTheme="minorHAnsi" w:hAnsiTheme="minorHAnsi"/>
                <w:sz w:val="18"/>
              </w:rPr>
              <w:t>67-56-1</w:t>
            </w:r>
          </w:p>
        </w:tc>
        <w:tc>
          <w:tcPr>
            <w:tcW w:w="1183" w:type="dxa"/>
            <w:vAlign w:val="center"/>
          </w:tcPr>
          <w:p w:rsidR="00246519" w:rsidRPr="00D679BB" w:rsidRDefault="00C646A6" w:rsidP="00E413BD">
            <w:pPr>
              <w:spacing w:before="60" w:after="60"/>
              <w:rPr>
                <w:rFonts w:asciiTheme="minorHAnsi" w:hAnsiTheme="minorHAnsi"/>
                <w:sz w:val="18"/>
              </w:rPr>
            </w:pPr>
            <w:r>
              <w:rPr>
                <w:rFonts w:asciiTheme="minorHAnsi" w:hAnsiTheme="minorHAnsi"/>
                <w:sz w:val="18"/>
              </w:rPr>
              <w:t>190</w:t>
            </w:r>
          </w:p>
        </w:tc>
        <w:tc>
          <w:tcPr>
            <w:tcW w:w="1605" w:type="dxa"/>
            <w:vAlign w:val="center"/>
          </w:tcPr>
          <w:p w:rsidR="00246519" w:rsidRPr="00D679BB" w:rsidRDefault="00C646A6" w:rsidP="000508C5">
            <w:pPr>
              <w:tabs>
                <w:tab w:val="left" w:pos="222"/>
                <w:tab w:val="left" w:pos="442"/>
              </w:tabs>
              <w:spacing w:before="60" w:after="60"/>
              <w:ind w:right="284"/>
              <w:jc w:val="left"/>
              <w:rPr>
                <w:rFonts w:asciiTheme="minorHAnsi" w:hAnsiTheme="minorHAnsi"/>
                <w:sz w:val="18"/>
              </w:rPr>
            </w:pPr>
            <w:r>
              <w:rPr>
                <w:rFonts w:asciiTheme="minorHAnsi" w:hAnsiTheme="minorHAnsi"/>
                <w:sz w:val="18"/>
              </w:rPr>
              <w:t>500</w:t>
            </w:r>
          </w:p>
        </w:tc>
        <w:tc>
          <w:tcPr>
            <w:tcW w:w="1563" w:type="dxa"/>
            <w:gridSpan w:val="2"/>
          </w:tcPr>
          <w:p w:rsidR="00246519" w:rsidRDefault="00246519" w:rsidP="00E413BD">
            <w:pPr>
              <w:spacing w:before="60" w:after="60"/>
              <w:jc w:val="center"/>
              <w:rPr>
                <w:rFonts w:asciiTheme="minorHAnsi" w:hAnsiTheme="minorHAnsi"/>
                <w:sz w:val="18"/>
              </w:rPr>
            </w:pPr>
            <w:r>
              <w:rPr>
                <w:rFonts w:asciiTheme="minorHAnsi" w:hAnsiTheme="minorHAnsi"/>
                <w:sz w:val="18"/>
              </w:rPr>
              <w:t>2</w:t>
            </w:r>
            <w:r w:rsidRPr="00D679BB">
              <w:rPr>
                <w:rFonts w:asciiTheme="minorHAnsi" w:hAnsiTheme="minorHAnsi"/>
                <w:sz w:val="18"/>
              </w:rPr>
              <w:t>. tábl.</w:t>
            </w:r>
          </w:p>
        </w:tc>
      </w:tr>
      <w:tr w:rsidR="00C646A6" w:rsidRPr="00D679BB" w:rsidTr="00C646A6">
        <w:trPr>
          <w:jc w:val="center"/>
        </w:trPr>
        <w:tc>
          <w:tcPr>
            <w:tcW w:w="1610" w:type="dxa"/>
            <w:vAlign w:val="center"/>
          </w:tcPr>
          <w:p w:rsidR="00246519" w:rsidRPr="00774271" w:rsidRDefault="00246519" w:rsidP="00774271">
            <w:pPr>
              <w:pStyle w:val="Default"/>
              <w:jc w:val="both"/>
              <w:rPr>
                <w:rFonts w:asciiTheme="minorHAnsi" w:hAnsiTheme="minorHAnsi"/>
                <w:sz w:val="18"/>
                <w:szCs w:val="18"/>
              </w:rPr>
            </w:pPr>
            <w:r w:rsidRPr="00774271">
              <w:rPr>
                <w:rFonts w:asciiTheme="minorHAnsi" w:hAnsiTheme="minorHAnsi"/>
                <w:sz w:val="18"/>
                <w:szCs w:val="18"/>
              </w:rPr>
              <w:t xml:space="preserve">Növényi olaj (repceolaj) </w:t>
            </w:r>
          </w:p>
        </w:tc>
        <w:tc>
          <w:tcPr>
            <w:tcW w:w="1559" w:type="dxa"/>
            <w:vAlign w:val="center"/>
          </w:tcPr>
          <w:p w:rsidR="00246519" w:rsidRPr="00774271" w:rsidRDefault="00246519" w:rsidP="00C13363">
            <w:pPr>
              <w:pStyle w:val="Default"/>
              <w:jc w:val="both"/>
              <w:rPr>
                <w:rFonts w:asciiTheme="minorHAnsi" w:hAnsiTheme="minorHAnsi"/>
                <w:sz w:val="18"/>
                <w:szCs w:val="18"/>
              </w:rPr>
            </w:pPr>
            <w:r w:rsidRPr="00774271">
              <w:rPr>
                <w:rFonts w:asciiTheme="minorHAnsi" w:hAnsiTheme="minorHAnsi"/>
                <w:sz w:val="18"/>
                <w:szCs w:val="18"/>
              </w:rPr>
              <w:t xml:space="preserve">Növényi olaj (repceolaj) </w:t>
            </w:r>
          </w:p>
        </w:tc>
        <w:tc>
          <w:tcPr>
            <w:tcW w:w="850" w:type="dxa"/>
            <w:vAlign w:val="center"/>
          </w:tcPr>
          <w:p w:rsidR="00246519" w:rsidRPr="00D679BB" w:rsidRDefault="00246519" w:rsidP="00E413BD">
            <w:pPr>
              <w:spacing w:before="60" w:after="60"/>
              <w:rPr>
                <w:rFonts w:asciiTheme="minorHAnsi" w:hAnsiTheme="minorHAnsi"/>
                <w:sz w:val="18"/>
              </w:rPr>
            </w:pPr>
          </w:p>
        </w:tc>
        <w:tc>
          <w:tcPr>
            <w:tcW w:w="1085" w:type="dxa"/>
            <w:vAlign w:val="center"/>
          </w:tcPr>
          <w:p w:rsidR="00246519" w:rsidRPr="00D679BB" w:rsidRDefault="003B3669" w:rsidP="00E413BD">
            <w:pPr>
              <w:spacing w:before="60" w:after="60"/>
              <w:rPr>
                <w:rFonts w:asciiTheme="minorHAnsi" w:hAnsiTheme="minorHAnsi"/>
                <w:sz w:val="18"/>
              </w:rPr>
            </w:pPr>
            <w:r>
              <w:rPr>
                <w:rFonts w:asciiTheme="minorHAnsi" w:hAnsiTheme="minorHAnsi"/>
                <w:sz w:val="18"/>
              </w:rPr>
              <w:t>64-17-5</w:t>
            </w:r>
          </w:p>
        </w:tc>
        <w:tc>
          <w:tcPr>
            <w:tcW w:w="1183" w:type="dxa"/>
            <w:vAlign w:val="center"/>
          </w:tcPr>
          <w:p w:rsidR="00246519" w:rsidRPr="00D679BB" w:rsidRDefault="00C646A6" w:rsidP="00E413BD">
            <w:pPr>
              <w:spacing w:before="60" w:after="60"/>
              <w:rPr>
                <w:rFonts w:asciiTheme="minorHAnsi" w:hAnsiTheme="minorHAnsi"/>
                <w:sz w:val="18"/>
              </w:rPr>
            </w:pPr>
            <w:r>
              <w:rPr>
                <w:rFonts w:asciiTheme="minorHAnsi" w:hAnsiTheme="minorHAnsi"/>
                <w:sz w:val="18"/>
              </w:rPr>
              <w:t>425</w:t>
            </w:r>
          </w:p>
        </w:tc>
        <w:tc>
          <w:tcPr>
            <w:tcW w:w="1605" w:type="dxa"/>
            <w:vAlign w:val="center"/>
          </w:tcPr>
          <w:p w:rsidR="00246519" w:rsidRPr="00D679BB" w:rsidRDefault="00C646A6" w:rsidP="000508C5">
            <w:pPr>
              <w:tabs>
                <w:tab w:val="left" w:pos="222"/>
                <w:tab w:val="left" w:pos="442"/>
              </w:tabs>
              <w:spacing w:before="60" w:after="60"/>
              <w:ind w:right="284"/>
              <w:jc w:val="left"/>
              <w:rPr>
                <w:rFonts w:asciiTheme="minorHAnsi" w:hAnsiTheme="minorHAnsi"/>
                <w:sz w:val="18"/>
              </w:rPr>
            </w:pPr>
            <w:r>
              <w:rPr>
                <w:rFonts w:asciiTheme="minorHAnsi" w:hAnsiTheme="minorHAnsi"/>
                <w:sz w:val="18"/>
              </w:rPr>
              <w:t>5</w:t>
            </w:r>
            <w:r w:rsidR="00640689">
              <w:rPr>
                <w:rFonts w:asciiTheme="minorHAnsi" w:hAnsiTheme="minorHAnsi"/>
                <w:sz w:val="18"/>
              </w:rPr>
              <w:t>0</w:t>
            </w:r>
            <w:r>
              <w:rPr>
                <w:rFonts w:asciiTheme="minorHAnsi" w:hAnsiTheme="minorHAnsi"/>
                <w:sz w:val="18"/>
              </w:rPr>
              <w:t>00</w:t>
            </w:r>
          </w:p>
        </w:tc>
        <w:tc>
          <w:tcPr>
            <w:tcW w:w="1563" w:type="dxa"/>
            <w:gridSpan w:val="2"/>
          </w:tcPr>
          <w:p w:rsidR="00246519" w:rsidRDefault="003E0538" w:rsidP="00C13363">
            <w:pPr>
              <w:spacing w:before="60" w:after="60"/>
              <w:jc w:val="center"/>
              <w:rPr>
                <w:rFonts w:asciiTheme="minorHAnsi" w:hAnsiTheme="minorHAnsi"/>
                <w:sz w:val="18"/>
              </w:rPr>
            </w:pPr>
            <w:r>
              <w:rPr>
                <w:rFonts w:asciiTheme="minorHAnsi" w:hAnsiTheme="minorHAnsi"/>
                <w:sz w:val="18"/>
              </w:rPr>
              <w:t>P5.c</w:t>
            </w:r>
            <w:r w:rsidR="00246519" w:rsidRPr="00D679BB">
              <w:rPr>
                <w:rFonts w:asciiTheme="minorHAnsi" w:hAnsiTheme="minorHAnsi"/>
                <w:sz w:val="18"/>
              </w:rPr>
              <w:t>.</w:t>
            </w:r>
          </w:p>
        </w:tc>
      </w:tr>
      <w:tr w:rsidR="00C646A6" w:rsidRPr="00D679BB" w:rsidTr="00C646A6">
        <w:trPr>
          <w:jc w:val="center"/>
        </w:trPr>
        <w:tc>
          <w:tcPr>
            <w:tcW w:w="1610" w:type="dxa"/>
            <w:vAlign w:val="center"/>
          </w:tcPr>
          <w:p w:rsidR="00246519" w:rsidRPr="00246519" w:rsidRDefault="00246519" w:rsidP="00246519">
            <w:pPr>
              <w:pStyle w:val="Default"/>
              <w:jc w:val="both"/>
              <w:rPr>
                <w:rFonts w:asciiTheme="minorHAnsi" w:hAnsiTheme="minorHAnsi"/>
                <w:sz w:val="18"/>
                <w:szCs w:val="18"/>
              </w:rPr>
            </w:pPr>
            <w:r w:rsidRPr="00246519">
              <w:rPr>
                <w:rFonts w:asciiTheme="minorHAnsi" w:hAnsiTheme="minorHAnsi"/>
                <w:sz w:val="18"/>
                <w:szCs w:val="18"/>
              </w:rPr>
              <w:t xml:space="preserve">Nyers glicerin – glicerines fázis biodízel </w:t>
            </w:r>
            <w:r>
              <w:rPr>
                <w:rFonts w:asciiTheme="minorHAnsi" w:hAnsiTheme="minorHAnsi"/>
                <w:sz w:val="18"/>
                <w:szCs w:val="18"/>
              </w:rPr>
              <w:t>g</w:t>
            </w:r>
            <w:r w:rsidRPr="00246519">
              <w:rPr>
                <w:rFonts w:asciiTheme="minorHAnsi" w:hAnsiTheme="minorHAnsi"/>
                <w:sz w:val="18"/>
                <w:szCs w:val="18"/>
              </w:rPr>
              <w:t xml:space="preserve">yártásból </w:t>
            </w:r>
          </w:p>
        </w:tc>
        <w:tc>
          <w:tcPr>
            <w:tcW w:w="1559" w:type="dxa"/>
            <w:vAlign w:val="center"/>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tblGrid>
            <w:tr w:rsidR="00246519" w:rsidRPr="00246519" w:rsidTr="00C13363">
              <w:trPr>
                <w:jc w:val="center"/>
              </w:trPr>
              <w:tc>
                <w:tcPr>
                  <w:tcW w:w="1701" w:type="dxa"/>
                  <w:vAlign w:val="center"/>
                </w:tcPr>
                <w:p w:rsidR="00246519" w:rsidRPr="00246519" w:rsidRDefault="00246519" w:rsidP="00C13363">
                  <w:pPr>
                    <w:pStyle w:val="Default"/>
                    <w:jc w:val="both"/>
                    <w:rPr>
                      <w:rFonts w:asciiTheme="minorHAnsi" w:hAnsiTheme="minorHAnsi"/>
                      <w:sz w:val="18"/>
                      <w:szCs w:val="18"/>
                    </w:rPr>
                  </w:pPr>
                  <w:r w:rsidRPr="00246519">
                    <w:rPr>
                      <w:rFonts w:asciiTheme="minorHAnsi" w:hAnsiTheme="minorHAnsi"/>
                      <w:sz w:val="18"/>
                      <w:szCs w:val="18"/>
                    </w:rPr>
                    <w:t xml:space="preserve">Nyers glicerin – glicerines fázis biodízel </w:t>
                  </w:r>
                  <w:r>
                    <w:rPr>
                      <w:rFonts w:asciiTheme="minorHAnsi" w:hAnsiTheme="minorHAnsi"/>
                      <w:sz w:val="18"/>
                      <w:szCs w:val="18"/>
                    </w:rPr>
                    <w:t>g</w:t>
                  </w:r>
                  <w:r w:rsidRPr="00246519">
                    <w:rPr>
                      <w:rFonts w:asciiTheme="minorHAnsi" w:hAnsiTheme="minorHAnsi"/>
                      <w:sz w:val="18"/>
                      <w:szCs w:val="18"/>
                    </w:rPr>
                    <w:t xml:space="preserve">yártásból </w:t>
                  </w:r>
                </w:p>
              </w:tc>
            </w:tr>
          </w:tbl>
          <w:p w:rsidR="00246519" w:rsidRPr="00D679BB" w:rsidRDefault="00246519" w:rsidP="00E413BD">
            <w:pPr>
              <w:spacing w:before="60" w:after="60"/>
              <w:rPr>
                <w:rFonts w:asciiTheme="minorHAnsi" w:hAnsiTheme="minorHAnsi"/>
                <w:sz w:val="18"/>
              </w:rPr>
            </w:pPr>
          </w:p>
        </w:tc>
        <w:tc>
          <w:tcPr>
            <w:tcW w:w="850" w:type="dxa"/>
            <w:vAlign w:val="center"/>
          </w:tcPr>
          <w:p w:rsidR="00246519" w:rsidRPr="00D679BB" w:rsidRDefault="00246519" w:rsidP="00E413BD">
            <w:pPr>
              <w:spacing w:before="60" w:after="60"/>
              <w:rPr>
                <w:rFonts w:asciiTheme="minorHAnsi" w:hAnsiTheme="minorHAnsi"/>
                <w:sz w:val="18"/>
              </w:rPr>
            </w:pPr>
          </w:p>
        </w:tc>
        <w:tc>
          <w:tcPr>
            <w:tcW w:w="1085" w:type="dxa"/>
            <w:vAlign w:val="center"/>
          </w:tcPr>
          <w:p w:rsidR="00246519" w:rsidRDefault="00246519" w:rsidP="00E413BD">
            <w:pPr>
              <w:spacing w:before="60" w:after="60"/>
              <w:rPr>
                <w:rFonts w:asciiTheme="minorHAnsi" w:hAnsiTheme="minorHAnsi"/>
                <w:sz w:val="18"/>
              </w:rPr>
            </w:pPr>
          </w:p>
        </w:tc>
        <w:tc>
          <w:tcPr>
            <w:tcW w:w="1183" w:type="dxa"/>
            <w:vAlign w:val="center"/>
          </w:tcPr>
          <w:p w:rsidR="00246519" w:rsidRDefault="00C646A6" w:rsidP="00C646A6">
            <w:pPr>
              <w:tabs>
                <w:tab w:val="left" w:pos="332"/>
              </w:tabs>
              <w:spacing w:before="60" w:after="60"/>
              <w:ind w:right="284"/>
              <w:jc w:val="left"/>
              <w:rPr>
                <w:rFonts w:asciiTheme="minorHAnsi" w:hAnsiTheme="minorHAnsi"/>
                <w:sz w:val="18"/>
              </w:rPr>
            </w:pPr>
            <w:r>
              <w:rPr>
                <w:rFonts w:asciiTheme="minorHAnsi" w:hAnsiTheme="minorHAnsi"/>
                <w:sz w:val="18"/>
              </w:rPr>
              <w:t>152,1</w:t>
            </w:r>
          </w:p>
        </w:tc>
        <w:tc>
          <w:tcPr>
            <w:tcW w:w="1605" w:type="dxa"/>
            <w:vAlign w:val="center"/>
          </w:tcPr>
          <w:p w:rsidR="00246519" w:rsidRDefault="00C646A6" w:rsidP="000508C5">
            <w:pPr>
              <w:spacing w:before="60" w:after="60"/>
              <w:jc w:val="left"/>
              <w:rPr>
                <w:rFonts w:asciiTheme="minorHAnsi" w:hAnsiTheme="minorHAnsi"/>
                <w:sz w:val="18"/>
              </w:rPr>
            </w:pPr>
            <w:r>
              <w:rPr>
                <w:rFonts w:asciiTheme="minorHAnsi" w:hAnsiTheme="minorHAnsi"/>
                <w:sz w:val="18"/>
              </w:rPr>
              <w:t>5000</w:t>
            </w:r>
          </w:p>
          <w:p w:rsidR="00C646A6" w:rsidRDefault="00C646A6" w:rsidP="000508C5">
            <w:pPr>
              <w:spacing w:before="60" w:after="60"/>
              <w:jc w:val="left"/>
              <w:rPr>
                <w:rFonts w:asciiTheme="minorHAnsi" w:hAnsiTheme="minorHAnsi"/>
                <w:sz w:val="18"/>
              </w:rPr>
            </w:pPr>
            <w:r>
              <w:rPr>
                <w:rFonts w:asciiTheme="minorHAnsi" w:hAnsiTheme="minorHAnsi"/>
                <w:sz w:val="18"/>
              </w:rPr>
              <w:t>50</w:t>
            </w:r>
          </w:p>
        </w:tc>
        <w:tc>
          <w:tcPr>
            <w:tcW w:w="1563" w:type="dxa"/>
            <w:gridSpan w:val="2"/>
          </w:tcPr>
          <w:p w:rsidR="00246519" w:rsidRDefault="00246519" w:rsidP="00C13363">
            <w:pPr>
              <w:spacing w:before="60" w:after="60"/>
              <w:jc w:val="center"/>
              <w:rPr>
                <w:rFonts w:asciiTheme="minorHAnsi" w:hAnsiTheme="minorHAnsi"/>
                <w:sz w:val="18"/>
              </w:rPr>
            </w:pPr>
            <w:r>
              <w:rPr>
                <w:rFonts w:asciiTheme="minorHAnsi" w:hAnsiTheme="minorHAnsi"/>
                <w:sz w:val="18"/>
              </w:rPr>
              <w:t>P5.c.</w:t>
            </w:r>
          </w:p>
          <w:p w:rsidR="00246519" w:rsidRDefault="00246519" w:rsidP="00C13363">
            <w:pPr>
              <w:spacing w:before="60" w:after="60"/>
              <w:jc w:val="center"/>
              <w:rPr>
                <w:rFonts w:asciiTheme="minorHAnsi" w:hAnsiTheme="minorHAnsi"/>
                <w:sz w:val="18"/>
              </w:rPr>
            </w:pPr>
            <w:r>
              <w:rPr>
                <w:rFonts w:asciiTheme="minorHAnsi" w:hAnsiTheme="minorHAnsi"/>
                <w:sz w:val="18"/>
              </w:rPr>
              <w:t>H3</w:t>
            </w:r>
          </w:p>
        </w:tc>
      </w:tr>
      <w:tr w:rsidR="00A244DA" w:rsidRPr="00D679BB" w:rsidTr="00C646A6">
        <w:trPr>
          <w:jc w:val="center"/>
        </w:trPr>
        <w:tc>
          <w:tcPr>
            <w:tcW w:w="1610" w:type="dxa"/>
            <w:vAlign w:val="center"/>
          </w:tcPr>
          <w:p w:rsidR="00A244DA" w:rsidRDefault="00A244DA" w:rsidP="00E413BD">
            <w:pPr>
              <w:spacing w:before="60" w:after="60"/>
              <w:rPr>
                <w:rFonts w:asciiTheme="minorHAnsi" w:hAnsiTheme="minorHAnsi"/>
                <w:sz w:val="18"/>
              </w:rPr>
            </w:pPr>
            <w:r>
              <w:rPr>
                <w:rFonts w:asciiTheme="minorHAnsi" w:hAnsiTheme="minorHAnsi"/>
                <w:sz w:val="18"/>
              </w:rPr>
              <w:t>Zsírsav</w:t>
            </w:r>
          </w:p>
        </w:tc>
        <w:tc>
          <w:tcPr>
            <w:tcW w:w="1559" w:type="dxa"/>
            <w:vAlign w:val="center"/>
          </w:tcPr>
          <w:p w:rsidR="00A244DA" w:rsidRDefault="00A244DA" w:rsidP="00C13363">
            <w:pPr>
              <w:spacing w:before="60" w:after="60"/>
              <w:rPr>
                <w:rFonts w:asciiTheme="minorHAnsi" w:hAnsiTheme="minorHAnsi"/>
                <w:sz w:val="18"/>
              </w:rPr>
            </w:pPr>
            <w:r>
              <w:rPr>
                <w:rFonts w:asciiTheme="minorHAnsi" w:hAnsiTheme="minorHAnsi"/>
                <w:sz w:val="18"/>
              </w:rPr>
              <w:t>Zsírsav</w:t>
            </w:r>
          </w:p>
        </w:tc>
        <w:tc>
          <w:tcPr>
            <w:tcW w:w="850" w:type="dxa"/>
            <w:vAlign w:val="center"/>
          </w:tcPr>
          <w:p w:rsidR="00A244DA" w:rsidRPr="00D679BB" w:rsidRDefault="00A244DA" w:rsidP="00E413BD">
            <w:pPr>
              <w:spacing w:before="60" w:after="60"/>
              <w:rPr>
                <w:rFonts w:asciiTheme="minorHAnsi" w:hAnsiTheme="minorHAnsi"/>
                <w:sz w:val="18"/>
              </w:rPr>
            </w:pPr>
          </w:p>
        </w:tc>
        <w:tc>
          <w:tcPr>
            <w:tcW w:w="1085" w:type="dxa"/>
            <w:vAlign w:val="center"/>
          </w:tcPr>
          <w:p w:rsidR="00A244DA" w:rsidRDefault="00A244DA" w:rsidP="00E413BD">
            <w:pPr>
              <w:spacing w:before="60" w:after="60"/>
              <w:rPr>
                <w:rFonts w:asciiTheme="minorHAnsi" w:hAnsiTheme="minorHAnsi"/>
                <w:sz w:val="18"/>
              </w:rPr>
            </w:pPr>
            <w:r>
              <w:rPr>
                <w:rFonts w:asciiTheme="minorHAnsi" w:hAnsiTheme="minorHAnsi"/>
                <w:sz w:val="18"/>
              </w:rPr>
              <w:t>67762-38-3</w:t>
            </w:r>
          </w:p>
        </w:tc>
        <w:tc>
          <w:tcPr>
            <w:tcW w:w="1183" w:type="dxa"/>
            <w:vAlign w:val="center"/>
          </w:tcPr>
          <w:p w:rsidR="00A244DA" w:rsidRDefault="00A244DA" w:rsidP="00E413BD">
            <w:pPr>
              <w:spacing w:before="60" w:after="60"/>
              <w:rPr>
                <w:rFonts w:asciiTheme="minorHAnsi" w:hAnsiTheme="minorHAnsi"/>
                <w:sz w:val="18"/>
              </w:rPr>
            </w:pPr>
            <w:r>
              <w:rPr>
                <w:rFonts w:asciiTheme="minorHAnsi" w:hAnsiTheme="minorHAnsi"/>
                <w:sz w:val="18"/>
              </w:rPr>
              <w:t>26,5</w:t>
            </w:r>
          </w:p>
        </w:tc>
        <w:tc>
          <w:tcPr>
            <w:tcW w:w="1605" w:type="dxa"/>
            <w:vAlign w:val="center"/>
          </w:tcPr>
          <w:p w:rsidR="00A244DA" w:rsidRDefault="00A244DA" w:rsidP="000508C5">
            <w:pPr>
              <w:tabs>
                <w:tab w:val="left" w:pos="332"/>
              </w:tabs>
              <w:spacing w:before="60" w:after="60"/>
              <w:ind w:right="284"/>
              <w:jc w:val="left"/>
              <w:rPr>
                <w:rFonts w:asciiTheme="minorHAnsi" w:hAnsiTheme="minorHAnsi"/>
                <w:sz w:val="18"/>
              </w:rPr>
            </w:pPr>
            <w:r>
              <w:rPr>
                <w:rFonts w:asciiTheme="minorHAnsi" w:hAnsiTheme="minorHAnsi"/>
                <w:sz w:val="18"/>
              </w:rPr>
              <w:t>200</w:t>
            </w:r>
          </w:p>
        </w:tc>
        <w:tc>
          <w:tcPr>
            <w:tcW w:w="1563" w:type="dxa"/>
            <w:gridSpan w:val="2"/>
          </w:tcPr>
          <w:p w:rsidR="00A244DA" w:rsidRDefault="00A244DA" w:rsidP="00C13363">
            <w:pPr>
              <w:spacing w:before="60" w:after="60"/>
              <w:jc w:val="center"/>
              <w:rPr>
                <w:rFonts w:asciiTheme="minorHAnsi" w:hAnsiTheme="minorHAnsi"/>
                <w:sz w:val="18"/>
              </w:rPr>
            </w:pPr>
            <w:r>
              <w:rPr>
                <w:rFonts w:asciiTheme="minorHAnsi" w:hAnsiTheme="minorHAnsi"/>
                <w:sz w:val="18"/>
              </w:rPr>
              <w:t>E2</w:t>
            </w:r>
          </w:p>
        </w:tc>
      </w:tr>
      <w:tr w:rsidR="00C646A6" w:rsidRPr="00D679BB" w:rsidTr="00C646A6">
        <w:trPr>
          <w:jc w:val="center"/>
        </w:trPr>
        <w:tc>
          <w:tcPr>
            <w:tcW w:w="1610" w:type="dxa"/>
            <w:vAlign w:val="center"/>
          </w:tcPr>
          <w:p w:rsidR="00246519" w:rsidRPr="00D679BB" w:rsidRDefault="00246519" w:rsidP="00E413BD">
            <w:pPr>
              <w:spacing w:before="60" w:after="60"/>
              <w:rPr>
                <w:rFonts w:asciiTheme="minorHAnsi" w:hAnsiTheme="minorHAnsi"/>
                <w:sz w:val="18"/>
              </w:rPr>
            </w:pPr>
            <w:r>
              <w:rPr>
                <w:rFonts w:asciiTheme="minorHAnsi" w:hAnsiTheme="minorHAnsi"/>
                <w:sz w:val="18"/>
              </w:rPr>
              <w:t>Biodízel</w:t>
            </w:r>
          </w:p>
        </w:tc>
        <w:tc>
          <w:tcPr>
            <w:tcW w:w="1559" w:type="dxa"/>
            <w:vAlign w:val="center"/>
          </w:tcPr>
          <w:p w:rsidR="00246519" w:rsidRPr="00D679BB" w:rsidRDefault="00246519" w:rsidP="00C13363">
            <w:pPr>
              <w:spacing w:before="60" w:after="60"/>
              <w:rPr>
                <w:rFonts w:asciiTheme="minorHAnsi" w:hAnsiTheme="minorHAnsi"/>
                <w:sz w:val="18"/>
              </w:rPr>
            </w:pPr>
            <w:r>
              <w:rPr>
                <w:rFonts w:asciiTheme="minorHAnsi" w:hAnsiTheme="minorHAnsi"/>
                <w:sz w:val="18"/>
              </w:rPr>
              <w:t>Biodízel</w:t>
            </w:r>
          </w:p>
        </w:tc>
        <w:tc>
          <w:tcPr>
            <w:tcW w:w="850" w:type="dxa"/>
            <w:vAlign w:val="center"/>
          </w:tcPr>
          <w:p w:rsidR="00246519" w:rsidRPr="00D679BB" w:rsidRDefault="00246519" w:rsidP="00E413BD">
            <w:pPr>
              <w:spacing w:before="60" w:after="60"/>
              <w:rPr>
                <w:rFonts w:asciiTheme="minorHAnsi" w:hAnsiTheme="minorHAnsi"/>
                <w:sz w:val="18"/>
              </w:rPr>
            </w:pPr>
          </w:p>
        </w:tc>
        <w:tc>
          <w:tcPr>
            <w:tcW w:w="1085" w:type="dxa"/>
            <w:vAlign w:val="center"/>
          </w:tcPr>
          <w:p w:rsidR="00246519" w:rsidRPr="00D679BB" w:rsidRDefault="00246519" w:rsidP="00E413BD">
            <w:pPr>
              <w:spacing w:before="60" w:after="60"/>
              <w:rPr>
                <w:rFonts w:asciiTheme="minorHAnsi" w:hAnsiTheme="minorHAnsi"/>
                <w:sz w:val="18"/>
              </w:rPr>
            </w:pPr>
          </w:p>
        </w:tc>
        <w:tc>
          <w:tcPr>
            <w:tcW w:w="1183" w:type="dxa"/>
            <w:vAlign w:val="center"/>
          </w:tcPr>
          <w:p w:rsidR="00246519" w:rsidRPr="00D679BB" w:rsidRDefault="00C646A6" w:rsidP="00E413BD">
            <w:pPr>
              <w:spacing w:before="60" w:after="60"/>
              <w:rPr>
                <w:rFonts w:asciiTheme="minorHAnsi" w:hAnsiTheme="minorHAnsi"/>
                <w:sz w:val="18"/>
              </w:rPr>
            </w:pPr>
            <w:r>
              <w:rPr>
                <w:rFonts w:asciiTheme="minorHAnsi" w:hAnsiTheme="minorHAnsi"/>
                <w:sz w:val="18"/>
              </w:rPr>
              <w:t>170</w:t>
            </w:r>
          </w:p>
        </w:tc>
        <w:tc>
          <w:tcPr>
            <w:tcW w:w="1605" w:type="dxa"/>
            <w:vAlign w:val="center"/>
          </w:tcPr>
          <w:p w:rsidR="00246519" w:rsidRPr="00D679BB" w:rsidRDefault="00C646A6" w:rsidP="000508C5">
            <w:pPr>
              <w:tabs>
                <w:tab w:val="left" w:pos="332"/>
              </w:tabs>
              <w:spacing w:before="60" w:after="60"/>
              <w:ind w:right="284"/>
              <w:jc w:val="left"/>
              <w:rPr>
                <w:rFonts w:asciiTheme="minorHAnsi" w:hAnsiTheme="minorHAnsi"/>
                <w:sz w:val="18"/>
              </w:rPr>
            </w:pPr>
            <w:r>
              <w:rPr>
                <w:rFonts w:asciiTheme="minorHAnsi" w:hAnsiTheme="minorHAnsi"/>
                <w:sz w:val="18"/>
              </w:rPr>
              <w:t>2500</w:t>
            </w:r>
          </w:p>
        </w:tc>
        <w:tc>
          <w:tcPr>
            <w:tcW w:w="1563" w:type="dxa"/>
            <w:gridSpan w:val="2"/>
          </w:tcPr>
          <w:p w:rsidR="00246519" w:rsidRDefault="00246519" w:rsidP="00C13363">
            <w:pPr>
              <w:spacing w:before="60" w:after="60"/>
              <w:jc w:val="center"/>
              <w:rPr>
                <w:rFonts w:asciiTheme="minorHAnsi" w:hAnsiTheme="minorHAnsi"/>
                <w:sz w:val="18"/>
              </w:rPr>
            </w:pPr>
            <w:r>
              <w:rPr>
                <w:rFonts w:asciiTheme="minorHAnsi" w:hAnsiTheme="minorHAnsi"/>
                <w:sz w:val="18"/>
              </w:rPr>
              <w:t>2</w:t>
            </w:r>
            <w:r w:rsidRPr="00D679BB">
              <w:rPr>
                <w:rFonts w:asciiTheme="minorHAnsi" w:hAnsiTheme="minorHAnsi"/>
                <w:sz w:val="18"/>
              </w:rPr>
              <w:t>. tábl.</w:t>
            </w:r>
          </w:p>
        </w:tc>
      </w:tr>
    </w:tbl>
    <w:p w:rsidR="0021232E" w:rsidRPr="00D679BB" w:rsidRDefault="0021232E" w:rsidP="00E413BD">
      <w:pPr>
        <w:spacing w:after="60"/>
        <w:ind w:left="1418" w:right="142" w:hanging="1276"/>
        <w:rPr>
          <w:rFonts w:asciiTheme="minorHAnsi" w:hAnsiTheme="minorHAnsi"/>
          <w:sz w:val="20"/>
        </w:rPr>
      </w:pPr>
      <w:r w:rsidRPr="00D679BB">
        <w:rPr>
          <w:rFonts w:asciiTheme="minorHAnsi" w:hAnsiTheme="minorHAnsi"/>
          <w:b/>
          <w:sz w:val="20"/>
        </w:rPr>
        <w:t>*</w:t>
      </w:r>
      <w:r w:rsidRPr="00D679BB">
        <w:rPr>
          <w:rFonts w:asciiTheme="minorHAnsi" w:hAnsiTheme="minorHAnsi"/>
          <w:sz w:val="20"/>
        </w:rPr>
        <w:t xml:space="preserve"> </w:t>
      </w:r>
      <w:r w:rsidRPr="00D679BB">
        <w:rPr>
          <w:rFonts w:asciiTheme="minorHAnsi" w:hAnsiTheme="minorHAnsi"/>
          <w:i/>
          <w:sz w:val="20"/>
        </w:rPr>
        <w:t>Megjegyzés:</w:t>
      </w:r>
      <w:r w:rsidRPr="00D679BB">
        <w:rPr>
          <w:rFonts w:asciiTheme="minorHAnsi" w:hAnsiTheme="minorHAnsi"/>
          <w:sz w:val="20"/>
        </w:rPr>
        <w:t xml:space="preserve"> a feltüntetett anyagmennyiségek az üzemnaplók többéves adatait is figyelembe véve lettek megállapítva.</w:t>
      </w:r>
    </w:p>
    <w:p w:rsidR="0021232E" w:rsidRPr="00D679BB" w:rsidRDefault="0021232E" w:rsidP="00E413BD">
      <w:pPr>
        <w:ind w:left="1418" w:right="142" w:hanging="1276"/>
        <w:rPr>
          <w:rFonts w:asciiTheme="minorHAnsi" w:hAnsiTheme="minorHAnsi"/>
          <w:sz w:val="20"/>
        </w:rPr>
      </w:pPr>
      <w:r w:rsidRPr="00D679BB">
        <w:rPr>
          <w:rFonts w:asciiTheme="minorHAnsi" w:hAnsiTheme="minorHAnsi"/>
          <w:b/>
          <w:sz w:val="20"/>
        </w:rPr>
        <w:t>**</w:t>
      </w:r>
      <w:r w:rsidRPr="00D679BB">
        <w:rPr>
          <w:rFonts w:asciiTheme="minorHAnsi" w:hAnsiTheme="minorHAnsi"/>
          <w:sz w:val="20"/>
        </w:rPr>
        <w:t xml:space="preserve"> </w:t>
      </w:r>
      <w:r w:rsidRPr="00D679BB">
        <w:rPr>
          <w:rFonts w:asciiTheme="minorHAnsi" w:hAnsiTheme="minorHAnsi"/>
          <w:i/>
          <w:sz w:val="20"/>
        </w:rPr>
        <w:t>Megjegyzés:</w:t>
      </w:r>
      <w:r w:rsidRPr="00D679BB">
        <w:rPr>
          <w:rFonts w:asciiTheme="minorHAnsi" w:hAnsiTheme="minorHAnsi"/>
          <w:sz w:val="20"/>
        </w:rPr>
        <w:t xml:space="preserve"> a feltüntetett </w:t>
      </w:r>
      <w:r w:rsidR="00774271">
        <w:rPr>
          <w:rFonts w:asciiTheme="minorHAnsi" w:hAnsiTheme="minorHAnsi"/>
          <w:sz w:val="20"/>
        </w:rPr>
        <w:t>besorolás</w:t>
      </w:r>
      <w:r w:rsidRPr="00D679BB">
        <w:rPr>
          <w:rFonts w:asciiTheme="minorHAnsi" w:hAnsiTheme="minorHAnsi"/>
          <w:sz w:val="20"/>
        </w:rPr>
        <w:t xml:space="preserve"> az anyag </w:t>
      </w:r>
      <w:r w:rsidR="00774271">
        <w:rPr>
          <w:rFonts w:asciiTheme="minorHAnsi" w:hAnsiTheme="minorHAnsi"/>
          <w:sz w:val="20"/>
        </w:rPr>
        <w:t xml:space="preserve">nevesített </w:t>
      </w:r>
      <w:r w:rsidR="000508C5">
        <w:rPr>
          <w:rFonts w:asciiTheme="minorHAnsi" w:hAnsiTheme="minorHAnsi"/>
          <w:sz w:val="20"/>
        </w:rPr>
        <w:t xml:space="preserve">ill. </w:t>
      </w:r>
      <w:r w:rsidRPr="00D679BB">
        <w:rPr>
          <w:rFonts w:asciiTheme="minorHAnsi" w:hAnsiTheme="minorHAnsi"/>
          <w:sz w:val="20"/>
        </w:rPr>
        <w:t>veszélyességi csoportját jelölik a 2</w:t>
      </w:r>
      <w:r w:rsidR="00774271">
        <w:rPr>
          <w:rFonts w:asciiTheme="minorHAnsi" w:hAnsiTheme="minorHAnsi"/>
          <w:sz w:val="20"/>
        </w:rPr>
        <w:t>19</w:t>
      </w:r>
      <w:r w:rsidRPr="00D679BB">
        <w:rPr>
          <w:rFonts w:asciiTheme="minorHAnsi" w:hAnsiTheme="minorHAnsi"/>
          <w:sz w:val="20"/>
        </w:rPr>
        <w:t>/20</w:t>
      </w:r>
      <w:r w:rsidR="00774271">
        <w:rPr>
          <w:rFonts w:asciiTheme="minorHAnsi" w:hAnsiTheme="minorHAnsi"/>
          <w:sz w:val="20"/>
        </w:rPr>
        <w:t>1</w:t>
      </w:r>
      <w:r w:rsidRPr="00D679BB">
        <w:rPr>
          <w:rFonts w:asciiTheme="minorHAnsi" w:hAnsiTheme="minorHAnsi"/>
          <w:sz w:val="20"/>
        </w:rPr>
        <w:t>1. (</w:t>
      </w:r>
      <w:r w:rsidR="00774271">
        <w:rPr>
          <w:rFonts w:asciiTheme="minorHAnsi" w:hAnsiTheme="minorHAnsi"/>
          <w:sz w:val="20"/>
        </w:rPr>
        <w:t>X</w:t>
      </w:r>
      <w:r w:rsidRPr="00D679BB">
        <w:rPr>
          <w:rFonts w:asciiTheme="minorHAnsi" w:hAnsiTheme="minorHAnsi"/>
          <w:sz w:val="20"/>
        </w:rPr>
        <w:t>.</w:t>
      </w:r>
      <w:r w:rsidR="00774271">
        <w:rPr>
          <w:rFonts w:asciiTheme="minorHAnsi" w:hAnsiTheme="minorHAnsi"/>
          <w:sz w:val="20"/>
        </w:rPr>
        <w:t>20</w:t>
      </w:r>
      <w:r w:rsidRPr="00D679BB">
        <w:rPr>
          <w:rFonts w:asciiTheme="minorHAnsi" w:hAnsiTheme="minorHAnsi"/>
          <w:sz w:val="20"/>
        </w:rPr>
        <w:t xml:space="preserve">.) Korm. rendelet 1. számú mellékletének </w:t>
      </w:r>
      <w:r w:rsidR="000508C5">
        <w:rPr>
          <w:rFonts w:asciiTheme="minorHAnsi" w:hAnsiTheme="minorHAnsi"/>
          <w:sz w:val="20"/>
        </w:rPr>
        <w:t xml:space="preserve">1. és </w:t>
      </w:r>
      <w:r w:rsidRPr="00D679BB">
        <w:rPr>
          <w:rFonts w:asciiTheme="minorHAnsi" w:hAnsiTheme="minorHAnsi"/>
          <w:sz w:val="20"/>
        </w:rPr>
        <w:t>2. táblázata alapján.</w:t>
      </w:r>
    </w:p>
    <w:p w:rsidR="0021232E" w:rsidRPr="00D679BB" w:rsidRDefault="0021232E" w:rsidP="00D542C8">
      <w:pPr>
        <w:spacing w:before="240"/>
        <w:rPr>
          <w:rFonts w:asciiTheme="minorHAnsi" w:hAnsiTheme="minorHAnsi"/>
          <w:szCs w:val="24"/>
        </w:rPr>
      </w:pPr>
      <w:r w:rsidRPr="00D679BB">
        <w:rPr>
          <w:rFonts w:asciiTheme="minorHAnsi" w:hAnsiTheme="minorHAnsi"/>
          <w:szCs w:val="24"/>
        </w:rPr>
        <w:t xml:space="preserve">A veszélyes anyagok fizikai, kémiai, toxikológiai és ökotoxikológiai tulajdonságait ld. a biztonságtechnikai adatlapokon a </w:t>
      </w:r>
      <w:r w:rsidR="0021072D">
        <w:rPr>
          <w:rFonts w:asciiTheme="minorHAnsi" w:hAnsiTheme="minorHAnsi"/>
          <w:b/>
          <w:szCs w:val="24"/>
        </w:rPr>
        <w:t>2</w:t>
      </w:r>
      <w:r w:rsidRPr="00D679BB">
        <w:rPr>
          <w:rFonts w:asciiTheme="minorHAnsi" w:hAnsiTheme="minorHAnsi"/>
          <w:b/>
          <w:szCs w:val="24"/>
        </w:rPr>
        <w:t>. számú mellékletben</w:t>
      </w:r>
      <w:r w:rsidRPr="00D679BB">
        <w:rPr>
          <w:rFonts w:asciiTheme="minorHAnsi" w:hAnsiTheme="minorHAnsi"/>
          <w:szCs w:val="24"/>
        </w:rPr>
        <w:t>.</w:t>
      </w:r>
    </w:p>
    <w:p w:rsidR="0021232E" w:rsidRPr="00D679BB" w:rsidRDefault="0021232E" w:rsidP="0021232E">
      <w:pPr>
        <w:rPr>
          <w:rFonts w:asciiTheme="minorHAnsi" w:hAnsiTheme="minorHAnsi"/>
          <w:szCs w:val="24"/>
        </w:rPr>
      </w:pPr>
    </w:p>
    <w:p w:rsidR="0021232E" w:rsidRPr="00D679BB" w:rsidRDefault="0021232E" w:rsidP="0021232E">
      <w:pPr>
        <w:rPr>
          <w:rFonts w:asciiTheme="minorHAnsi" w:hAnsiTheme="minorHAnsi"/>
          <w:szCs w:val="24"/>
        </w:rPr>
      </w:pPr>
      <w:r w:rsidRPr="00D679BB">
        <w:rPr>
          <w:rFonts w:asciiTheme="minorHAnsi" w:hAnsiTheme="minorHAnsi"/>
          <w:szCs w:val="24"/>
        </w:rPr>
        <w:t xml:space="preserve">A </w:t>
      </w:r>
      <w:r w:rsidR="00E413BD" w:rsidRPr="00D679BB">
        <w:rPr>
          <w:rFonts w:asciiTheme="minorHAnsi" w:hAnsiTheme="minorHAnsi"/>
          <w:szCs w:val="24"/>
        </w:rPr>
        <w:t>fenti</w:t>
      </w:r>
      <w:r w:rsidRPr="00D679BB">
        <w:rPr>
          <w:rFonts w:asciiTheme="minorHAnsi" w:hAnsiTheme="minorHAnsi"/>
          <w:szCs w:val="24"/>
        </w:rPr>
        <w:t xml:space="preserve"> táblázat adataiból látható, hogy a</w:t>
      </w:r>
      <w:r w:rsidR="00C646A6">
        <w:rPr>
          <w:rFonts w:asciiTheme="minorHAnsi" w:hAnsiTheme="minorHAnsi"/>
          <w:szCs w:val="24"/>
        </w:rPr>
        <w:t xml:space="preserve">z anyagok egészségi küszöbhányadosa </w:t>
      </w:r>
      <w:r w:rsidRPr="00D679BB">
        <w:rPr>
          <w:rFonts w:asciiTheme="minorHAnsi" w:hAnsiTheme="minorHAnsi"/>
          <w:szCs w:val="24"/>
        </w:rPr>
        <w:t xml:space="preserve">meghaladja a vonatkozó </w:t>
      </w:r>
      <w:r w:rsidR="00187095">
        <w:rPr>
          <w:rFonts w:asciiTheme="minorHAnsi" w:hAnsiTheme="minorHAnsi"/>
          <w:szCs w:val="24"/>
        </w:rPr>
        <w:t>alsó küszöbértéket, így az Innoleum Kft</w:t>
      </w:r>
      <w:r w:rsidRPr="00D679BB">
        <w:rPr>
          <w:rFonts w:asciiTheme="minorHAnsi" w:hAnsiTheme="minorHAnsi"/>
          <w:szCs w:val="24"/>
        </w:rPr>
        <w:t xml:space="preserve">. </w:t>
      </w:r>
      <w:r w:rsidR="00AC57EE">
        <w:rPr>
          <w:rFonts w:asciiTheme="minorHAnsi" w:hAnsiTheme="minorHAnsi"/>
          <w:szCs w:val="24"/>
        </w:rPr>
        <w:t>bábolnai</w:t>
      </w:r>
      <w:r w:rsidRPr="00D679BB">
        <w:rPr>
          <w:rFonts w:asciiTheme="minorHAnsi" w:hAnsiTheme="minorHAnsi"/>
          <w:szCs w:val="24"/>
        </w:rPr>
        <w:t xml:space="preserve"> telephelye </w:t>
      </w:r>
      <w:r w:rsidR="00187095">
        <w:rPr>
          <w:rFonts w:asciiTheme="minorHAnsi" w:hAnsiTheme="minorHAnsi"/>
          <w:szCs w:val="24"/>
        </w:rPr>
        <w:t xml:space="preserve">alsó </w:t>
      </w:r>
      <w:r w:rsidRPr="00D679BB">
        <w:rPr>
          <w:rFonts w:asciiTheme="minorHAnsi" w:hAnsiTheme="minorHAnsi"/>
          <w:szCs w:val="24"/>
        </w:rPr>
        <w:t>küszöbértékű veszélyes üzem.</w:t>
      </w:r>
    </w:p>
    <w:p w:rsidR="0003441E" w:rsidRPr="00D679BB" w:rsidRDefault="0003441E" w:rsidP="00FD0668">
      <w:pPr>
        <w:rPr>
          <w:rFonts w:asciiTheme="minorHAnsi" w:hAnsiTheme="minorHAnsi"/>
        </w:rPr>
      </w:pPr>
    </w:p>
    <w:p w:rsidR="003F2F8D" w:rsidRPr="00D679BB" w:rsidRDefault="003F2F8D" w:rsidP="00FD0668">
      <w:pPr>
        <w:rPr>
          <w:rFonts w:asciiTheme="minorHAnsi" w:hAnsiTheme="minorHAnsi"/>
        </w:rPr>
      </w:pPr>
    </w:p>
    <w:p w:rsidR="005D09CD" w:rsidRPr="00D679BB" w:rsidRDefault="005D09CD" w:rsidP="00FD0668">
      <w:pPr>
        <w:rPr>
          <w:rFonts w:asciiTheme="minorHAnsi" w:hAnsiTheme="minorHAnsi"/>
        </w:rPr>
      </w:pPr>
      <w:r w:rsidRPr="00D679BB">
        <w:rPr>
          <w:rFonts w:asciiTheme="minorHAnsi" w:hAnsiTheme="minorHAnsi"/>
        </w:rPr>
        <w:t>A telephelyre jellemző összesített indexek:</w:t>
      </w:r>
    </w:p>
    <w:p w:rsidR="005D09CD" w:rsidRPr="00D679BB" w:rsidRDefault="005D09CD" w:rsidP="00FD0668">
      <w:pPr>
        <w:rPr>
          <w:rFonts w:asciiTheme="minorHAnsi" w:hAnsiTheme="minorHAnsi"/>
        </w:rPr>
      </w:pPr>
    </w:p>
    <w:tbl>
      <w:tblPr>
        <w:tblW w:w="499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802"/>
        <w:gridCol w:w="1193"/>
      </w:tblGrid>
      <w:tr w:rsidR="005D09CD" w:rsidRPr="00D679BB" w:rsidTr="005D09CD">
        <w:trPr>
          <w:cantSplit/>
          <w:trHeight w:val="429"/>
          <w:tblHeader/>
          <w:jc w:val="center"/>
        </w:trPr>
        <w:tc>
          <w:tcPr>
            <w:tcW w:w="3802" w:type="dxa"/>
            <w:tcBorders>
              <w:bottom w:val="double" w:sz="4" w:space="0" w:color="auto"/>
            </w:tcBorders>
            <w:shd w:val="pct10" w:color="auto" w:fill="auto"/>
            <w:vAlign w:val="center"/>
          </w:tcPr>
          <w:p w:rsidR="005D09CD" w:rsidRPr="00D679BB" w:rsidRDefault="005D09CD" w:rsidP="002830B9">
            <w:pPr>
              <w:numPr>
                <w:ilvl w:val="12"/>
                <w:numId w:val="0"/>
              </w:numPr>
              <w:ind w:left="57" w:right="57"/>
              <w:jc w:val="center"/>
              <w:rPr>
                <w:rFonts w:asciiTheme="minorHAnsi" w:hAnsiTheme="minorHAnsi"/>
                <w:b/>
                <w:iCs/>
                <w:color w:val="000000"/>
                <w:sz w:val="20"/>
              </w:rPr>
            </w:pPr>
            <w:r w:rsidRPr="00D679BB">
              <w:rPr>
                <w:rFonts w:asciiTheme="minorHAnsi" w:hAnsiTheme="minorHAnsi"/>
                <w:b/>
                <w:iCs/>
                <w:color w:val="000000"/>
                <w:sz w:val="20"/>
              </w:rPr>
              <w:t>Veszélyességi kategória</w:t>
            </w:r>
          </w:p>
        </w:tc>
        <w:tc>
          <w:tcPr>
            <w:tcW w:w="1193" w:type="dxa"/>
            <w:tcBorders>
              <w:bottom w:val="double" w:sz="4" w:space="0" w:color="auto"/>
            </w:tcBorders>
            <w:shd w:val="pct10" w:color="auto" w:fill="auto"/>
            <w:vAlign w:val="center"/>
          </w:tcPr>
          <w:p w:rsidR="005D09CD" w:rsidRPr="00D679BB" w:rsidRDefault="005D09CD" w:rsidP="002830B9">
            <w:pPr>
              <w:numPr>
                <w:ilvl w:val="12"/>
                <w:numId w:val="0"/>
              </w:numPr>
              <w:ind w:left="57" w:right="57"/>
              <w:jc w:val="center"/>
              <w:rPr>
                <w:rFonts w:asciiTheme="minorHAnsi" w:hAnsiTheme="minorHAnsi"/>
                <w:b/>
                <w:iCs/>
                <w:color w:val="000000"/>
                <w:sz w:val="20"/>
              </w:rPr>
            </w:pPr>
            <w:r w:rsidRPr="00D679BB">
              <w:rPr>
                <w:rFonts w:asciiTheme="minorHAnsi" w:hAnsiTheme="minorHAnsi"/>
                <w:b/>
                <w:iCs/>
                <w:color w:val="000000"/>
                <w:sz w:val="20"/>
              </w:rPr>
              <w:t>Index</w:t>
            </w:r>
          </w:p>
        </w:tc>
      </w:tr>
      <w:tr w:rsidR="005D09CD" w:rsidRPr="00D679BB" w:rsidTr="005D09CD">
        <w:trPr>
          <w:cantSplit/>
          <w:trHeight w:val="431"/>
          <w:jc w:val="center"/>
        </w:trPr>
        <w:tc>
          <w:tcPr>
            <w:tcW w:w="3802" w:type="dxa"/>
            <w:vAlign w:val="center"/>
          </w:tcPr>
          <w:p w:rsidR="005D09CD" w:rsidRPr="00D679BB" w:rsidRDefault="005D09CD" w:rsidP="002830B9">
            <w:pPr>
              <w:spacing w:before="60" w:after="60" w:line="240" w:lineRule="auto"/>
              <w:ind w:left="57"/>
              <w:jc w:val="left"/>
              <w:rPr>
                <w:rFonts w:asciiTheme="minorHAnsi" w:hAnsiTheme="minorHAnsi" w:cs="Arial"/>
                <w:color w:val="000000"/>
                <w:sz w:val="20"/>
              </w:rPr>
            </w:pPr>
            <w:r w:rsidRPr="00D679BB">
              <w:rPr>
                <w:rFonts w:asciiTheme="minorHAnsi" w:hAnsiTheme="minorHAnsi" w:cs="Arial"/>
                <w:color w:val="000000"/>
                <w:sz w:val="20"/>
              </w:rPr>
              <w:t>Egészségi veszélyek</w:t>
            </w:r>
          </w:p>
        </w:tc>
        <w:tc>
          <w:tcPr>
            <w:tcW w:w="1193" w:type="dxa"/>
            <w:vAlign w:val="center"/>
          </w:tcPr>
          <w:p w:rsidR="005D09CD" w:rsidRPr="00D679BB" w:rsidRDefault="00C646A6" w:rsidP="007B0146">
            <w:pPr>
              <w:spacing w:before="60" w:after="60" w:line="240" w:lineRule="auto"/>
              <w:ind w:right="57"/>
              <w:jc w:val="right"/>
              <w:rPr>
                <w:rFonts w:asciiTheme="minorHAnsi" w:hAnsiTheme="minorHAnsi" w:cs="Arial"/>
                <w:color w:val="000000"/>
                <w:sz w:val="20"/>
              </w:rPr>
            </w:pPr>
            <w:r>
              <w:rPr>
                <w:rFonts w:asciiTheme="minorHAnsi" w:hAnsiTheme="minorHAnsi" w:cs="Arial"/>
                <w:color w:val="000000"/>
                <w:sz w:val="20"/>
              </w:rPr>
              <w:t>3,422</w:t>
            </w:r>
          </w:p>
        </w:tc>
      </w:tr>
      <w:tr w:rsidR="005D09CD" w:rsidRPr="00D679BB" w:rsidTr="005D09CD">
        <w:trPr>
          <w:cantSplit/>
          <w:trHeight w:val="431"/>
          <w:jc w:val="center"/>
        </w:trPr>
        <w:tc>
          <w:tcPr>
            <w:tcW w:w="3802" w:type="dxa"/>
            <w:vAlign w:val="center"/>
          </w:tcPr>
          <w:p w:rsidR="005D09CD" w:rsidRPr="00D679BB" w:rsidRDefault="005D09CD" w:rsidP="002830B9">
            <w:pPr>
              <w:spacing w:before="60" w:after="60" w:line="240" w:lineRule="auto"/>
              <w:ind w:left="57"/>
              <w:jc w:val="left"/>
              <w:rPr>
                <w:rFonts w:asciiTheme="minorHAnsi" w:hAnsiTheme="minorHAnsi" w:cs="Arial"/>
                <w:color w:val="000000"/>
                <w:sz w:val="20"/>
              </w:rPr>
            </w:pPr>
            <w:r w:rsidRPr="00D679BB">
              <w:rPr>
                <w:rFonts w:asciiTheme="minorHAnsi" w:hAnsiTheme="minorHAnsi" w:cs="Arial"/>
                <w:color w:val="000000"/>
                <w:sz w:val="20"/>
              </w:rPr>
              <w:t>Fizikai veszélyek</w:t>
            </w:r>
          </w:p>
        </w:tc>
        <w:tc>
          <w:tcPr>
            <w:tcW w:w="1193" w:type="dxa"/>
            <w:vAlign w:val="center"/>
          </w:tcPr>
          <w:p w:rsidR="005D09CD" w:rsidRPr="00D679BB" w:rsidRDefault="00A244DA" w:rsidP="004E3D13">
            <w:pPr>
              <w:spacing w:before="60" w:after="60" w:line="240" w:lineRule="auto"/>
              <w:ind w:right="57"/>
              <w:jc w:val="right"/>
              <w:rPr>
                <w:rFonts w:asciiTheme="minorHAnsi" w:hAnsiTheme="minorHAnsi" w:cs="Arial"/>
                <w:color w:val="000000"/>
                <w:sz w:val="20"/>
              </w:rPr>
            </w:pPr>
            <w:r>
              <w:rPr>
                <w:rFonts w:asciiTheme="minorHAnsi" w:hAnsiTheme="minorHAnsi" w:cs="Arial"/>
                <w:color w:val="000000"/>
                <w:sz w:val="20"/>
              </w:rPr>
              <w:t>0,64842</w:t>
            </w:r>
          </w:p>
        </w:tc>
      </w:tr>
      <w:tr w:rsidR="005D09CD" w:rsidRPr="00D679BB" w:rsidTr="005D09CD">
        <w:trPr>
          <w:cantSplit/>
          <w:trHeight w:val="431"/>
          <w:jc w:val="center"/>
        </w:trPr>
        <w:tc>
          <w:tcPr>
            <w:tcW w:w="3802" w:type="dxa"/>
            <w:vAlign w:val="center"/>
          </w:tcPr>
          <w:p w:rsidR="005D09CD" w:rsidRPr="00D679BB" w:rsidRDefault="005D09CD" w:rsidP="002830B9">
            <w:pPr>
              <w:spacing w:before="60" w:after="60" w:line="240" w:lineRule="auto"/>
              <w:ind w:left="57"/>
              <w:jc w:val="left"/>
              <w:rPr>
                <w:rFonts w:asciiTheme="minorHAnsi" w:hAnsiTheme="minorHAnsi" w:cs="Arial"/>
                <w:color w:val="000000"/>
                <w:sz w:val="20"/>
              </w:rPr>
            </w:pPr>
            <w:r w:rsidRPr="00D679BB">
              <w:rPr>
                <w:rFonts w:asciiTheme="minorHAnsi" w:hAnsiTheme="minorHAnsi" w:cs="Arial"/>
                <w:color w:val="000000"/>
                <w:sz w:val="20"/>
              </w:rPr>
              <w:lastRenderedPageBreak/>
              <w:t>Környezeti veszélyek</w:t>
            </w:r>
          </w:p>
        </w:tc>
        <w:tc>
          <w:tcPr>
            <w:tcW w:w="1193" w:type="dxa"/>
            <w:vAlign w:val="center"/>
          </w:tcPr>
          <w:p w:rsidR="005D09CD" w:rsidRPr="00D679BB" w:rsidRDefault="00A244DA" w:rsidP="007B0146">
            <w:pPr>
              <w:spacing w:before="60" w:after="60" w:line="240" w:lineRule="auto"/>
              <w:ind w:right="57"/>
              <w:jc w:val="right"/>
              <w:rPr>
                <w:rFonts w:asciiTheme="minorHAnsi" w:hAnsiTheme="minorHAnsi" w:cs="Arial"/>
                <w:color w:val="000000"/>
                <w:sz w:val="20"/>
              </w:rPr>
            </w:pPr>
            <w:r>
              <w:rPr>
                <w:rFonts w:asciiTheme="minorHAnsi" w:hAnsiTheme="minorHAnsi" w:cs="Arial"/>
                <w:color w:val="000000"/>
                <w:sz w:val="20"/>
              </w:rPr>
              <w:t>0,1325</w:t>
            </w:r>
          </w:p>
        </w:tc>
      </w:tr>
    </w:tbl>
    <w:p w:rsidR="005D09CD" w:rsidRPr="00D679BB" w:rsidRDefault="005D09CD" w:rsidP="00FD0668">
      <w:pPr>
        <w:rPr>
          <w:rFonts w:asciiTheme="minorHAnsi" w:hAnsiTheme="minorHAnsi"/>
        </w:rPr>
      </w:pPr>
    </w:p>
    <w:p w:rsidR="00DA226F" w:rsidRPr="00D679BB" w:rsidRDefault="00DA226F" w:rsidP="00573940">
      <w:pPr>
        <w:pStyle w:val="Cmsor3"/>
      </w:pPr>
      <w:bookmarkStart w:id="81" w:name="_Toc453686165"/>
      <w:r w:rsidRPr="00D679BB">
        <w:t>A veszélyes anyagok elhelyezkedése</w:t>
      </w:r>
      <w:bookmarkEnd w:id="81"/>
    </w:p>
    <w:p w:rsidR="00E413BD" w:rsidRDefault="00E413BD" w:rsidP="00E413BD">
      <w:pPr>
        <w:pStyle w:val="BodyText21"/>
        <w:spacing w:line="264" w:lineRule="auto"/>
        <w:rPr>
          <w:rFonts w:asciiTheme="minorHAnsi" w:hAnsiTheme="minorHAnsi"/>
          <w:sz w:val="24"/>
          <w:szCs w:val="24"/>
          <w:lang w:val="hu-HU"/>
        </w:rPr>
      </w:pPr>
      <w:r w:rsidRPr="00D679BB">
        <w:rPr>
          <w:rFonts w:asciiTheme="minorHAnsi" w:hAnsiTheme="minorHAnsi"/>
          <w:sz w:val="24"/>
          <w:szCs w:val="24"/>
          <w:lang w:val="hu-HU"/>
        </w:rPr>
        <w:t>A veszélyes anyagok elhelyezkedésével és menn</w:t>
      </w:r>
      <w:r w:rsidR="00DA3534">
        <w:rPr>
          <w:rFonts w:asciiTheme="minorHAnsi" w:hAnsiTheme="minorHAnsi"/>
          <w:sz w:val="24"/>
          <w:szCs w:val="24"/>
          <w:lang w:val="hu-HU"/>
        </w:rPr>
        <w:t>yiségeivel kapcsolatos adatokat</w:t>
      </w:r>
      <w:r w:rsidR="007037A5">
        <w:rPr>
          <w:rFonts w:asciiTheme="minorHAnsi" w:hAnsiTheme="minorHAnsi"/>
          <w:sz w:val="24"/>
          <w:szCs w:val="24"/>
          <w:lang w:val="hu-HU"/>
        </w:rPr>
        <w:t xml:space="preserve"> lásd az alábbi táblázatban (3. sz. melléklet)</w:t>
      </w:r>
      <w:r w:rsidR="00DA3534">
        <w:rPr>
          <w:rFonts w:asciiTheme="minorHAnsi" w:hAnsiTheme="minorHAnsi"/>
          <w:sz w:val="24"/>
          <w:szCs w:val="24"/>
          <w:lang w:val="hu-HU"/>
        </w:rPr>
        <w:t>:</w:t>
      </w:r>
    </w:p>
    <w:p w:rsidR="007037A5" w:rsidRPr="00CF0997" w:rsidRDefault="007037A5" w:rsidP="00CF0997">
      <w:pPr>
        <w:rPr>
          <w:b/>
        </w:rPr>
      </w:pPr>
      <w:bookmarkStart w:id="82" w:name="_Toc168669694"/>
      <w:bookmarkStart w:id="83" w:name="_Toc453686166"/>
      <w:r w:rsidRPr="00CF0997">
        <w:rPr>
          <w:b/>
        </w:rPr>
        <w:t>Tartályok</w:t>
      </w:r>
      <w:bookmarkEnd w:id="82"/>
      <w:bookmarkEnd w:id="83"/>
      <w:r w:rsidRPr="00CF0997">
        <w:rPr>
          <w:b/>
        </w:rPr>
        <w:t xml:space="preserve"> </w:t>
      </w:r>
    </w:p>
    <w:tbl>
      <w:tblPr>
        <w:tblW w:w="0" w:type="auto"/>
        <w:tblInd w:w="2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3"/>
        <w:gridCol w:w="1284"/>
        <w:gridCol w:w="1167"/>
        <w:gridCol w:w="1471"/>
        <w:gridCol w:w="1223"/>
        <w:gridCol w:w="1462"/>
        <w:gridCol w:w="1419"/>
      </w:tblGrid>
      <w:tr w:rsidR="007037A5" w:rsidTr="007037A5">
        <w:trPr>
          <w:trHeight w:val="397"/>
        </w:trPr>
        <w:tc>
          <w:tcPr>
            <w:tcW w:w="1176" w:type="dxa"/>
            <w:vMerge w:val="restart"/>
            <w:tcBorders>
              <w:top w:val="single" w:sz="4" w:space="0" w:color="auto"/>
              <w:left w:val="single" w:sz="4" w:space="0" w:color="auto"/>
            </w:tcBorders>
            <w:vAlign w:val="center"/>
          </w:tcPr>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Jelölés</w:t>
            </w:r>
          </w:p>
        </w:tc>
        <w:tc>
          <w:tcPr>
            <w:tcW w:w="1372" w:type="dxa"/>
            <w:vMerge w:val="restart"/>
            <w:tcBorders>
              <w:top w:val="single" w:sz="4" w:space="0" w:color="auto"/>
            </w:tcBorders>
            <w:vAlign w:val="center"/>
          </w:tcPr>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Tárolt anyag</w:t>
            </w:r>
          </w:p>
        </w:tc>
        <w:tc>
          <w:tcPr>
            <w:tcW w:w="2715" w:type="dxa"/>
            <w:gridSpan w:val="2"/>
            <w:tcBorders>
              <w:top w:val="single" w:sz="4" w:space="0" w:color="auto"/>
            </w:tcBorders>
            <w:vAlign w:val="center"/>
          </w:tcPr>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Mérete</w:t>
            </w:r>
          </w:p>
        </w:tc>
        <w:tc>
          <w:tcPr>
            <w:tcW w:w="1242" w:type="dxa"/>
            <w:vMerge w:val="restart"/>
            <w:tcBorders>
              <w:top w:val="single" w:sz="4" w:space="0" w:color="auto"/>
            </w:tcBorders>
            <w:vAlign w:val="center"/>
          </w:tcPr>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Térfogat</w:t>
            </w:r>
          </w:p>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m</w:t>
            </w:r>
            <w:r w:rsidRPr="007037A5">
              <w:rPr>
                <w:rFonts w:asciiTheme="minorHAnsi" w:hAnsiTheme="minorHAnsi"/>
                <w:b/>
                <w:bCs/>
                <w:sz w:val="22"/>
                <w:szCs w:val="22"/>
                <w:vertAlign w:val="superscript"/>
              </w:rPr>
              <w:t>3</w:t>
            </w:r>
          </w:p>
        </w:tc>
        <w:tc>
          <w:tcPr>
            <w:tcW w:w="1216" w:type="dxa"/>
            <w:vMerge w:val="restart"/>
            <w:tcBorders>
              <w:top w:val="single" w:sz="4" w:space="0" w:color="auto"/>
              <w:right w:val="single" w:sz="4" w:space="0" w:color="auto"/>
            </w:tcBorders>
            <w:vAlign w:val="center"/>
          </w:tcPr>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liter/cm</w:t>
            </w:r>
          </w:p>
        </w:tc>
        <w:tc>
          <w:tcPr>
            <w:tcW w:w="1518" w:type="dxa"/>
            <w:vMerge w:val="restart"/>
            <w:tcBorders>
              <w:top w:val="single" w:sz="4" w:space="0" w:color="auto"/>
              <w:right w:val="single" w:sz="4" w:space="0" w:color="auto"/>
            </w:tcBorders>
            <w:vAlign w:val="center"/>
          </w:tcPr>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Megjegyzés</w:t>
            </w:r>
          </w:p>
        </w:tc>
      </w:tr>
      <w:tr w:rsidR="006E6FA2" w:rsidTr="007037A5">
        <w:trPr>
          <w:trHeight w:val="397"/>
        </w:trPr>
        <w:tc>
          <w:tcPr>
            <w:tcW w:w="1176" w:type="dxa"/>
            <w:vMerge/>
            <w:tcBorders>
              <w:left w:val="single" w:sz="4" w:space="0" w:color="auto"/>
              <w:bottom w:val="single" w:sz="4" w:space="0" w:color="auto"/>
            </w:tcBorders>
            <w:vAlign w:val="center"/>
          </w:tcPr>
          <w:p w:rsidR="007037A5" w:rsidRPr="007037A5" w:rsidRDefault="007037A5" w:rsidP="00545A5A">
            <w:pPr>
              <w:pStyle w:val="Szvegtrzs2"/>
              <w:spacing w:after="0" w:line="240" w:lineRule="auto"/>
              <w:jc w:val="center"/>
              <w:rPr>
                <w:rFonts w:asciiTheme="minorHAnsi" w:hAnsiTheme="minorHAnsi"/>
                <w:b/>
                <w:bCs/>
                <w:szCs w:val="22"/>
              </w:rPr>
            </w:pPr>
          </w:p>
        </w:tc>
        <w:tc>
          <w:tcPr>
            <w:tcW w:w="1372" w:type="dxa"/>
            <w:vMerge/>
            <w:tcBorders>
              <w:bottom w:val="single" w:sz="4" w:space="0" w:color="auto"/>
            </w:tcBorders>
            <w:vAlign w:val="center"/>
          </w:tcPr>
          <w:p w:rsidR="007037A5" w:rsidRPr="007037A5" w:rsidRDefault="007037A5" w:rsidP="00545A5A">
            <w:pPr>
              <w:pStyle w:val="Szvegtrzs2"/>
              <w:spacing w:after="0" w:line="240" w:lineRule="auto"/>
              <w:jc w:val="center"/>
              <w:rPr>
                <w:rFonts w:asciiTheme="minorHAnsi" w:hAnsiTheme="minorHAnsi"/>
                <w:b/>
                <w:bCs/>
                <w:szCs w:val="22"/>
              </w:rPr>
            </w:pPr>
          </w:p>
        </w:tc>
        <w:tc>
          <w:tcPr>
            <w:tcW w:w="1186" w:type="dxa"/>
            <w:tcBorders>
              <w:bottom w:val="single" w:sz="4" w:space="0" w:color="auto"/>
            </w:tcBorders>
            <w:vAlign w:val="center"/>
          </w:tcPr>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Átmérő</w:t>
            </w:r>
          </w:p>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m</w:t>
            </w:r>
          </w:p>
        </w:tc>
        <w:tc>
          <w:tcPr>
            <w:tcW w:w="1529" w:type="dxa"/>
            <w:tcBorders>
              <w:bottom w:val="single" w:sz="4" w:space="0" w:color="auto"/>
            </w:tcBorders>
            <w:vAlign w:val="center"/>
          </w:tcPr>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Magasság</w:t>
            </w:r>
          </w:p>
          <w:p w:rsidR="007037A5" w:rsidRPr="007037A5" w:rsidRDefault="007037A5" w:rsidP="006E6FA2">
            <w:pPr>
              <w:pStyle w:val="Szvegtrzs2"/>
              <w:numPr>
                <w:ilvl w:val="0"/>
                <w:numId w:val="0"/>
              </w:numPr>
              <w:spacing w:after="0" w:line="240" w:lineRule="auto"/>
              <w:jc w:val="center"/>
              <w:rPr>
                <w:rFonts w:asciiTheme="minorHAnsi" w:hAnsiTheme="minorHAnsi"/>
                <w:b/>
                <w:bCs/>
                <w:szCs w:val="22"/>
              </w:rPr>
            </w:pPr>
            <w:r w:rsidRPr="007037A5">
              <w:rPr>
                <w:rFonts w:asciiTheme="minorHAnsi" w:hAnsiTheme="minorHAnsi"/>
                <w:b/>
                <w:bCs/>
                <w:sz w:val="22"/>
                <w:szCs w:val="22"/>
              </w:rPr>
              <w:t>m</w:t>
            </w:r>
          </w:p>
        </w:tc>
        <w:tc>
          <w:tcPr>
            <w:tcW w:w="1242" w:type="dxa"/>
            <w:vMerge/>
            <w:tcBorders>
              <w:bottom w:val="single" w:sz="4" w:space="0" w:color="auto"/>
            </w:tcBorders>
            <w:vAlign w:val="center"/>
          </w:tcPr>
          <w:p w:rsidR="007037A5" w:rsidRPr="007037A5" w:rsidRDefault="007037A5" w:rsidP="00545A5A">
            <w:pPr>
              <w:pStyle w:val="Szvegtrzs2"/>
              <w:spacing w:after="0" w:line="240" w:lineRule="auto"/>
              <w:jc w:val="center"/>
              <w:rPr>
                <w:rFonts w:asciiTheme="minorHAnsi" w:hAnsiTheme="minorHAnsi"/>
                <w:b/>
                <w:bCs/>
                <w:szCs w:val="22"/>
              </w:rPr>
            </w:pPr>
          </w:p>
        </w:tc>
        <w:tc>
          <w:tcPr>
            <w:tcW w:w="1216" w:type="dxa"/>
            <w:vMerge/>
            <w:tcBorders>
              <w:bottom w:val="single" w:sz="4" w:space="0" w:color="auto"/>
            </w:tcBorders>
            <w:vAlign w:val="center"/>
          </w:tcPr>
          <w:p w:rsidR="007037A5" w:rsidRPr="007037A5" w:rsidRDefault="007037A5" w:rsidP="00545A5A">
            <w:pPr>
              <w:pStyle w:val="Szvegtrzs2"/>
              <w:spacing w:after="0" w:line="240" w:lineRule="auto"/>
              <w:jc w:val="center"/>
              <w:rPr>
                <w:rFonts w:asciiTheme="minorHAnsi" w:hAnsiTheme="minorHAnsi"/>
                <w:b/>
                <w:bCs/>
                <w:szCs w:val="22"/>
              </w:rPr>
            </w:pPr>
          </w:p>
        </w:tc>
        <w:tc>
          <w:tcPr>
            <w:tcW w:w="1518" w:type="dxa"/>
            <w:vMerge/>
            <w:tcBorders>
              <w:bottom w:val="single" w:sz="4" w:space="0" w:color="auto"/>
              <w:right w:val="single" w:sz="4" w:space="0" w:color="auto"/>
            </w:tcBorders>
            <w:vAlign w:val="center"/>
          </w:tcPr>
          <w:p w:rsidR="007037A5" w:rsidRPr="007037A5" w:rsidRDefault="007037A5" w:rsidP="00545A5A">
            <w:pPr>
              <w:pStyle w:val="Szvegtrzs2"/>
              <w:spacing w:after="0" w:line="240" w:lineRule="auto"/>
              <w:jc w:val="center"/>
              <w:rPr>
                <w:rFonts w:asciiTheme="minorHAnsi" w:hAnsiTheme="minorHAnsi"/>
                <w:b/>
                <w:bCs/>
                <w:szCs w:val="22"/>
              </w:rPr>
            </w:pPr>
          </w:p>
        </w:tc>
      </w:tr>
      <w:tr w:rsidR="006E6FA2" w:rsidTr="007037A5">
        <w:trPr>
          <w:trHeight w:val="397"/>
        </w:trPr>
        <w:tc>
          <w:tcPr>
            <w:tcW w:w="1176" w:type="dxa"/>
            <w:tcBorders>
              <w:top w:val="single" w:sz="4" w:space="0" w:color="auto"/>
            </w:tcBorders>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TNYB 001</w:t>
            </w:r>
          </w:p>
        </w:tc>
        <w:tc>
          <w:tcPr>
            <w:tcW w:w="1372" w:type="dxa"/>
            <w:tcBorders>
              <w:top w:val="single" w:sz="4" w:space="0" w:color="auto"/>
            </w:tcBorders>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Nyersolaj</w:t>
            </w:r>
          </w:p>
        </w:tc>
        <w:tc>
          <w:tcPr>
            <w:tcW w:w="1186" w:type="dxa"/>
            <w:tcBorders>
              <w:top w:val="single" w:sz="4" w:space="0" w:color="auto"/>
            </w:tcBorders>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6</w:t>
            </w:r>
          </w:p>
        </w:tc>
        <w:tc>
          <w:tcPr>
            <w:tcW w:w="1529" w:type="dxa"/>
            <w:tcBorders>
              <w:top w:val="single" w:sz="4" w:space="0" w:color="auto"/>
            </w:tcBorders>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8,475</w:t>
            </w:r>
          </w:p>
        </w:tc>
        <w:tc>
          <w:tcPr>
            <w:tcW w:w="1242" w:type="dxa"/>
            <w:tcBorders>
              <w:top w:val="single" w:sz="4" w:space="0" w:color="auto"/>
            </w:tcBorders>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250</w:t>
            </w:r>
          </w:p>
        </w:tc>
        <w:tc>
          <w:tcPr>
            <w:tcW w:w="1216" w:type="dxa"/>
            <w:tcBorders>
              <w:top w:val="single" w:sz="4" w:space="0" w:color="auto"/>
            </w:tcBorders>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28,26</w:t>
            </w:r>
          </w:p>
        </w:tc>
        <w:tc>
          <w:tcPr>
            <w:tcW w:w="1518" w:type="dxa"/>
            <w:tcBorders>
              <w:top w:val="single" w:sz="4" w:space="0" w:color="auto"/>
            </w:tcBorders>
            <w:vAlign w:val="center"/>
          </w:tcPr>
          <w:p w:rsidR="007037A5" w:rsidRPr="007037A5" w:rsidRDefault="006E6FA2" w:rsidP="006E6FA2">
            <w:pPr>
              <w:pStyle w:val="Szvegtrzs2"/>
              <w:numPr>
                <w:ilvl w:val="0"/>
                <w:numId w:val="0"/>
              </w:numPr>
              <w:spacing w:after="0" w:line="240" w:lineRule="auto"/>
              <w:rPr>
                <w:rFonts w:asciiTheme="minorHAnsi" w:hAnsiTheme="minorHAnsi"/>
                <w:szCs w:val="22"/>
              </w:rPr>
            </w:pPr>
            <w:r>
              <w:rPr>
                <w:rFonts w:asciiTheme="minorHAnsi" w:hAnsiTheme="minorHAnsi"/>
                <w:sz w:val="22"/>
                <w:szCs w:val="22"/>
              </w:rPr>
              <w:t xml:space="preserve">Szigetelt, meleg víz </w:t>
            </w:r>
            <w:r w:rsidR="007037A5" w:rsidRPr="007037A5">
              <w:rPr>
                <w:rFonts w:asciiTheme="minorHAnsi" w:hAnsiTheme="minorHAnsi"/>
                <w:sz w:val="22"/>
                <w:szCs w:val="22"/>
              </w:rPr>
              <w:t>fűtés</w:t>
            </w:r>
          </w:p>
        </w:tc>
      </w:tr>
      <w:tr w:rsidR="006E6FA2" w:rsidTr="007037A5">
        <w:trPr>
          <w:trHeight w:val="397"/>
        </w:trPr>
        <w:tc>
          <w:tcPr>
            <w:tcW w:w="1176"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TNYB 002</w:t>
            </w:r>
          </w:p>
        </w:tc>
        <w:tc>
          <w:tcPr>
            <w:tcW w:w="1372"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Nyersolaj</w:t>
            </w:r>
          </w:p>
        </w:tc>
        <w:tc>
          <w:tcPr>
            <w:tcW w:w="118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6</w:t>
            </w:r>
          </w:p>
        </w:tc>
        <w:tc>
          <w:tcPr>
            <w:tcW w:w="1529"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8,475</w:t>
            </w:r>
          </w:p>
        </w:tc>
        <w:tc>
          <w:tcPr>
            <w:tcW w:w="1242"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250</w:t>
            </w:r>
          </w:p>
        </w:tc>
        <w:tc>
          <w:tcPr>
            <w:tcW w:w="121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28,26</w:t>
            </w:r>
          </w:p>
        </w:tc>
        <w:tc>
          <w:tcPr>
            <w:tcW w:w="1518"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Szigetelt, meleg</w:t>
            </w:r>
            <w:r w:rsidR="006E6FA2">
              <w:rPr>
                <w:rFonts w:asciiTheme="minorHAnsi" w:hAnsiTheme="minorHAnsi"/>
                <w:sz w:val="22"/>
                <w:szCs w:val="22"/>
              </w:rPr>
              <w:t xml:space="preserve"> </w:t>
            </w:r>
            <w:r w:rsidRPr="007037A5">
              <w:rPr>
                <w:rFonts w:asciiTheme="minorHAnsi" w:hAnsiTheme="minorHAnsi"/>
                <w:sz w:val="22"/>
                <w:szCs w:val="22"/>
              </w:rPr>
              <w:t>víz fűtés</w:t>
            </w:r>
          </w:p>
        </w:tc>
      </w:tr>
      <w:tr w:rsidR="006E6FA2" w:rsidTr="007037A5">
        <w:trPr>
          <w:trHeight w:val="397"/>
        </w:trPr>
        <w:tc>
          <w:tcPr>
            <w:tcW w:w="1176"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TMB 001</w:t>
            </w:r>
          </w:p>
        </w:tc>
        <w:tc>
          <w:tcPr>
            <w:tcW w:w="1372"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Metanol</w:t>
            </w:r>
          </w:p>
        </w:tc>
        <w:tc>
          <w:tcPr>
            <w:tcW w:w="118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2,5</w:t>
            </w:r>
          </w:p>
        </w:tc>
        <w:tc>
          <w:tcPr>
            <w:tcW w:w="1529"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Hossz: 10,8</w:t>
            </w:r>
          </w:p>
        </w:tc>
        <w:tc>
          <w:tcPr>
            <w:tcW w:w="1242"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50</w:t>
            </w:r>
          </w:p>
        </w:tc>
        <w:tc>
          <w:tcPr>
            <w:tcW w:w="1216" w:type="dxa"/>
            <w:vAlign w:val="center"/>
          </w:tcPr>
          <w:p w:rsidR="007037A5" w:rsidRPr="007037A5" w:rsidRDefault="007037A5" w:rsidP="00545A5A">
            <w:pPr>
              <w:pStyle w:val="Szvegtrzs2"/>
              <w:spacing w:after="0" w:line="240" w:lineRule="auto"/>
              <w:jc w:val="center"/>
              <w:rPr>
                <w:rFonts w:asciiTheme="minorHAnsi" w:hAnsiTheme="minorHAnsi"/>
                <w:szCs w:val="22"/>
              </w:rPr>
            </w:pPr>
          </w:p>
        </w:tc>
        <w:tc>
          <w:tcPr>
            <w:tcW w:w="1518"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Kettősfalú, földbe süllyesztett</w:t>
            </w:r>
          </w:p>
        </w:tc>
      </w:tr>
      <w:tr w:rsidR="006E6FA2" w:rsidTr="007037A5">
        <w:trPr>
          <w:trHeight w:val="397"/>
        </w:trPr>
        <w:tc>
          <w:tcPr>
            <w:tcW w:w="1176"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TMB 002</w:t>
            </w:r>
          </w:p>
        </w:tc>
        <w:tc>
          <w:tcPr>
            <w:tcW w:w="1372"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Metanol</w:t>
            </w:r>
          </w:p>
        </w:tc>
        <w:tc>
          <w:tcPr>
            <w:tcW w:w="118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2,5</w:t>
            </w:r>
          </w:p>
        </w:tc>
        <w:tc>
          <w:tcPr>
            <w:tcW w:w="1529"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Hossz:10,8</w:t>
            </w:r>
          </w:p>
        </w:tc>
        <w:tc>
          <w:tcPr>
            <w:tcW w:w="1242"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50</w:t>
            </w:r>
          </w:p>
        </w:tc>
        <w:tc>
          <w:tcPr>
            <w:tcW w:w="1216" w:type="dxa"/>
            <w:vAlign w:val="center"/>
          </w:tcPr>
          <w:p w:rsidR="007037A5" w:rsidRPr="007037A5" w:rsidRDefault="007037A5" w:rsidP="00545A5A">
            <w:pPr>
              <w:pStyle w:val="Szvegtrzs2"/>
              <w:spacing w:after="0" w:line="240" w:lineRule="auto"/>
              <w:jc w:val="center"/>
              <w:rPr>
                <w:rFonts w:asciiTheme="minorHAnsi" w:hAnsiTheme="minorHAnsi"/>
                <w:szCs w:val="22"/>
              </w:rPr>
            </w:pPr>
          </w:p>
        </w:tc>
        <w:tc>
          <w:tcPr>
            <w:tcW w:w="1518"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Kettősfalú, földbe süllyesztett</w:t>
            </w:r>
          </w:p>
        </w:tc>
      </w:tr>
      <w:tr w:rsidR="006E6FA2" w:rsidTr="007037A5">
        <w:trPr>
          <w:trHeight w:val="677"/>
        </w:trPr>
        <w:tc>
          <w:tcPr>
            <w:tcW w:w="1176"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TKB 001</w:t>
            </w:r>
          </w:p>
        </w:tc>
        <w:tc>
          <w:tcPr>
            <w:tcW w:w="1372"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Katalizátor oldat</w:t>
            </w:r>
          </w:p>
        </w:tc>
        <w:tc>
          <w:tcPr>
            <w:tcW w:w="118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2,5</w:t>
            </w:r>
          </w:p>
        </w:tc>
        <w:tc>
          <w:tcPr>
            <w:tcW w:w="1529"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Hossz: 10,8</w:t>
            </w:r>
          </w:p>
        </w:tc>
        <w:tc>
          <w:tcPr>
            <w:tcW w:w="1242"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30</w:t>
            </w:r>
          </w:p>
        </w:tc>
        <w:tc>
          <w:tcPr>
            <w:tcW w:w="1216" w:type="dxa"/>
            <w:vAlign w:val="center"/>
          </w:tcPr>
          <w:p w:rsidR="007037A5" w:rsidRPr="007037A5" w:rsidRDefault="007037A5" w:rsidP="00545A5A">
            <w:pPr>
              <w:pStyle w:val="Szvegtrzs2"/>
              <w:spacing w:after="0" w:line="240" w:lineRule="auto"/>
              <w:jc w:val="center"/>
              <w:rPr>
                <w:rFonts w:asciiTheme="minorHAnsi" w:hAnsiTheme="minorHAnsi"/>
                <w:szCs w:val="22"/>
              </w:rPr>
            </w:pPr>
          </w:p>
        </w:tc>
        <w:tc>
          <w:tcPr>
            <w:tcW w:w="1518"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Kettősfalú, földbe süllyesztett</w:t>
            </w:r>
          </w:p>
        </w:tc>
      </w:tr>
      <w:tr w:rsidR="006E6FA2" w:rsidTr="007037A5">
        <w:trPr>
          <w:trHeight w:val="397"/>
        </w:trPr>
        <w:tc>
          <w:tcPr>
            <w:tcW w:w="1176"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TBB 001</w:t>
            </w:r>
          </w:p>
        </w:tc>
        <w:tc>
          <w:tcPr>
            <w:tcW w:w="1372"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Biodízel olaj</w:t>
            </w:r>
          </w:p>
        </w:tc>
        <w:tc>
          <w:tcPr>
            <w:tcW w:w="118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5</w:t>
            </w:r>
          </w:p>
        </w:tc>
        <w:tc>
          <w:tcPr>
            <w:tcW w:w="1529"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5,22</w:t>
            </w:r>
          </w:p>
        </w:tc>
        <w:tc>
          <w:tcPr>
            <w:tcW w:w="1242"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100</w:t>
            </w:r>
          </w:p>
        </w:tc>
        <w:tc>
          <w:tcPr>
            <w:tcW w:w="121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19,625</w:t>
            </w:r>
          </w:p>
        </w:tc>
        <w:tc>
          <w:tcPr>
            <w:tcW w:w="1518"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Saválló acél</w:t>
            </w:r>
          </w:p>
        </w:tc>
      </w:tr>
      <w:tr w:rsidR="006E6FA2" w:rsidTr="007037A5">
        <w:trPr>
          <w:trHeight w:val="397"/>
        </w:trPr>
        <w:tc>
          <w:tcPr>
            <w:tcW w:w="1176"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TBB002</w:t>
            </w:r>
          </w:p>
        </w:tc>
        <w:tc>
          <w:tcPr>
            <w:tcW w:w="1372"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Biodízel olaj</w:t>
            </w:r>
          </w:p>
        </w:tc>
        <w:tc>
          <w:tcPr>
            <w:tcW w:w="118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5</w:t>
            </w:r>
          </w:p>
        </w:tc>
        <w:tc>
          <w:tcPr>
            <w:tcW w:w="1529"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5,22</w:t>
            </w:r>
          </w:p>
        </w:tc>
        <w:tc>
          <w:tcPr>
            <w:tcW w:w="1242"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100</w:t>
            </w:r>
          </w:p>
        </w:tc>
        <w:tc>
          <w:tcPr>
            <w:tcW w:w="121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19,625</w:t>
            </w:r>
          </w:p>
        </w:tc>
        <w:tc>
          <w:tcPr>
            <w:tcW w:w="1518"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Saválló acél</w:t>
            </w:r>
          </w:p>
        </w:tc>
      </w:tr>
      <w:tr w:rsidR="006E6FA2" w:rsidTr="007037A5">
        <w:trPr>
          <w:trHeight w:val="397"/>
        </w:trPr>
        <w:tc>
          <w:tcPr>
            <w:tcW w:w="1176"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TGB 001</w:t>
            </w:r>
          </w:p>
        </w:tc>
        <w:tc>
          <w:tcPr>
            <w:tcW w:w="1372"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Glicerin-fázis</w:t>
            </w:r>
          </w:p>
        </w:tc>
        <w:tc>
          <w:tcPr>
            <w:tcW w:w="118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5</w:t>
            </w:r>
          </w:p>
        </w:tc>
        <w:tc>
          <w:tcPr>
            <w:tcW w:w="1529"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5,22</w:t>
            </w:r>
          </w:p>
        </w:tc>
        <w:tc>
          <w:tcPr>
            <w:tcW w:w="1242"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100</w:t>
            </w:r>
          </w:p>
        </w:tc>
        <w:tc>
          <w:tcPr>
            <w:tcW w:w="121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19,625</w:t>
            </w:r>
          </w:p>
        </w:tc>
        <w:tc>
          <w:tcPr>
            <w:tcW w:w="1518"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19,625</w:t>
            </w:r>
          </w:p>
        </w:tc>
      </w:tr>
      <w:tr w:rsidR="006E6FA2" w:rsidTr="007037A5">
        <w:trPr>
          <w:trHeight w:val="397"/>
        </w:trPr>
        <w:tc>
          <w:tcPr>
            <w:tcW w:w="1176"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TGB 002</w:t>
            </w:r>
          </w:p>
        </w:tc>
        <w:tc>
          <w:tcPr>
            <w:tcW w:w="1372"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Glicerin fázis</w:t>
            </w:r>
          </w:p>
        </w:tc>
        <w:tc>
          <w:tcPr>
            <w:tcW w:w="118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4,5</w:t>
            </w:r>
          </w:p>
        </w:tc>
        <w:tc>
          <w:tcPr>
            <w:tcW w:w="1529"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6,3</w:t>
            </w:r>
          </w:p>
        </w:tc>
        <w:tc>
          <w:tcPr>
            <w:tcW w:w="1242"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100</w:t>
            </w:r>
          </w:p>
        </w:tc>
        <w:tc>
          <w:tcPr>
            <w:tcW w:w="121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15,9</w:t>
            </w:r>
          </w:p>
        </w:tc>
        <w:tc>
          <w:tcPr>
            <w:tcW w:w="1518"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Szigetelt, meleg</w:t>
            </w:r>
            <w:r w:rsidR="006E6FA2">
              <w:rPr>
                <w:rFonts w:asciiTheme="minorHAnsi" w:hAnsiTheme="minorHAnsi"/>
                <w:sz w:val="22"/>
                <w:szCs w:val="22"/>
              </w:rPr>
              <w:t xml:space="preserve"> </w:t>
            </w:r>
            <w:r w:rsidRPr="007037A5">
              <w:rPr>
                <w:rFonts w:asciiTheme="minorHAnsi" w:hAnsiTheme="minorHAnsi"/>
                <w:sz w:val="22"/>
                <w:szCs w:val="22"/>
              </w:rPr>
              <w:t>víz fűtés</w:t>
            </w:r>
          </w:p>
        </w:tc>
      </w:tr>
      <w:tr w:rsidR="006E6FA2" w:rsidTr="007037A5">
        <w:trPr>
          <w:trHeight w:val="397"/>
        </w:trPr>
        <w:tc>
          <w:tcPr>
            <w:tcW w:w="1176"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TZSB 001</w:t>
            </w:r>
          </w:p>
        </w:tc>
        <w:tc>
          <w:tcPr>
            <w:tcW w:w="1372"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Zsírsav</w:t>
            </w:r>
          </w:p>
        </w:tc>
        <w:tc>
          <w:tcPr>
            <w:tcW w:w="118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3</w:t>
            </w:r>
          </w:p>
        </w:tc>
        <w:tc>
          <w:tcPr>
            <w:tcW w:w="1529"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3,5</w:t>
            </w:r>
          </w:p>
          <w:p w:rsidR="007037A5" w:rsidRPr="007037A5" w:rsidRDefault="007037A5" w:rsidP="00545A5A">
            <w:pPr>
              <w:pStyle w:val="Szvegtrzs2"/>
              <w:spacing w:after="0" w:line="240" w:lineRule="auto"/>
              <w:jc w:val="center"/>
              <w:rPr>
                <w:rFonts w:asciiTheme="minorHAnsi" w:hAnsiTheme="minorHAnsi"/>
                <w:szCs w:val="22"/>
              </w:rPr>
            </w:pPr>
          </w:p>
        </w:tc>
        <w:tc>
          <w:tcPr>
            <w:tcW w:w="1242"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25</w:t>
            </w:r>
          </w:p>
        </w:tc>
        <w:tc>
          <w:tcPr>
            <w:tcW w:w="1216"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7,065</w:t>
            </w:r>
          </w:p>
        </w:tc>
        <w:tc>
          <w:tcPr>
            <w:tcW w:w="1518" w:type="dxa"/>
            <w:vAlign w:val="center"/>
          </w:tcPr>
          <w:p w:rsidR="007037A5" w:rsidRPr="007037A5" w:rsidRDefault="007037A5" w:rsidP="006E6FA2">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Szigetelt</w:t>
            </w:r>
          </w:p>
        </w:tc>
      </w:tr>
      <w:tr w:rsidR="006E6FA2" w:rsidTr="007037A5">
        <w:trPr>
          <w:trHeight w:val="397"/>
        </w:trPr>
        <w:tc>
          <w:tcPr>
            <w:tcW w:w="1176"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TKB002</w:t>
            </w:r>
          </w:p>
        </w:tc>
        <w:tc>
          <w:tcPr>
            <w:tcW w:w="1372" w:type="dxa"/>
            <w:vAlign w:val="center"/>
          </w:tcPr>
          <w:p w:rsidR="007037A5" w:rsidRPr="007037A5" w:rsidRDefault="007037A5" w:rsidP="007037A5">
            <w:pPr>
              <w:pStyle w:val="Szvegtrzs2"/>
              <w:numPr>
                <w:ilvl w:val="0"/>
                <w:numId w:val="0"/>
              </w:numPr>
              <w:spacing w:after="0" w:line="240" w:lineRule="auto"/>
              <w:rPr>
                <w:rFonts w:asciiTheme="minorHAnsi" w:hAnsiTheme="minorHAnsi"/>
                <w:szCs w:val="22"/>
              </w:rPr>
            </w:pPr>
            <w:r w:rsidRPr="007037A5">
              <w:rPr>
                <w:rFonts w:asciiTheme="minorHAnsi" w:hAnsiTheme="minorHAnsi"/>
                <w:sz w:val="22"/>
                <w:szCs w:val="22"/>
              </w:rPr>
              <w:t>Metanol, KOH  keverés</w:t>
            </w:r>
          </w:p>
        </w:tc>
        <w:tc>
          <w:tcPr>
            <w:tcW w:w="1186" w:type="dxa"/>
            <w:vAlign w:val="center"/>
          </w:tcPr>
          <w:p w:rsidR="007037A5" w:rsidRPr="007037A5" w:rsidRDefault="007037A5" w:rsidP="00545A5A">
            <w:pPr>
              <w:pStyle w:val="Szvegtrzs2"/>
              <w:spacing w:after="0" w:line="240" w:lineRule="auto"/>
              <w:jc w:val="center"/>
              <w:rPr>
                <w:rFonts w:asciiTheme="minorHAnsi" w:hAnsiTheme="minorHAnsi"/>
                <w:szCs w:val="22"/>
              </w:rPr>
            </w:pPr>
          </w:p>
        </w:tc>
        <w:tc>
          <w:tcPr>
            <w:tcW w:w="1529" w:type="dxa"/>
            <w:vAlign w:val="center"/>
          </w:tcPr>
          <w:p w:rsidR="007037A5" w:rsidRPr="007037A5" w:rsidRDefault="007037A5" w:rsidP="00545A5A">
            <w:pPr>
              <w:pStyle w:val="Szvegtrzs2"/>
              <w:spacing w:after="0" w:line="240" w:lineRule="auto"/>
              <w:jc w:val="center"/>
              <w:rPr>
                <w:rFonts w:asciiTheme="minorHAnsi" w:hAnsiTheme="minorHAnsi"/>
                <w:szCs w:val="22"/>
              </w:rPr>
            </w:pPr>
          </w:p>
        </w:tc>
        <w:tc>
          <w:tcPr>
            <w:tcW w:w="1242" w:type="dxa"/>
            <w:vAlign w:val="center"/>
          </w:tcPr>
          <w:p w:rsidR="007037A5" w:rsidRPr="007037A5" w:rsidRDefault="007037A5" w:rsidP="00545A5A">
            <w:pPr>
              <w:pStyle w:val="Szvegtrzs2"/>
              <w:spacing w:after="0" w:line="240" w:lineRule="auto"/>
              <w:jc w:val="center"/>
              <w:rPr>
                <w:rFonts w:asciiTheme="minorHAnsi" w:hAnsiTheme="minorHAnsi"/>
                <w:szCs w:val="22"/>
              </w:rPr>
            </w:pPr>
            <w:r w:rsidRPr="007037A5">
              <w:rPr>
                <w:rFonts w:asciiTheme="minorHAnsi" w:hAnsiTheme="minorHAnsi"/>
                <w:sz w:val="22"/>
                <w:szCs w:val="22"/>
              </w:rPr>
              <w:t>9</w:t>
            </w:r>
          </w:p>
        </w:tc>
        <w:tc>
          <w:tcPr>
            <w:tcW w:w="1216" w:type="dxa"/>
            <w:vAlign w:val="center"/>
          </w:tcPr>
          <w:p w:rsidR="007037A5" w:rsidRPr="007037A5" w:rsidRDefault="007037A5" w:rsidP="00545A5A">
            <w:pPr>
              <w:pStyle w:val="Szvegtrzs2"/>
              <w:spacing w:after="0" w:line="240" w:lineRule="auto"/>
              <w:jc w:val="center"/>
              <w:rPr>
                <w:rFonts w:asciiTheme="minorHAnsi" w:hAnsiTheme="minorHAnsi"/>
                <w:szCs w:val="22"/>
              </w:rPr>
            </w:pPr>
          </w:p>
        </w:tc>
        <w:tc>
          <w:tcPr>
            <w:tcW w:w="1518" w:type="dxa"/>
            <w:vAlign w:val="center"/>
          </w:tcPr>
          <w:p w:rsidR="007037A5" w:rsidRPr="007037A5" w:rsidRDefault="007037A5" w:rsidP="00545A5A">
            <w:pPr>
              <w:pStyle w:val="Szvegtrzs2"/>
              <w:spacing w:after="0" w:line="240" w:lineRule="auto"/>
              <w:jc w:val="center"/>
              <w:rPr>
                <w:rFonts w:asciiTheme="minorHAnsi" w:hAnsiTheme="minorHAnsi"/>
                <w:szCs w:val="22"/>
              </w:rPr>
            </w:pPr>
          </w:p>
        </w:tc>
      </w:tr>
    </w:tbl>
    <w:p w:rsidR="007037A5" w:rsidRDefault="007037A5" w:rsidP="007037A5"/>
    <w:p w:rsidR="007037A5" w:rsidRPr="00D679BB" w:rsidRDefault="007037A5" w:rsidP="00E413BD">
      <w:pPr>
        <w:pStyle w:val="BodyText21"/>
        <w:spacing w:line="264" w:lineRule="auto"/>
        <w:rPr>
          <w:rFonts w:asciiTheme="minorHAnsi" w:hAnsiTheme="minorHAnsi"/>
          <w:sz w:val="24"/>
          <w:szCs w:val="24"/>
          <w:lang w:val="hu-HU"/>
        </w:rPr>
      </w:pPr>
    </w:p>
    <w:p w:rsidR="00D679BB" w:rsidRDefault="00E413BD" w:rsidP="00E413BD">
      <w:pPr>
        <w:pStyle w:val="Cmsor3"/>
      </w:pPr>
      <w:bookmarkStart w:id="84" w:name="_Toc453686167"/>
      <w:r w:rsidRPr="00D679BB">
        <w:t xml:space="preserve">A </w:t>
      </w:r>
      <w:r w:rsidR="00D679BB" w:rsidRPr="00D679BB">
        <w:t>gyártási folyamatok leírása</w:t>
      </w:r>
      <w:bookmarkEnd w:id="84"/>
    </w:p>
    <w:p w:rsidR="00EB666F" w:rsidRPr="00EB666F" w:rsidRDefault="00EB666F" w:rsidP="00EB666F">
      <w:r>
        <w:t>Nem nyilvános</w:t>
      </w:r>
    </w:p>
    <w:p w:rsidR="001F4C03" w:rsidRDefault="001F4C03" w:rsidP="001F4C03">
      <w:pPr>
        <w:pStyle w:val="Cmsor3"/>
      </w:pPr>
      <w:bookmarkStart w:id="85" w:name="_Ref427634244"/>
      <w:bookmarkStart w:id="86" w:name="_Ref443240446"/>
      <w:bookmarkStart w:id="87" w:name="_Toc453686168"/>
      <w:r w:rsidRPr="00D679BB">
        <w:lastRenderedPageBreak/>
        <w:t>A veszélyes anyagok szállítása</w:t>
      </w:r>
      <w:bookmarkEnd w:id="85"/>
      <w:r w:rsidR="00903609">
        <w:t>, tárolása</w:t>
      </w:r>
      <w:r w:rsidR="00787202">
        <w:t>, kapcsolódó műveletek</w:t>
      </w:r>
      <w:bookmarkEnd w:id="86"/>
      <w:bookmarkEnd w:id="87"/>
    </w:p>
    <w:p w:rsidR="007C2891" w:rsidRPr="007C2891" w:rsidRDefault="007C2891" w:rsidP="007C2891">
      <w:pPr>
        <w:pStyle w:val="BodyText21"/>
        <w:spacing w:line="264" w:lineRule="auto"/>
        <w:rPr>
          <w:rFonts w:asciiTheme="minorHAnsi" w:hAnsiTheme="minorHAnsi"/>
          <w:sz w:val="24"/>
          <w:szCs w:val="24"/>
          <w:lang w:val="hu-HU"/>
        </w:rPr>
      </w:pPr>
      <w:r w:rsidRPr="007C2891">
        <w:rPr>
          <w:rFonts w:asciiTheme="minorHAnsi" w:hAnsiTheme="minorHAnsi"/>
          <w:sz w:val="24"/>
          <w:szCs w:val="24"/>
          <w:lang w:val="hu-HU"/>
        </w:rPr>
        <w:t>A bábolnai telephelyen található tartálypark részét a következő tároló elemek képzik:</w:t>
      </w:r>
    </w:p>
    <w:p w:rsidR="007C2891" w:rsidRDefault="007C2891" w:rsidP="007C2891">
      <w:pPr>
        <w:pStyle w:val="BodyText21"/>
        <w:numPr>
          <w:ilvl w:val="0"/>
          <w:numId w:val="16"/>
        </w:numPr>
        <w:spacing w:line="264" w:lineRule="auto"/>
        <w:rPr>
          <w:rFonts w:asciiTheme="minorHAnsi" w:hAnsiTheme="minorHAnsi"/>
          <w:sz w:val="24"/>
          <w:szCs w:val="24"/>
          <w:lang w:val="hu-HU"/>
        </w:rPr>
      </w:pPr>
      <w:r w:rsidRPr="007C2891">
        <w:rPr>
          <w:rFonts w:asciiTheme="minorHAnsi" w:hAnsiTheme="minorHAnsi"/>
          <w:sz w:val="24"/>
          <w:szCs w:val="24"/>
          <w:lang w:val="hu-HU"/>
        </w:rPr>
        <w:t>2 db 100 m3 kapacitású acélszerkezetű tartály, amely a késztermék napi termelési tevékenységéhez kapcsolódóan a puffer jellegű tárolását biztosítja,</w:t>
      </w:r>
    </w:p>
    <w:p w:rsidR="007C2891" w:rsidRDefault="007C2891" w:rsidP="007C2891">
      <w:pPr>
        <w:pStyle w:val="BodyText21"/>
        <w:numPr>
          <w:ilvl w:val="0"/>
          <w:numId w:val="16"/>
        </w:numPr>
        <w:spacing w:line="264" w:lineRule="auto"/>
        <w:rPr>
          <w:rFonts w:asciiTheme="minorHAnsi" w:hAnsiTheme="minorHAnsi"/>
          <w:sz w:val="24"/>
          <w:szCs w:val="24"/>
          <w:lang w:val="hu-HU"/>
        </w:rPr>
      </w:pPr>
      <w:r w:rsidRPr="007C2891">
        <w:rPr>
          <w:rFonts w:asciiTheme="minorHAnsi" w:hAnsiTheme="minorHAnsi"/>
          <w:sz w:val="24"/>
          <w:szCs w:val="24"/>
          <w:lang w:val="hu-HU"/>
        </w:rPr>
        <w:t>2 db 250 m3 űrméretű tartály, mely az észterezés alapanyagának napi termelési puffer tárolása szolgál,</w:t>
      </w:r>
    </w:p>
    <w:p w:rsidR="007C2891" w:rsidRDefault="007C2891" w:rsidP="007C2891">
      <w:pPr>
        <w:pStyle w:val="BodyText21"/>
        <w:numPr>
          <w:ilvl w:val="0"/>
          <w:numId w:val="16"/>
        </w:numPr>
        <w:spacing w:line="264" w:lineRule="auto"/>
        <w:rPr>
          <w:rFonts w:asciiTheme="minorHAnsi" w:hAnsiTheme="minorHAnsi"/>
          <w:sz w:val="24"/>
          <w:szCs w:val="24"/>
          <w:lang w:val="hu-HU"/>
        </w:rPr>
      </w:pPr>
      <w:r w:rsidRPr="007C2891">
        <w:rPr>
          <w:rFonts w:asciiTheme="minorHAnsi" w:hAnsiTheme="minorHAnsi"/>
          <w:sz w:val="24"/>
          <w:szCs w:val="24"/>
          <w:lang w:val="hu-HU"/>
        </w:rPr>
        <w:t>2 db 100 m3 térfogatú tartály, a G-fázis tárolására,</w:t>
      </w:r>
    </w:p>
    <w:p w:rsidR="007C2891" w:rsidRDefault="007C2891" w:rsidP="007C2891">
      <w:pPr>
        <w:pStyle w:val="BodyText21"/>
        <w:numPr>
          <w:ilvl w:val="0"/>
          <w:numId w:val="16"/>
        </w:numPr>
        <w:spacing w:line="264" w:lineRule="auto"/>
        <w:rPr>
          <w:rFonts w:asciiTheme="minorHAnsi" w:hAnsiTheme="minorHAnsi"/>
          <w:sz w:val="24"/>
          <w:szCs w:val="24"/>
          <w:lang w:val="hu-HU"/>
        </w:rPr>
      </w:pPr>
      <w:r w:rsidRPr="007C2891">
        <w:rPr>
          <w:rFonts w:asciiTheme="minorHAnsi" w:hAnsiTheme="minorHAnsi"/>
          <w:sz w:val="24"/>
          <w:szCs w:val="24"/>
          <w:lang w:val="hu-HU"/>
        </w:rPr>
        <w:t>2 db 50 m3-es tartály, a biodízel gyártás során felhasznált metanol tárolására,</w:t>
      </w:r>
    </w:p>
    <w:p w:rsidR="007C2891" w:rsidRPr="007C2891" w:rsidRDefault="007C2891" w:rsidP="007C2891">
      <w:pPr>
        <w:pStyle w:val="BodyText21"/>
        <w:numPr>
          <w:ilvl w:val="0"/>
          <w:numId w:val="16"/>
        </w:numPr>
        <w:spacing w:line="264" w:lineRule="auto"/>
        <w:rPr>
          <w:rFonts w:asciiTheme="minorHAnsi" w:hAnsiTheme="minorHAnsi"/>
          <w:sz w:val="24"/>
          <w:szCs w:val="24"/>
          <w:lang w:val="hu-HU"/>
        </w:rPr>
      </w:pPr>
      <w:r w:rsidRPr="007C2891">
        <w:rPr>
          <w:rFonts w:asciiTheme="minorHAnsi" w:hAnsiTheme="minorHAnsi"/>
          <w:sz w:val="24"/>
          <w:szCs w:val="24"/>
          <w:lang w:val="hu-HU"/>
        </w:rPr>
        <w:t>1 db 25 m3-es tartály, amely az észterezés melléktermékeként keletkező zsírsavak tárolására szolgál.</w:t>
      </w:r>
    </w:p>
    <w:p w:rsidR="007C2891" w:rsidRDefault="007C2891" w:rsidP="007C2891">
      <w:pPr>
        <w:pStyle w:val="BodyText21"/>
        <w:spacing w:line="264" w:lineRule="auto"/>
        <w:rPr>
          <w:rFonts w:asciiTheme="minorHAnsi" w:hAnsiTheme="minorHAnsi"/>
          <w:sz w:val="24"/>
          <w:szCs w:val="24"/>
          <w:lang w:val="hu-HU"/>
        </w:rPr>
      </w:pPr>
    </w:p>
    <w:p w:rsidR="007C2891" w:rsidRPr="007C2891" w:rsidRDefault="007C2891" w:rsidP="007C2891">
      <w:pPr>
        <w:pStyle w:val="BodyText21"/>
        <w:spacing w:line="264" w:lineRule="auto"/>
        <w:rPr>
          <w:rFonts w:asciiTheme="minorHAnsi" w:hAnsiTheme="minorHAnsi"/>
          <w:sz w:val="24"/>
          <w:szCs w:val="24"/>
          <w:lang w:val="hu-HU"/>
        </w:rPr>
      </w:pPr>
      <w:r w:rsidRPr="007C2891">
        <w:rPr>
          <w:rFonts w:asciiTheme="minorHAnsi" w:hAnsiTheme="minorHAnsi"/>
          <w:sz w:val="24"/>
          <w:szCs w:val="24"/>
          <w:lang w:val="hu-HU"/>
        </w:rPr>
        <w:t>A</w:t>
      </w:r>
      <w:r w:rsidR="00A244DA">
        <w:rPr>
          <w:rFonts w:asciiTheme="minorHAnsi" w:hAnsiTheme="minorHAnsi"/>
          <w:sz w:val="24"/>
          <w:szCs w:val="24"/>
          <w:lang w:val="hu-HU"/>
        </w:rPr>
        <w:t xml:space="preserve"> </w:t>
      </w:r>
      <w:r w:rsidR="004D21E7">
        <w:rPr>
          <w:rFonts w:asciiTheme="minorHAnsi" w:hAnsiTheme="minorHAnsi"/>
          <w:sz w:val="24"/>
          <w:szCs w:val="24"/>
          <w:lang w:val="hu-HU"/>
        </w:rPr>
        <w:t xml:space="preserve">közeli </w:t>
      </w:r>
      <w:r w:rsidR="00A244DA">
        <w:rPr>
          <w:rFonts w:asciiTheme="minorHAnsi" w:hAnsiTheme="minorHAnsi"/>
          <w:sz w:val="24"/>
          <w:szCs w:val="24"/>
          <w:lang w:val="hu-HU"/>
        </w:rPr>
        <w:t>Présüzem</w:t>
      </w:r>
      <w:r w:rsidRPr="007C2891">
        <w:rPr>
          <w:rFonts w:asciiTheme="minorHAnsi" w:hAnsiTheme="minorHAnsi"/>
          <w:sz w:val="24"/>
          <w:szCs w:val="24"/>
          <w:lang w:val="hu-HU"/>
        </w:rPr>
        <w:t xml:space="preserve"> telephely</w:t>
      </w:r>
      <w:r w:rsidR="00A244DA">
        <w:rPr>
          <w:rFonts w:asciiTheme="minorHAnsi" w:hAnsiTheme="minorHAnsi"/>
          <w:sz w:val="24"/>
          <w:szCs w:val="24"/>
          <w:lang w:val="hu-HU"/>
        </w:rPr>
        <w:t>é</w:t>
      </w:r>
      <w:r w:rsidRPr="007C2891">
        <w:rPr>
          <w:rFonts w:asciiTheme="minorHAnsi" w:hAnsiTheme="minorHAnsi"/>
          <w:sz w:val="24"/>
          <w:szCs w:val="24"/>
          <w:lang w:val="hu-HU"/>
        </w:rPr>
        <w:t>n a következő tároló eszközök elemek állnak rendelkezésre:</w:t>
      </w:r>
    </w:p>
    <w:p w:rsidR="007C2891" w:rsidRPr="007C2891" w:rsidRDefault="007C2891" w:rsidP="007C2891">
      <w:pPr>
        <w:pStyle w:val="BodyText21"/>
        <w:numPr>
          <w:ilvl w:val="0"/>
          <w:numId w:val="16"/>
        </w:numPr>
        <w:spacing w:line="264" w:lineRule="auto"/>
        <w:rPr>
          <w:rFonts w:asciiTheme="minorHAnsi" w:hAnsiTheme="minorHAnsi"/>
          <w:sz w:val="24"/>
          <w:szCs w:val="24"/>
          <w:lang w:val="hu-HU"/>
        </w:rPr>
      </w:pPr>
      <w:r w:rsidRPr="007C2891">
        <w:rPr>
          <w:rFonts w:asciiTheme="minorHAnsi" w:hAnsiTheme="minorHAnsi"/>
          <w:sz w:val="24"/>
          <w:szCs w:val="24"/>
          <w:lang w:val="hu-HU"/>
        </w:rPr>
        <w:t>2 db 2000 m3 térfogatú, állóhengeres, szimplafalú, dupla fenekű, hőszigetelt acéltartály, amelyek az olaj anyagok, illetve a késztermék tartós tárolására szolgálnak.</w:t>
      </w:r>
    </w:p>
    <w:p w:rsidR="00903609" w:rsidRDefault="007C2891" w:rsidP="007C2891">
      <w:pPr>
        <w:pStyle w:val="BodyText21"/>
        <w:spacing w:line="264" w:lineRule="auto"/>
        <w:rPr>
          <w:rFonts w:asciiTheme="minorHAnsi" w:hAnsiTheme="minorHAnsi"/>
          <w:sz w:val="24"/>
          <w:szCs w:val="24"/>
          <w:lang w:val="hu-HU"/>
        </w:rPr>
      </w:pPr>
      <w:r w:rsidRPr="007C2891">
        <w:rPr>
          <w:rFonts w:asciiTheme="minorHAnsi" w:hAnsiTheme="minorHAnsi"/>
          <w:sz w:val="24"/>
          <w:szCs w:val="24"/>
          <w:lang w:val="hu-HU"/>
        </w:rPr>
        <w:t>A társaság létesítési engedély kérelemmel rendelkezik további 2 db 1000 m3 kapacitású acéltartály kialakítására.</w:t>
      </w:r>
    </w:p>
    <w:p w:rsidR="00644081" w:rsidRDefault="00644081" w:rsidP="007C2891">
      <w:pPr>
        <w:pStyle w:val="BodyText21"/>
        <w:spacing w:line="264" w:lineRule="auto"/>
        <w:rPr>
          <w:rFonts w:asciiTheme="minorHAnsi" w:hAnsiTheme="minorHAnsi"/>
          <w:sz w:val="24"/>
          <w:szCs w:val="24"/>
          <w:lang w:val="hu-HU"/>
        </w:rPr>
      </w:pPr>
    </w:p>
    <w:p w:rsidR="00644081" w:rsidRPr="007C2891" w:rsidRDefault="00376744" w:rsidP="007C2891">
      <w:pPr>
        <w:pStyle w:val="BodyText21"/>
        <w:spacing w:line="264" w:lineRule="auto"/>
        <w:rPr>
          <w:rFonts w:asciiTheme="minorHAnsi" w:hAnsiTheme="minorHAnsi"/>
          <w:sz w:val="24"/>
          <w:szCs w:val="24"/>
          <w:lang w:val="hu-HU"/>
        </w:rPr>
      </w:pPr>
      <w:r>
        <w:rPr>
          <w:rFonts w:asciiTheme="minorHAnsi" w:hAnsiTheme="minorHAnsi"/>
          <w:sz w:val="24"/>
          <w:szCs w:val="24"/>
          <w:lang w:val="hu-HU"/>
        </w:rPr>
        <w:t>Biodízel k</w:t>
      </w:r>
      <w:r w:rsidR="00644081" w:rsidRPr="00644081">
        <w:rPr>
          <w:rFonts w:asciiTheme="minorHAnsi" w:hAnsiTheme="minorHAnsi"/>
          <w:sz w:val="24"/>
          <w:szCs w:val="24"/>
          <w:lang w:val="hu-HU"/>
        </w:rPr>
        <w:t xml:space="preserve">iszállítás illetve betárolás történhet </w:t>
      </w:r>
      <w:r>
        <w:rPr>
          <w:rFonts w:asciiTheme="minorHAnsi" w:hAnsiTheme="minorHAnsi"/>
          <w:sz w:val="24"/>
          <w:szCs w:val="24"/>
          <w:lang w:val="hu-HU"/>
        </w:rPr>
        <w:t xml:space="preserve">közvetlenül </w:t>
      </w:r>
      <w:r w:rsidR="00644081" w:rsidRPr="00644081">
        <w:rPr>
          <w:rFonts w:asciiTheme="minorHAnsi" w:hAnsiTheme="minorHAnsi"/>
          <w:sz w:val="24"/>
          <w:szCs w:val="24"/>
          <w:lang w:val="hu-HU"/>
        </w:rPr>
        <w:t xml:space="preserve">a telephelyen és </w:t>
      </w:r>
      <w:r w:rsidRPr="00644081">
        <w:rPr>
          <w:rFonts w:asciiTheme="minorHAnsi" w:hAnsiTheme="minorHAnsi"/>
          <w:sz w:val="24"/>
          <w:szCs w:val="24"/>
          <w:lang w:val="hu-HU"/>
        </w:rPr>
        <w:t>a Nagyigmándi Présüzemben is</w:t>
      </w:r>
      <w:r>
        <w:rPr>
          <w:rFonts w:asciiTheme="minorHAnsi" w:hAnsiTheme="minorHAnsi"/>
          <w:sz w:val="24"/>
          <w:szCs w:val="24"/>
          <w:lang w:val="hu-HU"/>
        </w:rPr>
        <w:t xml:space="preserve"> a két üzemet</w:t>
      </w:r>
      <w:r w:rsidR="00644081" w:rsidRPr="00644081">
        <w:rPr>
          <w:rFonts w:asciiTheme="minorHAnsi" w:hAnsiTheme="minorHAnsi"/>
          <w:sz w:val="24"/>
          <w:szCs w:val="24"/>
          <w:lang w:val="hu-HU"/>
        </w:rPr>
        <w:t xml:space="preserve"> </w:t>
      </w:r>
      <w:r>
        <w:rPr>
          <w:rFonts w:asciiTheme="minorHAnsi" w:hAnsiTheme="minorHAnsi"/>
          <w:sz w:val="24"/>
          <w:szCs w:val="24"/>
          <w:lang w:val="hu-HU"/>
        </w:rPr>
        <w:t xml:space="preserve">összekötő </w:t>
      </w:r>
      <w:r w:rsidR="00644081" w:rsidRPr="00644081">
        <w:rPr>
          <w:rFonts w:asciiTheme="minorHAnsi" w:hAnsiTheme="minorHAnsi"/>
          <w:sz w:val="24"/>
          <w:szCs w:val="24"/>
          <w:lang w:val="hu-HU"/>
        </w:rPr>
        <w:t>800 méter földalatti távvezetéken keresztül</w:t>
      </w:r>
      <w:r>
        <w:rPr>
          <w:rFonts w:asciiTheme="minorHAnsi" w:hAnsiTheme="minorHAnsi"/>
          <w:sz w:val="24"/>
          <w:szCs w:val="24"/>
          <w:lang w:val="hu-HU"/>
        </w:rPr>
        <w:t>.</w:t>
      </w:r>
    </w:p>
    <w:p w:rsidR="008A749D" w:rsidRPr="00D679BB" w:rsidRDefault="008A749D" w:rsidP="008A749D">
      <w:pPr>
        <w:pStyle w:val="Cmsor3"/>
        <w:rPr>
          <w:szCs w:val="24"/>
        </w:rPr>
      </w:pPr>
      <w:bookmarkStart w:id="88" w:name="_Toc355769849"/>
      <w:bookmarkStart w:id="89" w:name="_Toc453686169"/>
      <w:r w:rsidRPr="00D679BB">
        <w:rPr>
          <w:szCs w:val="24"/>
        </w:rPr>
        <w:t>Veszélytelenítő és mentesítő anyagok bemutatása</w:t>
      </w:r>
      <w:bookmarkEnd w:id="88"/>
      <w:bookmarkEnd w:id="89"/>
    </w:p>
    <w:p w:rsidR="00363844" w:rsidRPr="00644081" w:rsidRDefault="00363844" w:rsidP="008A749D">
      <w:pPr>
        <w:rPr>
          <w:rFonts w:asciiTheme="minorHAnsi" w:hAnsiTheme="minorHAnsi"/>
        </w:rPr>
      </w:pPr>
      <w:r w:rsidRPr="00644081">
        <w:rPr>
          <w:rFonts w:asciiTheme="minorHAnsi" w:hAnsiTheme="minorHAnsi"/>
        </w:rPr>
        <w:t>Az üzem területén az esetlegesen kifolyt vegyi anyagok felitatása</w:t>
      </w:r>
      <w:r w:rsidR="00903609" w:rsidRPr="00644081">
        <w:rPr>
          <w:rFonts w:asciiTheme="minorHAnsi" w:hAnsiTheme="minorHAnsi"/>
        </w:rPr>
        <w:t xml:space="preserve"> </w:t>
      </w:r>
      <w:r w:rsidR="00286BD7" w:rsidRPr="005A25AD">
        <w:rPr>
          <w:rFonts w:asciiTheme="minorHAnsi" w:hAnsiTheme="minorHAnsi"/>
        </w:rPr>
        <w:t>homokkal</w:t>
      </w:r>
      <w:r w:rsidR="00903609" w:rsidRPr="00644081">
        <w:rPr>
          <w:rFonts w:asciiTheme="minorHAnsi" w:hAnsiTheme="minorHAnsi"/>
        </w:rPr>
        <w:t xml:space="preserve"> történik.</w:t>
      </w:r>
    </w:p>
    <w:p w:rsidR="00E801BC" w:rsidRPr="00644081" w:rsidRDefault="00E801BC" w:rsidP="007D1AB1">
      <w:pPr>
        <w:rPr>
          <w:rFonts w:asciiTheme="minorHAnsi" w:hAnsiTheme="minorHAnsi"/>
        </w:rPr>
      </w:pPr>
    </w:p>
    <w:p w:rsidR="005B6AD6" w:rsidRPr="00644081" w:rsidRDefault="008A749D" w:rsidP="007D1AB1">
      <w:pPr>
        <w:rPr>
          <w:rFonts w:asciiTheme="minorHAnsi" w:hAnsiTheme="minorHAnsi"/>
        </w:rPr>
      </w:pPr>
      <w:r w:rsidRPr="00644081">
        <w:rPr>
          <w:rFonts w:asciiTheme="minorHAnsi" w:hAnsiTheme="minorHAnsi"/>
        </w:rPr>
        <w:t xml:space="preserve">A súlyos balesetek elkerülésére, megelőzésére a technológiába épített műszaki védelmek szolgálnak. Ezeket az </w:t>
      </w:r>
      <w:r w:rsidR="00150CF8">
        <w:fldChar w:fldCharType="begin"/>
      </w:r>
      <w:r w:rsidR="00150CF8">
        <w:instrText xml:space="preserve"> REF _Ref382907499 \r \h  \* MERGEFORMAT </w:instrText>
      </w:r>
      <w:r w:rsidR="00150CF8">
        <w:fldChar w:fldCharType="separate"/>
      </w:r>
      <w:r w:rsidR="007B397E" w:rsidRPr="00644081">
        <w:rPr>
          <w:rFonts w:asciiTheme="minorHAnsi" w:hAnsiTheme="minorHAnsi"/>
        </w:rPr>
        <w:t>3.5</w:t>
      </w:r>
      <w:r w:rsidR="00150CF8">
        <w:fldChar w:fldCharType="end"/>
      </w:r>
      <w:r w:rsidR="00CD4B1A" w:rsidRPr="00644081">
        <w:rPr>
          <w:rFonts w:asciiTheme="minorHAnsi" w:hAnsiTheme="minorHAnsi"/>
        </w:rPr>
        <w:t xml:space="preserve"> fejezetben </w:t>
      </w:r>
      <w:r w:rsidR="00183AF8" w:rsidRPr="00644081">
        <w:rPr>
          <w:rFonts w:asciiTheme="minorHAnsi" w:hAnsiTheme="minorHAnsi"/>
        </w:rPr>
        <w:t>mutatjuk be, a telephelyen rendszeresített mentesítő anyagok felsorolása a</w:t>
      </w:r>
      <w:r w:rsidR="00183AF8" w:rsidRPr="0088542B">
        <w:rPr>
          <w:rFonts w:asciiTheme="minorHAnsi" w:hAnsiTheme="minorHAnsi"/>
        </w:rPr>
        <w:t xml:space="preserve"> </w:t>
      </w:r>
      <w:r w:rsidR="0088542B" w:rsidRPr="0088542B">
        <w:rPr>
          <w:rFonts w:asciiTheme="minorHAnsi" w:hAnsiTheme="minorHAnsi"/>
        </w:rPr>
        <w:t>6.</w:t>
      </w:r>
      <w:r w:rsidR="003E0538">
        <w:rPr>
          <w:rFonts w:asciiTheme="minorHAnsi" w:hAnsiTheme="minorHAnsi"/>
        </w:rPr>
        <w:t>8</w:t>
      </w:r>
      <w:r w:rsidR="00903609" w:rsidRPr="00644081">
        <w:rPr>
          <w:rFonts w:asciiTheme="minorHAnsi" w:hAnsiTheme="minorHAnsi"/>
        </w:rPr>
        <w:t xml:space="preserve"> (egyéni védőeszközök, mentesítő anyagok) fejezetben </w:t>
      </w:r>
      <w:r w:rsidR="00183AF8" w:rsidRPr="00644081">
        <w:rPr>
          <w:rFonts w:asciiTheme="minorHAnsi" w:hAnsiTheme="minorHAnsi"/>
        </w:rPr>
        <w:t>található.</w:t>
      </w:r>
    </w:p>
    <w:p w:rsidR="005B6AD6" w:rsidRPr="00367953" w:rsidRDefault="00363844" w:rsidP="00363844">
      <w:pPr>
        <w:pStyle w:val="Cmsor2"/>
        <w:rPr>
          <w:rFonts w:eastAsiaTheme="minorHAnsi"/>
          <w:lang w:eastAsia="en-US"/>
        </w:rPr>
      </w:pPr>
      <w:bookmarkStart w:id="90" w:name="_Toc453686170"/>
      <w:r w:rsidRPr="00367953">
        <w:rPr>
          <w:rFonts w:eastAsiaTheme="minorHAnsi"/>
          <w:lang w:eastAsia="en-US"/>
        </w:rPr>
        <w:t>A</w:t>
      </w:r>
      <w:r w:rsidR="005B6AD6" w:rsidRPr="00367953">
        <w:rPr>
          <w:rFonts w:eastAsiaTheme="minorHAnsi"/>
          <w:lang w:eastAsia="en-US"/>
        </w:rPr>
        <w:t xml:space="preserve"> veszélyes tevékenység</w:t>
      </w:r>
      <w:r w:rsidRPr="00367953">
        <w:rPr>
          <w:rFonts w:eastAsiaTheme="minorHAnsi"/>
          <w:lang w:eastAsia="en-US"/>
        </w:rPr>
        <w:t>hez kapcsolódó infrastruktúra</w:t>
      </w:r>
      <w:bookmarkEnd w:id="90"/>
      <w:r w:rsidRPr="00367953">
        <w:rPr>
          <w:rFonts w:eastAsiaTheme="minorHAnsi"/>
          <w:lang w:eastAsia="en-US"/>
        </w:rPr>
        <w:t xml:space="preserve"> </w:t>
      </w:r>
    </w:p>
    <w:p w:rsidR="005B6AD6" w:rsidRPr="00D679BB" w:rsidRDefault="00363844" w:rsidP="00363844">
      <w:pPr>
        <w:pStyle w:val="Cmsor3"/>
        <w:rPr>
          <w:rFonts w:eastAsiaTheme="minorHAnsi"/>
          <w:lang w:eastAsia="en-US"/>
        </w:rPr>
      </w:pPr>
      <w:bookmarkStart w:id="91" w:name="_Ref443240752"/>
      <w:bookmarkStart w:id="92" w:name="_Toc453686171"/>
      <w:r w:rsidRPr="00367953">
        <w:rPr>
          <w:rFonts w:eastAsiaTheme="minorHAnsi"/>
          <w:lang w:eastAsia="en-US"/>
        </w:rPr>
        <w:t>A k</w:t>
      </w:r>
      <w:r w:rsidR="005B6AD6" w:rsidRPr="00367953">
        <w:rPr>
          <w:rFonts w:eastAsiaTheme="minorHAnsi"/>
          <w:lang w:eastAsia="en-US"/>
        </w:rPr>
        <w:t>ül</w:t>
      </w:r>
      <w:r w:rsidR="005B6AD6" w:rsidRPr="00367953">
        <w:rPr>
          <w:rFonts w:eastAsia="TimesNewRoman" w:cs="TimesNewRoman"/>
          <w:lang w:eastAsia="en-US"/>
        </w:rPr>
        <w:t>ső</w:t>
      </w:r>
      <w:r w:rsidR="005B6AD6" w:rsidRPr="00367953">
        <w:rPr>
          <w:rFonts w:eastAsiaTheme="minorHAnsi" w:cs="TimesNewRoman"/>
          <w:lang w:eastAsia="en-US"/>
        </w:rPr>
        <w:t xml:space="preserve"> </w:t>
      </w:r>
      <w:r w:rsidR="005B6AD6" w:rsidRPr="00367953">
        <w:rPr>
          <w:rFonts w:eastAsiaTheme="minorHAnsi"/>
          <w:lang w:eastAsia="en-US"/>
        </w:rPr>
        <w:t>el</w:t>
      </w:r>
      <w:r w:rsidRPr="00367953">
        <w:rPr>
          <w:rFonts w:eastAsiaTheme="minorHAnsi"/>
          <w:lang w:eastAsia="en-US"/>
        </w:rPr>
        <w:t>ektromos és más energiaforrások</w:t>
      </w:r>
      <w:bookmarkEnd w:id="91"/>
      <w:bookmarkEnd w:id="92"/>
    </w:p>
    <w:p w:rsidR="001C5970" w:rsidRDefault="00903609" w:rsidP="00903609">
      <w:pPr>
        <w:tabs>
          <w:tab w:val="left" w:pos="-3240"/>
          <w:tab w:val="left" w:pos="-3060"/>
          <w:tab w:val="left" w:pos="-2880"/>
          <w:tab w:val="left" w:pos="1260"/>
          <w:tab w:val="left" w:pos="1980"/>
        </w:tabs>
        <w:spacing w:before="120"/>
        <w:rPr>
          <w:rFonts w:asciiTheme="minorHAnsi" w:hAnsiTheme="minorHAnsi"/>
          <w:szCs w:val="24"/>
        </w:rPr>
      </w:pPr>
      <w:r w:rsidRPr="00903609">
        <w:rPr>
          <w:rFonts w:asciiTheme="minorHAnsi" w:hAnsiTheme="minorHAnsi"/>
          <w:szCs w:val="24"/>
        </w:rPr>
        <w:t xml:space="preserve">Az elektromos áram </w:t>
      </w:r>
      <w:r w:rsidR="00CB5F7F">
        <w:rPr>
          <w:rFonts w:asciiTheme="minorHAnsi" w:hAnsiTheme="minorHAnsi"/>
          <w:szCs w:val="24"/>
        </w:rPr>
        <w:t xml:space="preserve">a rajzon 17. számmal jelölt </w:t>
      </w:r>
      <w:r w:rsidRPr="00903609">
        <w:rPr>
          <w:rFonts w:asciiTheme="minorHAnsi" w:hAnsiTheme="minorHAnsi"/>
          <w:szCs w:val="24"/>
        </w:rPr>
        <w:t>ponton érkezik az üzem területére</w:t>
      </w:r>
      <w:r w:rsidR="00CB5F7F">
        <w:rPr>
          <w:rFonts w:asciiTheme="minorHAnsi" w:hAnsiTheme="minorHAnsi"/>
          <w:szCs w:val="24"/>
        </w:rPr>
        <w:t>, ott 2x400</w:t>
      </w:r>
      <w:r w:rsidRPr="00903609">
        <w:rPr>
          <w:rFonts w:asciiTheme="minorHAnsi" w:hAnsiTheme="minorHAnsi"/>
          <w:szCs w:val="24"/>
        </w:rPr>
        <w:t xml:space="preserve"> </w:t>
      </w:r>
      <w:r w:rsidR="00CB5F7F">
        <w:rPr>
          <w:rFonts w:asciiTheme="minorHAnsi" w:hAnsiTheme="minorHAnsi"/>
          <w:szCs w:val="24"/>
        </w:rPr>
        <w:t>kVA</w:t>
      </w:r>
      <w:r w:rsidRPr="00903609">
        <w:rPr>
          <w:rFonts w:asciiTheme="minorHAnsi" w:hAnsiTheme="minorHAnsi"/>
          <w:szCs w:val="24"/>
        </w:rPr>
        <w:t xml:space="preserve"> </w:t>
      </w:r>
      <w:r w:rsidR="00CB5F7F">
        <w:rPr>
          <w:rFonts w:asciiTheme="minorHAnsi" w:hAnsiTheme="minorHAnsi"/>
          <w:szCs w:val="24"/>
        </w:rPr>
        <w:t>-es</w:t>
      </w:r>
      <w:r w:rsidRPr="00903609">
        <w:rPr>
          <w:rFonts w:asciiTheme="minorHAnsi" w:hAnsiTheme="minorHAnsi"/>
          <w:szCs w:val="24"/>
        </w:rPr>
        <w:t xml:space="preserve"> saját transzformátorok al</w:t>
      </w:r>
      <w:r w:rsidR="001C5970">
        <w:rPr>
          <w:rFonts w:asciiTheme="minorHAnsi" w:hAnsiTheme="minorHAnsi"/>
          <w:szCs w:val="24"/>
        </w:rPr>
        <w:t>akítják át 400 V feszültségűre.</w:t>
      </w:r>
    </w:p>
    <w:p w:rsidR="001C5970" w:rsidRDefault="001C5970" w:rsidP="00903609">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Az összes üzemi gőzigény</w:t>
      </w:r>
      <w:r w:rsidR="00A37DA0">
        <w:rPr>
          <w:rFonts w:asciiTheme="minorHAnsi" w:hAnsiTheme="minorHAnsi"/>
          <w:szCs w:val="24"/>
        </w:rPr>
        <w:t>t</w:t>
      </w:r>
      <w:r w:rsidR="00367953">
        <w:rPr>
          <w:rFonts w:asciiTheme="minorHAnsi" w:hAnsiTheme="minorHAnsi"/>
          <w:szCs w:val="24"/>
        </w:rPr>
        <w:t xml:space="preserve"> </w:t>
      </w:r>
      <w:r w:rsidR="00A37DA0">
        <w:rPr>
          <w:rFonts w:asciiTheme="minorHAnsi" w:hAnsiTheme="minorHAnsi"/>
          <w:szCs w:val="24"/>
        </w:rPr>
        <w:t>a</w:t>
      </w:r>
      <w:r w:rsidR="0021072D">
        <w:rPr>
          <w:rFonts w:asciiTheme="minorHAnsi" w:hAnsiTheme="minorHAnsi"/>
          <w:szCs w:val="24"/>
        </w:rPr>
        <w:t xml:space="preserve"> rajzon 3 jelű</w:t>
      </w:r>
      <w:r w:rsidR="00A37DA0">
        <w:rPr>
          <w:rFonts w:asciiTheme="minorHAnsi" w:hAnsiTheme="minorHAnsi"/>
          <w:szCs w:val="24"/>
        </w:rPr>
        <w:t xml:space="preserve"> energiaellátó központban működő kazán</w:t>
      </w:r>
      <w:r w:rsidR="00AC57EE">
        <w:rPr>
          <w:rFonts w:asciiTheme="minorHAnsi" w:hAnsiTheme="minorHAnsi"/>
          <w:szCs w:val="24"/>
        </w:rPr>
        <w:t>ok biztosítják.</w:t>
      </w:r>
    </w:p>
    <w:p w:rsidR="00903609" w:rsidRPr="00903609" w:rsidRDefault="00903609" w:rsidP="00903609">
      <w:pPr>
        <w:tabs>
          <w:tab w:val="left" w:pos="-3240"/>
          <w:tab w:val="left" w:pos="-3060"/>
          <w:tab w:val="left" w:pos="-2880"/>
          <w:tab w:val="left" w:pos="1260"/>
          <w:tab w:val="left" w:pos="1980"/>
        </w:tabs>
        <w:spacing w:before="120"/>
        <w:rPr>
          <w:rFonts w:asciiTheme="minorHAnsi" w:hAnsiTheme="minorHAnsi"/>
          <w:szCs w:val="24"/>
        </w:rPr>
      </w:pPr>
      <w:r w:rsidRPr="00903609">
        <w:rPr>
          <w:rFonts w:asciiTheme="minorHAnsi" w:hAnsiTheme="minorHAnsi"/>
          <w:szCs w:val="24"/>
        </w:rPr>
        <w:t>A földgáz az országos vezetékhálózaton keresztül érkezik az üzem területére</w:t>
      </w:r>
      <w:r w:rsidR="0021072D">
        <w:rPr>
          <w:rFonts w:asciiTheme="minorHAnsi" w:hAnsiTheme="minorHAnsi"/>
          <w:szCs w:val="24"/>
        </w:rPr>
        <w:t>, a 13 jelű gázfogadóba, ahol a nyomáscsökkentő és mérőóra működik</w:t>
      </w:r>
      <w:r w:rsidRPr="00903609">
        <w:rPr>
          <w:rFonts w:asciiTheme="minorHAnsi" w:hAnsiTheme="minorHAnsi"/>
          <w:szCs w:val="24"/>
        </w:rPr>
        <w:t>.</w:t>
      </w:r>
    </w:p>
    <w:p w:rsidR="005B6AD6" w:rsidRPr="0015771F" w:rsidRDefault="00363844" w:rsidP="00363844">
      <w:pPr>
        <w:pStyle w:val="Cmsor3"/>
        <w:rPr>
          <w:rFonts w:eastAsiaTheme="minorHAnsi"/>
          <w:lang w:eastAsia="en-US"/>
        </w:rPr>
      </w:pPr>
      <w:r w:rsidRPr="0015771F">
        <w:rPr>
          <w:rFonts w:eastAsiaTheme="minorHAnsi"/>
          <w:lang w:eastAsia="en-US"/>
        </w:rPr>
        <w:t xml:space="preserve"> </w:t>
      </w:r>
      <w:bookmarkStart w:id="93" w:name="_Toc453686172"/>
      <w:r w:rsidRPr="0015771F">
        <w:rPr>
          <w:rFonts w:eastAsiaTheme="minorHAnsi"/>
          <w:lang w:eastAsia="en-US"/>
        </w:rPr>
        <w:t>A k</w:t>
      </w:r>
      <w:r w:rsidR="005B6AD6" w:rsidRPr="0015771F">
        <w:rPr>
          <w:rFonts w:eastAsiaTheme="minorHAnsi"/>
          <w:lang w:eastAsia="en-US"/>
        </w:rPr>
        <w:t>üls</w:t>
      </w:r>
      <w:r w:rsidR="005B6AD6" w:rsidRPr="0015771F">
        <w:rPr>
          <w:rFonts w:eastAsia="TimesNewRoman" w:cs="TimesNewRoman"/>
          <w:lang w:eastAsia="en-US"/>
        </w:rPr>
        <w:t xml:space="preserve">ő </w:t>
      </w:r>
      <w:r w:rsidRPr="0015771F">
        <w:rPr>
          <w:rFonts w:eastAsiaTheme="minorHAnsi"/>
          <w:lang w:eastAsia="en-US"/>
        </w:rPr>
        <w:t>vízellátás</w:t>
      </w:r>
      <w:bookmarkEnd w:id="93"/>
    </w:p>
    <w:p w:rsidR="00787202" w:rsidRPr="0015771F" w:rsidRDefault="00787202" w:rsidP="00787202">
      <w:pPr>
        <w:tabs>
          <w:tab w:val="left" w:pos="-3240"/>
          <w:tab w:val="left" w:pos="-3060"/>
          <w:tab w:val="left" w:pos="-2880"/>
          <w:tab w:val="left" w:pos="1260"/>
          <w:tab w:val="left" w:pos="1980"/>
        </w:tabs>
        <w:spacing w:before="120"/>
        <w:rPr>
          <w:rFonts w:asciiTheme="minorHAnsi" w:hAnsiTheme="minorHAnsi"/>
          <w:szCs w:val="24"/>
        </w:rPr>
      </w:pPr>
      <w:r w:rsidRPr="0015771F">
        <w:rPr>
          <w:rFonts w:asciiTheme="minorHAnsi" w:hAnsiTheme="minorHAnsi"/>
          <w:szCs w:val="24"/>
        </w:rPr>
        <w:t>Az üzem részére ivóvizet a</w:t>
      </w:r>
      <w:r w:rsidR="00CB5F7F" w:rsidRPr="0015771F">
        <w:rPr>
          <w:rFonts w:asciiTheme="minorHAnsi" w:hAnsiTheme="minorHAnsi"/>
          <w:szCs w:val="24"/>
        </w:rPr>
        <w:t>z</w:t>
      </w:r>
      <w:r w:rsidRPr="0015771F">
        <w:rPr>
          <w:rFonts w:asciiTheme="minorHAnsi" w:hAnsiTheme="minorHAnsi"/>
          <w:szCs w:val="24"/>
        </w:rPr>
        <w:t xml:space="preserve"> </w:t>
      </w:r>
      <w:r w:rsidR="00CB5F7F" w:rsidRPr="0015771F">
        <w:rPr>
          <w:rFonts w:asciiTheme="minorHAnsi" w:hAnsiTheme="minorHAnsi"/>
          <w:szCs w:val="24"/>
        </w:rPr>
        <w:t>országos hálózatról biztosítják</w:t>
      </w:r>
      <w:r w:rsidRPr="0015771F">
        <w:rPr>
          <w:rFonts w:asciiTheme="minorHAnsi" w:hAnsiTheme="minorHAnsi"/>
          <w:szCs w:val="24"/>
        </w:rPr>
        <w:t>.</w:t>
      </w:r>
    </w:p>
    <w:p w:rsidR="00787202" w:rsidRPr="0015771F" w:rsidRDefault="00787202" w:rsidP="00787202">
      <w:pPr>
        <w:tabs>
          <w:tab w:val="left" w:pos="-3240"/>
          <w:tab w:val="left" w:pos="-3060"/>
          <w:tab w:val="left" w:pos="-2880"/>
          <w:tab w:val="left" w:pos="1260"/>
          <w:tab w:val="left" w:pos="1980"/>
        </w:tabs>
        <w:spacing w:before="120"/>
        <w:rPr>
          <w:rFonts w:asciiTheme="minorHAnsi" w:hAnsiTheme="minorHAnsi"/>
          <w:szCs w:val="24"/>
        </w:rPr>
      </w:pPr>
      <w:r w:rsidRPr="0015771F">
        <w:rPr>
          <w:rFonts w:asciiTheme="minorHAnsi" w:hAnsiTheme="minorHAnsi"/>
          <w:szCs w:val="24"/>
        </w:rPr>
        <w:t xml:space="preserve">Ipari minőségű víz vásárlása üzemszerűen </w:t>
      </w:r>
      <w:r w:rsidR="0015771F" w:rsidRPr="0015771F">
        <w:rPr>
          <w:rFonts w:asciiTheme="minorHAnsi" w:hAnsiTheme="minorHAnsi"/>
          <w:szCs w:val="24"/>
        </w:rPr>
        <w:t>nem</w:t>
      </w:r>
      <w:r w:rsidRPr="0015771F">
        <w:rPr>
          <w:rFonts w:asciiTheme="minorHAnsi" w:hAnsiTheme="minorHAnsi"/>
          <w:szCs w:val="24"/>
        </w:rPr>
        <w:t xml:space="preserve"> történik, de lehetőség van a</w:t>
      </w:r>
      <w:r w:rsidR="00CB5F7F" w:rsidRPr="0015771F">
        <w:rPr>
          <w:rFonts w:asciiTheme="minorHAnsi" w:hAnsiTheme="minorHAnsi"/>
          <w:szCs w:val="24"/>
        </w:rPr>
        <w:t>z</w:t>
      </w:r>
      <w:r w:rsidRPr="0015771F">
        <w:rPr>
          <w:rFonts w:asciiTheme="minorHAnsi" w:hAnsiTheme="minorHAnsi"/>
          <w:szCs w:val="24"/>
        </w:rPr>
        <w:t xml:space="preserve"> ivóvíz minőségű víz ipari célú felhasználására is.</w:t>
      </w:r>
    </w:p>
    <w:p w:rsidR="00787202" w:rsidRPr="0015771F" w:rsidRDefault="00787202" w:rsidP="00787202">
      <w:pPr>
        <w:tabs>
          <w:tab w:val="left" w:pos="-3240"/>
          <w:tab w:val="left" w:pos="-3060"/>
          <w:tab w:val="left" w:pos="-2880"/>
          <w:tab w:val="left" w:pos="1260"/>
          <w:tab w:val="left" w:pos="1980"/>
        </w:tabs>
        <w:spacing w:before="120"/>
        <w:rPr>
          <w:rFonts w:asciiTheme="minorHAnsi" w:hAnsiTheme="minorHAnsi"/>
          <w:szCs w:val="24"/>
        </w:rPr>
      </w:pPr>
      <w:r w:rsidRPr="0015771F">
        <w:rPr>
          <w:rFonts w:asciiTheme="minorHAnsi" w:hAnsiTheme="minorHAnsi"/>
          <w:szCs w:val="24"/>
        </w:rPr>
        <w:lastRenderedPageBreak/>
        <w:t>Tűzi</w:t>
      </w:r>
      <w:r w:rsidR="006E6FA2" w:rsidRPr="0015771F">
        <w:rPr>
          <w:rFonts w:asciiTheme="minorHAnsi" w:hAnsiTheme="minorHAnsi"/>
          <w:szCs w:val="24"/>
        </w:rPr>
        <w:t xml:space="preserve"> </w:t>
      </w:r>
      <w:r w:rsidRPr="0015771F">
        <w:rPr>
          <w:rFonts w:asciiTheme="minorHAnsi" w:hAnsiTheme="minorHAnsi"/>
          <w:szCs w:val="24"/>
        </w:rPr>
        <w:t>víz vételezésére a hálózat</w:t>
      </w:r>
      <w:r w:rsidR="0021072D" w:rsidRPr="0015771F">
        <w:rPr>
          <w:rFonts w:asciiTheme="minorHAnsi" w:hAnsiTheme="minorHAnsi"/>
          <w:szCs w:val="24"/>
        </w:rPr>
        <w:t>o</w:t>
      </w:r>
      <w:r w:rsidRPr="0015771F">
        <w:rPr>
          <w:rFonts w:asciiTheme="minorHAnsi" w:hAnsiTheme="minorHAnsi"/>
          <w:szCs w:val="24"/>
        </w:rPr>
        <w:t>n keresztül</w:t>
      </w:r>
      <w:r w:rsidR="00336614" w:rsidRPr="0015771F">
        <w:rPr>
          <w:rFonts w:asciiTheme="minorHAnsi" w:hAnsiTheme="minorHAnsi"/>
          <w:szCs w:val="24"/>
        </w:rPr>
        <w:t xml:space="preserve"> nincs lehetőség. R</w:t>
      </w:r>
      <w:r w:rsidRPr="0015771F">
        <w:rPr>
          <w:rFonts w:asciiTheme="minorHAnsi" w:hAnsiTheme="minorHAnsi"/>
          <w:szCs w:val="24"/>
        </w:rPr>
        <w:t xml:space="preserve">endelkezésre áll </w:t>
      </w:r>
      <w:r w:rsidR="00336614" w:rsidRPr="0015771F">
        <w:rPr>
          <w:rFonts w:asciiTheme="minorHAnsi" w:hAnsiTheme="minorHAnsi"/>
          <w:szCs w:val="24"/>
        </w:rPr>
        <w:t>egy</w:t>
      </w:r>
      <w:r w:rsidR="0021072D" w:rsidRPr="0015771F">
        <w:rPr>
          <w:rFonts w:asciiTheme="minorHAnsi" w:hAnsiTheme="minorHAnsi"/>
          <w:szCs w:val="24"/>
        </w:rPr>
        <w:t xml:space="preserve"> 80 m</w:t>
      </w:r>
      <w:r w:rsidR="0021072D" w:rsidRPr="0015771F">
        <w:rPr>
          <w:rFonts w:asciiTheme="minorHAnsi" w:hAnsiTheme="minorHAnsi"/>
          <w:szCs w:val="24"/>
          <w:vertAlign w:val="superscript"/>
        </w:rPr>
        <w:t>3</w:t>
      </w:r>
      <w:r w:rsidR="0021072D" w:rsidRPr="0015771F">
        <w:rPr>
          <w:rFonts w:asciiTheme="minorHAnsi" w:hAnsiTheme="minorHAnsi"/>
          <w:szCs w:val="24"/>
        </w:rPr>
        <w:t xml:space="preserve">-es </w:t>
      </w:r>
      <w:r w:rsidRPr="0015771F">
        <w:rPr>
          <w:rFonts w:asciiTheme="minorHAnsi" w:hAnsiTheme="minorHAnsi"/>
          <w:szCs w:val="24"/>
        </w:rPr>
        <w:t>tartalék m</w:t>
      </w:r>
      <w:r w:rsidR="001C5970" w:rsidRPr="0015771F">
        <w:rPr>
          <w:rFonts w:asciiTheme="minorHAnsi" w:hAnsiTheme="minorHAnsi"/>
          <w:szCs w:val="24"/>
        </w:rPr>
        <w:t>edence az üzem területén belül</w:t>
      </w:r>
      <w:r w:rsidR="00336614" w:rsidRPr="0015771F">
        <w:rPr>
          <w:rFonts w:asciiTheme="minorHAnsi" w:hAnsiTheme="minorHAnsi"/>
          <w:szCs w:val="24"/>
        </w:rPr>
        <w:t xml:space="preserve"> melyet saját kúthálózatról van lehetőség feltölteni.</w:t>
      </w:r>
    </w:p>
    <w:p w:rsidR="005B6AD6" w:rsidRPr="00D679BB" w:rsidRDefault="00363844" w:rsidP="00363844">
      <w:pPr>
        <w:pStyle w:val="Cmsor3"/>
        <w:rPr>
          <w:rFonts w:eastAsiaTheme="minorHAnsi"/>
          <w:lang w:eastAsia="en-US"/>
        </w:rPr>
      </w:pPr>
      <w:bookmarkStart w:id="94" w:name="_Toc453686173"/>
      <w:r w:rsidRPr="00D679BB">
        <w:rPr>
          <w:rFonts w:eastAsiaTheme="minorHAnsi"/>
          <w:iCs/>
          <w:lang w:eastAsia="en-US"/>
        </w:rPr>
        <w:t>A f</w:t>
      </w:r>
      <w:r w:rsidR="005B6AD6" w:rsidRPr="00D679BB">
        <w:rPr>
          <w:rFonts w:eastAsiaTheme="minorHAnsi"/>
          <w:lang w:eastAsia="en-US"/>
        </w:rPr>
        <w:t>olyékony és szilárd anyagokkal történ</w:t>
      </w:r>
      <w:r w:rsidR="005B6AD6" w:rsidRPr="00D679BB">
        <w:rPr>
          <w:rFonts w:eastAsia="TimesNewRoman" w:cs="TimesNewRoman"/>
          <w:lang w:eastAsia="en-US"/>
        </w:rPr>
        <w:t xml:space="preserve">ő </w:t>
      </w:r>
      <w:r w:rsidRPr="00D679BB">
        <w:rPr>
          <w:rFonts w:eastAsiaTheme="minorHAnsi"/>
          <w:lang w:eastAsia="en-US"/>
        </w:rPr>
        <w:t>ellátás</w:t>
      </w:r>
      <w:bookmarkEnd w:id="94"/>
    </w:p>
    <w:p w:rsidR="00787202" w:rsidRPr="00787202" w:rsidRDefault="00787202" w:rsidP="00787202">
      <w:pPr>
        <w:tabs>
          <w:tab w:val="left" w:pos="-3240"/>
          <w:tab w:val="left" w:pos="-3060"/>
          <w:tab w:val="left" w:pos="-2880"/>
          <w:tab w:val="left" w:pos="1260"/>
          <w:tab w:val="left" w:pos="1980"/>
        </w:tabs>
        <w:spacing w:before="120"/>
        <w:rPr>
          <w:rFonts w:asciiTheme="minorHAnsi" w:hAnsiTheme="minorHAnsi"/>
          <w:szCs w:val="24"/>
        </w:rPr>
      </w:pPr>
      <w:r w:rsidRPr="00787202">
        <w:rPr>
          <w:rFonts w:asciiTheme="minorHAnsi" w:hAnsiTheme="minorHAnsi"/>
          <w:szCs w:val="24"/>
        </w:rPr>
        <w:t xml:space="preserve">Az üzem rendszeres beszállítókkal dolgozik, akik a beszállítói szerződés értelmében minden esetben mellékelik a gyártó aktuális analitikai jegyzőkönyvét a beszállított áru mellé. </w:t>
      </w:r>
    </w:p>
    <w:p w:rsidR="00787202" w:rsidRPr="00787202" w:rsidRDefault="00787202" w:rsidP="00787202">
      <w:pPr>
        <w:tabs>
          <w:tab w:val="left" w:pos="-3240"/>
          <w:tab w:val="left" w:pos="-3060"/>
          <w:tab w:val="left" w:pos="-2880"/>
          <w:tab w:val="left" w:pos="1260"/>
          <w:tab w:val="left" w:pos="1980"/>
        </w:tabs>
        <w:spacing w:before="120"/>
        <w:rPr>
          <w:rFonts w:asciiTheme="minorHAnsi" w:hAnsiTheme="minorHAnsi"/>
          <w:szCs w:val="24"/>
        </w:rPr>
      </w:pPr>
      <w:r w:rsidRPr="00787202">
        <w:rPr>
          <w:rFonts w:asciiTheme="minorHAnsi" w:hAnsiTheme="minorHAnsi"/>
          <w:szCs w:val="24"/>
        </w:rPr>
        <w:t xml:space="preserve">A tárolás, lefejtés, átfejtés kérdéseket ld. a </w:t>
      </w:r>
      <w:r w:rsidR="0072357D">
        <w:rPr>
          <w:rFonts w:asciiTheme="minorHAnsi" w:hAnsiTheme="minorHAnsi"/>
          <w:szCs w:val="24"/>
        </w:rPr>
        <w:fldChar w:fldCharType="begin"/>
      </w:r>
      <w:r>
        <w:rPr>
          <w:rFonts w:asciiTheme="minorHAnsi" w:hAnsiTheme="minorHAnsi"/>
          <w:szCs w:val="24"/>
        </w:rPr>
        <w:instrText xml:space="preserve"> REF _Ref443240446 \r \h </w:instrText>
      </w:r>
      <w:r w:rsidR="0072357D">
        <w:rPr>
          <w:rFonts w:asciiTheme="minorHAnsi" w:hAnsiTheme="minorHAnsi"/>
          <w:szCs w:val="24"/>
        </w:rPr>
      </w:r>
      <w:r w:rsidR="0072357D">
        <w:rPr>
          <w:rFonts w:asciiTheme="minorHAnsi" w:hAnsiTheme="minorHAnsi"/>
          <w:szCs w:val="24"/>
        </w:rPr>
        <w:fldChar w:fldCharType="separate"/>
      </w:r>
      <w:r>
        <w:rPr>
          <w:rFonts w:asciiTheme="minorHAnsi" w:hAnsiTheme="minorHAnsi"/>
          <w:szCs w:val="24"/>
        </w:rPr>
        <w:t>3.3.4</w:t>
      </w:r>
      <w:r w:rsidR="0072357D">
        <w:rPr>
          <w:rFonts w:asciiTheme="minorHAnsi" w:hAnsiTheme="minorHAnsi"/>
          <w:szCs w:val="24"/>
        </w:rPr>
        <w:fldChar w:fldCharType="end"/>
      </w:r>
      <w:r>
        <w:rPr>
          <w:rFonts w:asciiTheme="minorHAnsi" w:hAnsiTheme="minorHAnsi"/>
          <w:szCs w:val="24"/>
        </w:rPr>
        <w:t xml:space="preserve"> fejezetben.</w:t>
      </w:r>
    </w:p>
    <w:p w:rsidR="005B6AD6" w:rsidRPr="00787202" w:rsidRDefault="00363844" w:rsidP="00787202">
      <w:pPr>
        <w:pStyle w:val="Cmsor3"/>
        <w:rPr>
          <w:rFonts w:eastAsiaTheme="minorHAnsi"/>
          <w:lang w:eastAsia="en-US"/>
        </w:rPr>
      </w:pPr>
      <w:bookmarkStart w:id="95" w:name="_Toc453686174"/>
      <w:r w:rsidRPr="00787202">
        <w:rPr>
          <w:rFonts w:eastAsiaTheme="minorHAnsi"/>
          <w:lang w:eastAsia="en-US"/>
        </w:rPr>
        <w:t xml:space="preserve">A </w:t>
      </w:r>
      <w:r w:rsidR="005B6AD6" w:rsidRPr="00787202">
        <w:rPr>
          <w:rFonts w:eastAsiaTheme="minorHAnsi"/>
          <w:lang w:eastAsia="en-US"/>
        </w:rPr>
        <w:t>belső energiatermelés, üzemanyag-ellátás és</w:t>
      </w:r>
      <w:r w:rsidRPr="00787202">
        <w:rPr>
          <w:rFonts w:eastAsiaTheme="minorHAnsi"/>
          <w:lang w:eastAsia="en-US"/>
        </w:rPr>
        <w:t xml:space="preserve"> ezen anyagok tárolása</w:t>
      </w:r>
      <w:bookmarkEnd w:id="95"/>
    </w:p>
    <w:p w:rsidR="00787202" w:rsidRPr="00787202" w:rsidRDefault="001E5259" w:rsidP="00787202">
      <w:pPr>
        <w:tabs>
          <w:tab w:val="left" w:pos="-3240"/>
          <w:tab w:val="left" w:pos="-3060"/>
          <w:tab w:val="left" w:pos="-2880"/>
          <w:tab w:val="left" w:pos="1260"/>
          <w:tab w:val="left" w:pos="1980"/>
        </w:tabs>
        <w:spacing w:before="120"/>
        <w:rPr>
          <w:rFonts w:asciiTheme="minorHAnsi" w:hAnsiTheme="minorHAnsi"/>
          <w:szCs w:val="24"/>
        </w:rPr>
      </w:pPr>
      <w:r w:rsidRPr="00787202">
        <w:rPr>
          <w:rFonts w:asciiTheme="minorHAnsi" w:hAnsiTheme="minorHAnsi"/>
          <w:szCs w:val="24"/>
        </w:rPr>
        <w:t xml:space="preserve">A telephelyen </w:t>
      </w:r>
      <w:r w:rsidR="001C5970">
        <w:rPr>
          <w:rFonts w:asciiTheme="minorHAnsi" w:hAnsiTheme="minorHAnsi"/>
          <w:szCs w:val="24"/>
        </w:rPr>
        <w:t>belső energiatermelés nincs.</w:t>
      </w:r>
    </w:p>
    <w:p w:rsidR="005B6AD6" w:rsidRPr="00D679BB" w:rsidRDefault="00363844" w:rsidP="00363844">
      <w:pPr>
        <w:pStyle w:val="Cmsor3"/>
        <w:rPr>
          <w:rFonts w:eastAsiaTheme="minorHAnsi"/>
          <w:lang w:eastAsia="en-US"/>
        </w:rPr>
      </w:pPr>
      <w:bookmarkStart w:id="96" w:name="_Toc453686175"/>
      <w:r w:rsidRPr="00D679BB">
        <w:rPr>
          <w:rFonts w:eastAsiaTheme="minorHAnsi"/>
          <w:lang w:eastAsia="en-US"/>
        </w:rPr>
        <w:t>A</w:t>
      </w:r>
      <w:r w:rsidR="005B6AD6" w:rsidRPr="00D679BB">
        <w:rPr>
          <w:rFonts w:eastAsiaTheme="minorHAnsi"/>
          <w:lang w:eastAsia="en-US"/>
        </w:rPr>
        <w:t xml:space="preserve"> bels</w:t>
      </w:r>
      <w:r w:rsidR="005B6AD6" w:rsidRPr="00D679BB">
        <w:rPr>
          <w:rFonts w:eastAsia="TimesNewRoman" w:cs="TimesNewRoman"/>
          <w:lang w:eastAsia="en-US"/>
        </w:rPr>
        <w:t xml:space="preserve">ő </w:t>
      </w:r>
      <w:r w:rsidRPr="00D679BB">
        <w:rPr>
          <w:rFonts w:eastAsiaTheme="minorHAnsi"/>
          <w:lang w:eastAsia="en-US"/>
        </w:rPr>
        <w:t>elektromos hálózat</w:t>
      </w:r>
      <w:bookmarkEnd w:id="96"/>
    </w:p>
    <w:p w:rsidR="00594C27"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F45355">
        <w:rPr>
          <w:rFonts w:asciiTheme="minorHAnsi" w:hAnsiTheme="minorHAnsi"/>
          <w:szCs w:val="24"/>
        </w:rPr>
        <w:t>Az üzemi belső elektromos hálózat</w:t>
      </w:r>
      <w:r w:rsidR="00864119">
        <w:rPr>
          <w:rFonts w:asciiTheme="minorHAnsi" w:hAnsiTheme="minorHAnsi"/>
          <w:szCs w:val="24"/>
        </w:rPr>
        <w:t>a</w:t>
      </w:r>
      <w:r w:rsidRPr="00F45355">
        <w:rPr>
          <w:rFonts w:asciiTheme="minorHAnsi" w:hAnsiTheme="minorHAnsi"/>
          <w:szCs w:val="24"/>
        </w:rPr>
        <w:t xml:space="preserve"> </w:t>
      </w:r>
      <w:r w:rsidR="00CB5F7F">
        <w:rPr>
          <w:rFonts w:asciiTheme="minorHAnsi" w:hAnsiTheme="minorHAnsi"/>
          <w:szCs w:val="24"/>
        </w:rPr>
        <w:t>3x400 V</w:t>
      </w:r>
      <w:r w:rsidRPr="00F45355">
        <w:rPr>
          <w:rFonts w:asciiTheme="minorHAnsi" w:hAnsiTheme="minorHAnsi"/>
          <w:szCs w:val="24"/>
        </w:rPr>
        <w:t xml:space="preserve">. </w:t>
      </w:r>
    </w:p>
    <w:p w:rsidR="001E5259" w:rsidRPr="00F45355"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F45355">
        <w:rPr>
          <w:rFonts w:asciiTheme="minorHAnsi" w:hAnsiTheme="minorHAnsi"/>
          <w:szCs w:val="24"/>
        </w:rPr>
        <w:t>A főelosztóktól sugaras elágazási rendszereken keresztül történik a területi eloszt</w:t>
      </w:r>
      <w:r w:rsidR="0021072D">
        <w:rPr>
          <w:rFonts w:asciiTheme="minorHAnsi" w:hAnsiTheme="minorHAnsi"/>
          <w:szCs w:val="24"/>
        </w:rPr>
        <w:t>ás</w:t>
      </w:r>
      <w:r w:rsidRPr="00F45355">
        <w:rPr>
          <w:rFonts w:asciiTheme="minorHAnsi" w:hAnsiTheme="minorHAnsi"/>
          <w:szCs w:val="24"/>
        </w:rPr>
        <w:t>, majd pedig az egyes hálózatok, berendezések táplálása.</w:t>
      </w:r>
    </w:p>
    <w:p w:rsidR="005B6AD6" w:rsidRPr="00E367B7" w:rsidRDefault="00363844" w:rsidP="00363844">
      <w:pPr>
        <w:pStyle w:val="Cmsor3"/>
        <w:rPr>
          <w:rFonts w:eastAsiaTheme="minorHAnsi"/>
          <w:lang w:eastAsia="en-US"/>
        </w:rPr>
      </w:pPr>
      <w:bookmarkStart w:id="97" w:name="_Toc453686176"/>
      <w:r w:rsidRPr="00E367B7">
        <w:rPr>
          <w:rFonts w:eastAsiaTheme="minorHAnsi"/>
          <w:lang w:eastAsia="en-US"/>
        </w:rPr>
        <w:t xml:space="preserve">A </w:t>
      </w:r>
      <w:r w:rsidR="005B6AD6" w:rsidRPr="00E367B7">
        <w:rPr>
          <w:rFonts w:eastAsiaTheme="minorHAnsi"/>
          <w:lang w:eastAsia="en-US"/>
        </w:rPr>
        <w:t>tartalék elektromos áramellát</w:t>
      </w:r>
      <w:r w:rsidRPr="00E367B7">
        <w:rPr>
          <w:rFonts w:eastAsiaTheme="minorHAnsi"/>
          <w:lang w:eastAsia="en-US"/>
        </w:rPr>
        <w:t>ás (veszélyhelyzeti ellátás is)</w:t>
      </w:r>
      <w:bookmarkEnd w:id="97"/>
    </w:p>
    <w:p w:rsidR="00F45355" w:rsidRPr="00E367B7"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E367B7">
        <w:rPr>
          <w:rFonts w:asciiTheme="minorHAnsi" w:hAnsiTheme="minorHAnsi"/>
          <w:szCs w:val="24"/>
        </w:rPr>
        <w:t>Az üzemi vészvilágító rendszerek szünetmentes áramforrásra kapcsolódnak. Az on-line UPS rendszerek 1 óra áthidalási időt biztosítanak a vészkijáratok, menekülési útvonalak megvilágítására. A rendszerek karbantartását szerződés szerint végzi el egy szakszerviz.</w:t>
      </w:r>
    </w:p>
    <w:p w:rsidR="00F45355" w:rsidRPr="00E367B7"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E367B7">
        <w:rPr>
          <w:rFonts w:asciiTheme="minorHAnsi" w:hAnsiTheme="minorHAnsi"/>
          <w:szCs w:val="24"/>
        </w:rPr>
        <w:t>A</w:t>
      </w:r>
      <w:r w:rsidR="00FE7A90" w:rsidRPr="00E367B7">
        <w:rPr>
          <w:rFonts w:asciiTheme="minorHAnsi" w:hAnsiTheme="minorHAnsi"/>
          <w:szCs w:val="24"/>
        </w:rPr>
        <w:t xml:space="preserve"> folyamatirányító rendszerek rendelkeznek</w:t>
      </w:r>
      <w:r w:rsidRPr="00E367B7">
        <w:rPr>
          <w:rFonts w:asciiTheme="minorHAnsi" w:hAnsiTheme="minorHAnsi"/>
          <w:szCs w:val="24"/>
        </w:rPr>
        <w:t xml:space="preserve"> szünetmentes áramforrással, </w:t>
      </w:r>
      <w:r w:rsidR="00FE7A90" w:rsidRPr="00E367B7">
        <w:rPr>
          <w:rFonts w:asciiTheme="minorHAnsi" w:hAnsiTheme="minorHAnsi"/>
          <w:szCs w:val="24"/>
        </w:rPr>
        <w:t>viszont</w:t>
      </w:r>
      <w:r w:rsidRPr="00E367B7">
        <w:rPr>
          <w:rFonts w:asciiTheme="minorHAnsi" w:hAnsiTheme="minorHAnsi"/>
          <w:szCs w:val="24"/>
        </w:rPr>
        <w:t xml:space="preserve"> a beavatkozó szervek beállítása úgy történt meg, hogy azok feszültség-kimaradás esetén a biztonságot garantáló módon avatkoznak be a folyamatba.</w:t>
      </w:r>
    </w:p>
    <w:p w:rsidR="001E5259" w:rsidRPr="00E367B7"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E367B7">
        <w:rPr>
          <w:rFonts w:asciiTheme="minorHAnsi" w:hAnsiTheme="minorHAnsi"/>
          <w:szCs w:val="24"/>
        </w:rPr>
        <w:t>A tűzoltóvíz hálózat nyomásfokozó szivattyúi rendelkeznek tartalék elektromos áramforrással.</w:t>
      </w:r>
    </w:p>
    <w:p w:rsidR="005B6AD6" w:rsidRPr="005A25AD" w:rsidRDefault="00363844" w:rsidP="00363844">
      <w:pPr>
        <w:pStyle w:val="Cmsor3"/>
        <w:rPr>
          <w:rFonts w:eastAsiaTheme="minorHAnsi"/>
          <w:lang w:eastAsia="en-US"/>
        </w:rPr>
      </w:pPr>
      <w:bookmarkStart w:id="98" w:name="_Toc453686177"/>
      <w:r w:rsidRPr="005A25AD">
        <w:rPr>
          <w:rFonts w:eastAsiaTheme="minorHAnsi"/>
          <w:lang w:eastAsia="en-US"/>
        </w:rPr>
        <w:t>A</w:t>
      </w:r>
      <w:r w:rsidR="005B6AD6" w:rsidRPr="005A25AD">
        <w:rPr>
          <w:rFonts w:eastAsiaTheme="minorHAnsi"/>
          <w:lang w:eastAsia="en-US"/>
        </w:rPr>
        <w:t xml:space="preserve"> t</w:t>
      </w:r>
      <w:r w:rsidR="005B6AD6" w:rsidRPr="005A25AD">
        <w:rPr>
          <w:rFonts w:eastAsia="TimesNewRoman" w:cs="TimesNewRoman"/>
          <w:lang w:eastAsia="en-US"/>
        </w:rPr>
        <w:t>ű</w:t>
      </w:r>
      <w:r w:rsidRPr="005A25AD">
        <w:rPr>
          <w:rFonts w:eastAsiaTheme="minorHAnsi"/>
          <w:lang w:eastAsia="en-US"/>
        </w:rPr>
        <w:t>zoltóvíz hálózat</w:t>
      </w:r>
      <w:bookmarkEnd w:id="98"/>
    </w:p>
    <w:p w:rsidR="0021072D" w:rsidRPr="005A25AD" w:rsidRDefault="005A25AD" w:rsidP="0021072D">
      <w:pPr>
        <w:tabs>
          <w:tab w:val="left" w:pos="-3240"/>
          <w:tab w:val="left" w:pos="-3060"/>
          <w:tab w:val="left" w:pos="-2880"/>
          <w:tab w:val="left" w:pos="1260"/>
          <w:tab w:val="left" w:pos="1980"/>
        </w:tabs>
        <w:spacing w:before="120"/>
        <w:rPr>
          <w:rFonts w:asciiTheme="minorHAnsi" w:hAnsiTheme="minorHAnsi"/>
          <w:szCs w:val="24"/>
        </w:rPr>
      </w:pPr>
      <w:r w:rsidRPr="005A25AD">
        <w:rPr>
          <w:rFonts w:asciiTheme="minorHAnsi" w:hAnsiTheme="minorHAnsi"/>
          <w:szCs w:val="24"/>
        </w:rPr>
        <w:t xml:space="preserve">Tűzivíz vételezésére </w:t>
      </w:r>
      <w:r w:rsidR="0021072D" w:rsidRPr="005A25AD">
        <w:rPr>
          <w:rFonts w:asciiTheme="minorHAnsi" w:hAnsiTheme="minorHAnsi"/>
          <w:szCs w:val="24"/>
        </w:rPr>
        <w:t xml:space="preserve">hálózaton keresztül </w:t>
      </w:r>
      <w:r w:rsidRPr="005A25AD">
        <w:rPr>
          <w:rFonts w:asciiTheme="minorHAnsi" w:hAnsiTheme="minorHAnsi"/>
          <w:szCs w:val="24"/>
        </w:rPr>
        <w:t xml:space="preserve">is </w:t>
      </w:r>
      <w:r w:rsidR="0021072D" w:rsidRPr="005A25AD">
        <w:rPr>
          <w:rFonts w:asciiTheme="minorHAnsi" w:hAnsiTheme="minorHAnsi"/>
          <w:szCs w:val="24"/>
        </w:rPr>
        <w:t>van lehetőség. Ezen kívül rendelkezésre áll a 80 m</w:t>
      </w:r>
      <w:r w:rsidR="0021072D" w:rsidRPr="005A25AD">
        <w:rPr>
          <w:rFonts w:asciiTheme="minorHAnsi" w:hAnsiTheme="minorHAnsi"/>
          <w:szCs w:val="24"/>
          <w:vertAlign w:val="superscript"/>
        </w:rPr>
        <w:t>3</w:t>
      </w:r>
      <w:r w:rsidR="0021072D" w:rsidRPr="005A25AD">
        <w:rPr>
          <w:rFonts w:asciiTheme="minorHAnsi" w:hAnsiTheme="minorHAnsi"/>
          <w:szCs w:val="24"/>
        </w:rPr>
        <w:t>-es tartalék medence az üzem területén belül.</w:t>
      </w:r>
    </w:p>
    <w:p w:rsidR="005B6AD6" w:rsidRPr="00D679BB" w:rsidRDefault="00363844" w:rsidP="00363844">
      <w:pPr>
        <w:pStyle w:val="Cmsor3"/>
        <w:rPr>
          <w:rFonts w:eastAsiaTheme="minorHAnsi"/>
          <w:lang w:eastAsia="en-US"/>
        </w:rPr>
      </w:pPr>
      <w:bookmarkStart w:id="99" w:name="_Toc453686178"/>
      <w:r w:rsidRPr="00D679BB">
        <w:rPr>
          <w:rFonts w:eastAsiaTheme="minorHAnsi"/>
          <w:lang w:eastAsia="en-US"/>
        </w:rPr>
        <w:t>A</w:t>
      </w:r>
      <w:r w:rsidR="005B6AD6" w:rsidRPr="00D679BB">
        <w:rPr>
          <w:rFonts w:eastAsiaTheme="minorHAnsi"/>
          <w:lang w:eastAsia="en-US"/>
        </w:rPr>
        <w:t xml:space="preserve"> meleg víz és más folyadék-hálóza</w:t>
      </w:r>
      <w:r w:rsidRPr="00D679BB">
        <w:rPr>
          <w:rFonts w:eastAsiaTheme="minorHAnsi"/>
          <w:lang w:eastAsia="en-US"/>
        </w:rPr>
        <w:t>tok</w:t>
      </w:r>
      <w:bookmarkEnd w:id="99"/>
    </w:p>
    <w:p w:rsidR="00F45355" w:rsidRPr="00324B57" w:rsidRDefault="00F45355" w:rsidP="00324B57">
      <w:pPr>
        <w:pStyle w:val="Cmsor4"/>
      </w:pPr>
      <w:bookmarkStart w:id="100" w:name="_Toc453686179"/>
      <w:r w:rsidRPr="00324B57">
        <w:t>Melegvíz hálózat</w:t>
      </w:r>
      <w:bookmarkEnd w:id="100"/>
    </w:p>
    <w:p w:rsidR="00283D14" w:rsidRDefault="00283D14" w:rsidP="00F45355">
      <w:pPr>
        <w:tabs>
          <w:tab w:val="left" w:pos="-3240"/>
          <w:tab w:val="left" w:pos="-3060"/>
          <w:tab w:val="left" w:pos="-2880"/>
          <w:tab w:val="left" w:pos="1260"/>
          <w:tab w:val="left" w:pos="1980"/>
        </w:tabs>
        <w:spacing w:before="120"/>
        <w:rPr>
          <w:rFonts w:asciiTheme="minorHAnsi" w:hAnsiTheme="minorHAnsi"/>
          <w:szCs w:val="24"/>
        </w:rPr>
      </w:pPr>
      <w:r>
        <w:t>A meleg vizet az automatikus működésű, gáztüzelésű meleg víz kazánban állítj</w:t>
      </w:r>
      <w:r w:rsidR="0021072D">
        <w:t>á</w:t>
      </w:r>
      <w:r>
        <w:t>k elő.</w:t>
      </w:r>
    </w:p>
    <w:p w:rsidR="00F45355" w:rsidRPr="00F45355"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F45355">
        <w:rPr>
          <w:rFonts w:asciiTheme="minorHAnsi" w:hAnsiTheme="minorHAnsi"/>
          <w:szCs w:val="24"/>
        </w:rPr>
        <w:t>Az üzem szociális meleg</w:t>
      </w:r>
      <w:r w:rsidR="00283D14">
        <w:rPr>
          <w:rFonts w:asciiTheme="minorHAnsi" w:hAnsiTheme="minorHAnsi"/>
          <w:szCs w:val="24"/>
        </w:rPr>
        <w:t xml:space="preserve"> </w:t>
      </w:r>
      <w:r w:rsidRPr="00F45355">
        <w:rPr>
          <w:rFonts w:asciiTheme="minorHAnsi" w:hAnsiTheme="minorHAnsi"/>
          <w:szCs w:val="24"/>
        </w:rPr>
        <w:t>víz igényét épületenként önálló boileres rendszerek látják el.</w:t>
      </w:r>
    </w:p>
    <w:p w:rsidR="005B6AD6" w:rsidRPr="00D679BB" w:rsidRDefault="00363844" w:rsidP="00363844">
      <w:pPr>
        <w:pStyle w:val="Cmsor3"/>
        <w:rPr>
          <w:rFonts w:eastAsiaTheme="minorHAnsi"/>
          <w:lang w:eastAsia="en-US"/>
        </w:rPr>
      </w:pPr>
      <w:bookmarkStart w:id="101" w:name="_Toc453686180"/>
      <w:r w:rsidRPr="00D679BB">
        <w:rPr>
          <w:rFonts w:eastAsiaTheme="minorHAnsi"/>
          <w:lang w:eastAsia="en-US"/>
        </w:rPr>
        <w:lastRenderedPageBreak/>
        <w:t>A híradó rendszerek</w:t>
      </w:r>
      <w:bookmarkEnd w:id="101"/>
    </w:p>
    <w:p w:rsidR="00324B57" w:rsidRPr="00324B57" w:rsidRDefault="00324B57" w:rsidP="00324B57">
      <w:pPr>
        <w:pStyle w:val="Cmsor4"/>
        <w:rPr>
          <w:rFonts w:eastAsiaTheme="minorHAnsi"/>
          <w:lang w:eastAsia="en-US"/>
        </w:rPr>
      </w:pPr>
      <w:bookmarkStart w:id="102" w:name="_Toc453686181"/>
      <w:r w:rsidRPr="00324B57">
        <w:rPr>
          <w:rFonts w:eastAsiaTheme="minorHAnsi"/>
          <w:lang w:eastAsia="en-US"/>
        </w:rPr>
        <w:t>Belső kommunikáció</w:t>
      </w:r>
      <w:bookmarkEnd w:id="102"/>
    </w:p>
    <w:p w:rsidR="002351E2"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Az elsődleges belső kommunikációs csatorna az üzemi telefonhálózat. Telefonhálózatba kapcsolt az összes iroda-, raktárhelyiség, valamint az üzemi táblakezelő helyi</w:t>
      </w:r>
      <w:r w:rsidR="002351E2">
        <w:rPr>
          <w:rFonts w:asciiTheme="minorHAnsi" w:hAnsiTheme="minorHAnsi"/>
          <w:szCs w:val="24"/>
        </w:rPr>
        <w:t>ségek, továbbá a portahelyiség.</w:t>
      </w:r>
    </w:p>
    <w:p w:rsidR="00324B57" w:rsidRPr="00324B57"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Ezeken a területeken kívüli, huzamosabb időn át történő t</w:t>
      </w:r>
      <w:r w:rsidR="002351E2">
        <w:rPr>
          <w:rFonts w:asciiTheme="minorHAnsi" w:hAnsiTheme="minorHAnsi"/>
          <w:szCs w:val="24"/>
        </w:rPr>
        <w:t>artózkodásra van rendszeresítve</w:t>
      </w:r>
      <w:r w:rsidRPr="00324B57">
        <w:rPr>
          <w:rFonts w:asciiTheme="minorHAnsi" w:hAnsiTheme="minorHAnsi"/>
          <w:szCs w:val="24"/>
        </w:rPr>
        <w:t xml:space="preserve"> robbanásbiz</w:t>
      </w:r>
      <w:r w:rsidR="002351E2">
        <w:rPr>
          <w:rFonts w:asciiTheme="minorHAnsi" w:hAnsiTheme="minorHAnsi"/>
          <w:szCs w:val="24"/>
        </w:rPr>
        <w:t>tos kivitelű adó-vevő készülék.</w:t>
      </w:r>
    </w:p>
    <w:p w:rsidR="00324B57" w:rsidRPr="00324B57"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A belső vészhelyz</w:t>
      </w:r>
      <w:r w:rsidR="002351E2">
        <w:rPr>
          <w:rFonts w:asciiTheme="minorHAnsi" w:hAnsiTheme="minorHAnsi"/>
          <w:szCs w:val="24"/>
        </w:rPr>
        <w:t>eti riasztás eszköze a sziréna.</w:t>
      </w:r>
    </w:p>
    <w:p w:rsidR="00324B57" w:rsidRPr="00324B57" w:rsidRDefault="00324B57" w:rsidP="00324B57">
      <w:pPr>
        <w:pStyle w:val="Cmsor4"/>
        <w:rPr>
          <w:rFonts w:eastAsiaTheme="minorHAnsi"/>
          <w:lang w:eastAsia="en-US"/>
        </w:rPr>
      </w:pPr>
      <w:bookmarkStart w:id="103" w:name="_Toc117521144"/>
      <w:bookmarkStart w:id="104" w:name="_Toc453686182"/>
      <w:r w:rsidRPr="00324B57">
        <w:rPr>
          <w:rFonts w:eastAsiaTheme="minorHAnsi"/>
          <w:lang w:eastAsia="en-US"/>
        </w:rPr>
        <w:t>Külső kommunikáció</w:t>
      </w:r>
      <w:bookmarkEnd w:id="103"/>
      <w:bookmarkEnd w:id="104"/>
    </w:p>
    <w:p w:rsidR="00324B57" w:rsidRPr="00324B57"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A külső kommunikáció elsődleges eszköze szintén a telefonhálózat. Az üzemi telefonhálózat párhuzamosan mobil és vezetékes interfészeken keresztül kapcso</w:t>
      </w:r>
      <w:r w:rsidR="002351E2">
        <w:rPr>
          <w:rFonts w:asciiTheme="minorHAnsi" w:hAnsiTheme="minorHAnsi"/>
          <w:szCs w:val="24"/>
        </w:rPr>
        <w:t>lódik az országos hálózatokhoz.</w:t>
      </w:r>
    </w:p>
    <w:p w:rsidR="005B6AD6" w:rsidRPr="00D679BB" w:rsidRDefault="00363844" w:rsidP="00363844">
      <w:pPr>
        <w:pStyle w:val="Cmsor3"/>
        <w:rPr>
          <w:rFonts w:eastAsiaTheme="minorHAnsi"/>
          <w:lang w:eastAsia="en-US"/>
        </w:rPr>
      </w:pPr>
      <w:bookmarkStart w:id="105" w:name="_Toc453686183"/>
      <w:r w:rsidRPr="00D679BB">
        <w:rPr>
          <w:rFonts w:eastAsiaTheme="minorHAnsi"/>
          <w:lang w:eastAsia="en-US"/>
        </w:rPr>
        <w:t>A</w:t>
      </w:r>
      <w:r w:rsidR="005B6AD6" w:rsidRPr="00D679BB">
        <w:rPr>
          <w:rFonts w:eastAsiaTheme="minorHAnsi"/>
          <w:lang w:eastAsia="en-US"/>
        </w:rPr>
        <w:t xml:space="preserve"> s</w:t>
      </w:r>
      <w:r w:rsidR="005B6AD6" w:rsidRPr="00D679BB">
        <w:rPr>
          <w:rFonts w:eastAsia="TimesNewRoman" w:cs="TimesNewRoman"/>
          <w:lang w:eastAsia="en-US"/>
        </w:rPr>
        <w:t>ű</w:t>
      </w:r>
      <w:r w:rsidR="005B6AD6" w:rsidRPr="00D679BB">
        <w:rPr>
          <w:rFonts w:eastAsiaTheme="minorHAnsi"/>
          <w:lang w:eastAsia="en-US"/>
        </w:rPr>
        <w:t>rített leveg</w:t>
      </w:r>
      <w:r w:rsidR="005B6AD6" w:rsidRPr="00D679BB">
        <w:rPr>
          <w:rFonts w:eastAsia="TimesNewRoman" w:cs="TimesNewRoman"/>
          <w:lang w:eastAsia="en-US"/>
        </w:rPr>
        <w:t xml:space="preserve">ő </w:t>
      </w:r>
      <w:r w:rsidRPr="00D679BB">
        <w:rPr>
          <w:rFonts w:eastAsiaTheme="minorHAnsi"/>
          <w:lang w:eastAsia="en-US"/>
        </w:rPr>
        <w:t>ellátó rendszerek</w:t>
      </w:r>
      <w:bookmarkEnd w:id="105"/>
    </w:p>
    <w:p w:rsidR="00D74DDB" w:rsidRDefault="00D74DDB" w:rsidP="00D74DDB">
      <w:r>
        <w:t>A pneumatikus membránszivattyúk, és a pneumatikus szabályozó és záró-szerelvények működtető energiája. A szükséges nyomás: 6 bar</w:t>
      </w:r>
    </w:p>
    <w:p w:rsidR="00D74DDB" w:rsidRDefault="00D74DDB" w:rsidP="00D74DDB">
      <w:pPr>
        <w:rPr>
          <w:b/>
          <w:bCs/>
          <w:u w:val="single"/>
        </w:rPr>
      </w:pPr>
    </w:p>
    <w:p w:rsidR="00D74DDB" w:rsidRDefault="00D74DDB" w:rsidP="00D74DDB">
      <w:r>
        <w:t>A sűrített levegőt egy léghűtéses csavar-kompresszorral állítj</w:t>
      </w:r>
      <w:r w:rsidR="0021072D">
        <w:t>á</w:t>
      </w:r>
      <w:r>
        <w:t>k elő. A sűrített levegő tárolására egy 5 m</w:t>
      </w:r>
      <w:r>
        <w:rPr>
          <w:vertAlign w:val="superscript"/>
        </w:rPr>
        <w:t>3</w:t>
      </w:r>
      <w:r>
        <w:t>-es légtartály szolgál. A légkompresszor automatikus működésű, a komprimált levegőt a légtartályba tölti. A fogyasztók részére az elvétel a légtartályból történik. A légtartályon lévő nyomásmérő jele kapcsolja és állítja le a kompresszor működését, így biztosítva, hogy a rendszerben állandó nyomás legyen. A légtartály előtt a levegő tisztításáról egy víztelenítő egység, két (önregeneráló) töltetes szárító oszlop és olajleválasztó gondoskodik.</w:t>
      </w:r>
    </w:p>
    <w:p w:rsidR="005B6AD6" w:rsidRPr="00D679BB" w:rsidRDefault="00363844" w:rsidP="00363844">
      <w:pPr>
        <w:pStyle w:val="Cmsor3"/>
        <w:rPr>
          <w:rFonts w:eastAsiaTheme="minorHAnsi"/>
          <w:lang w:eastAsia="en-US"/>
        </w:rPr>
      </w:pPr>
      <w:bookmarkStart w:id="106" w:name="_Toc453686184"/>
      <w:r w:rsidRPr="00D679BB">
        <w:rPr>
          <w:rFonts w:eastAsiaTheme="minorHAnsi"/>
          <w:lang w:eastAsia="en-US"/>
        </w:rPr>
        <w:t>A munkavédelem</w:t>
      </w:r>
      <w:bookmarkEnd w:id="106"/>
    </w:p>
    <w:p w:rsidR="00324B57" w:rsidRPr="00324B57"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A munkavédelmi feladatokat a</w:t>
      </w:r>
      <w:r w:rsidR="002B735A">
        <w:rPr>
          <w:rFonts w:asciiTheme="minorHAnsi" w:hAnsiTheme="minorHAnsi"/>
          <w:szCs w:val="24"/>
        </w:rPr>
        <w:t xml:space="preserve"> Mészáros Sándor</w:t>
      </w:r>
      <w:r w:rsidR="002351E2">
        <w:rPr>
          <w:rFonts w:asciiTheme="minorHAnsi" w:hAnsiTheme="minorHAnsi"/>
          <w:szCs w:val="24"/>
        </w:rPr>
        <w:t xml:space="preserve"> látja el.</w:t>
      </w:r>
    </w:p>
    <w:p w:rsidR="005B6AD6" w:rsidRPr="00D679BB" w:rsidRDefault="00363844" w:rsidP="00363844">
      <w:pPr>
        <w:pStyle w:val="Cmsor3"/>
        <w:rPr>
          <w:rFonts w:eastAsiaTheme="minorHAnsi"/>
          <w:lang w:eastAsia="en-US"/>
        </w:rPr>
      </w:pPr>
      <w:bookmarkStart w:id="107" w:name="_Toc453686185"/>
      <w:r w:rsidRPr="00D679BB">
        <w:rPr>
          <w:rFonts w:eastAsiaTheme="minorHAnsi"/>
          <w:iCs/>
          <w:lang w:eastAsia="en-US"/>
        </w:rPr>
        <w:t>A</w:t>
      </w:r>
      <w:r w:rsidRPr="00D679BB">
        <w:rPr>
          <w:rFonts w:eastAsiaTheme="minorHAnsi"/>
          <w:lang w:eastAsia="en-US"/>
        </w:rPr>
        <w:t xml:space="preserve"> </w:t>
      </w:r>
      <w:r w:rsidR="005B6AD6" w:rsidRPr="00D679BB">
        <w:rPr>
          <w:rFonts w:eastAsiaTheme="minorHAnsi"/>
          <w:lang w:eastAsia="en-US"/>
        </w:rPr>
        <w:t>foglal</w:t>
      </w:r>
      <w:r w:rsidRPr="00D679BB">
        <w:rPr>
          <w:rFonts w:eastAsiaTheme="minorHAnsi"/>
          <w:lang w:eastAsia="en-US"/>
        </w:rPr>
        <w:t>kozás-egészségügyi szolgáltatás</w:t>
      </w:r>
      <w:bookmarkEnd w:id="107"/>
    </w:p>
    <w:p w:rsidR="002351E2"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 xml:space="preserve">A foglalkozás-egészségügyi orvosi feladatokat szerződés szerint </w:t>
      </w:r>
      <w:r w:rsidR="002351E2" w:rsidRPr="00324B57">
        <w:rPr>
          <w:rFonts w:asciiTheme="minorHAnsi" w:hAnsiTheme="minorHAnsi"/>
          <w:szCs w:val="24"/>
        </w:rPr>
        <w:t>a</w:t>
      </w:r>
      <w:r w:rsidR="002351E2">
        <w:rPr>
          <w:rFonts w:asciiTheme="minorHAnsi" w:hAnsiTheme="minorHAnsi"/>
          <w:szCs w:val="24"/>
        </w:rPr>
        <w:t xml:space="preserve"> </w:t>
      </w:r>
      <w:r w:rsidR="002B735A">
        <w:rPr>
          <w:rFonts w:asciiTheme="minorHAnsi" w:hAnsiTheme="minorHAnsi"/>
          <w:szCs w:val="24"/>
        </w:rPr>
        <w:t>Dr. Horváth Györgyike</w:t>
      </w:r>
      <w:r w:rsidR="002351E2">
        <w:rPr>
          <w:rFonts w:asciiTheme="minorHAnsi" w:hAnsiTheme="minorHAnsi"/>
          <w:szCs w:val="24"/>
        </w:rPr>
        <w:t xml:space="preserve"> látja el.</w:t>
      </w:r>
    </w:p>
    <w:p w:rsidR="00C02669" w:rsidRPr="0015771F"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15771F">
        <w:rPr>
          <w:rFonts w:asciiTheme="minorHAnsi" w:hAnsiTheme="minorHAnsi"/>
          <w:szCs w:val="24"/>
        </w:rPr>
        <w:t>A foglalkozás-egészségügyi orvos havária esetben a kárelhárítás során mentési feladatokat l</w:t>
      </w:r>
      <w:r w:rsidR="002351E2" w:rsidRPr="0015771F">
        <w:rPr>
          <w:rFonts w:asciiTheme="minorHAnsi" w:hAnsiTheme="minorHAnsi"/>
          <w:szCs w:val="24"/>
        </w:rPr>
        <w:t>át el (ld. Belső védelmi terv).</w:t>
      </w:r>
    </w:p>
    <w:p w:rsidR="005B6AD6" w:rsidRPr="00D679BB" w:rsidRDefault="00363844" w:rsidP="00363844">
      <w:pPr>
        <w:pStyle w:val="Cmsor3"/>
        <w:rPr>
          <w:rFonts w:eastAsiaTheme="minorHAnsi"/>
          <w:lang w:eastAsia="en-US"/>
        </w:rPr>
      </w:pPr>
      <w:bookmarkStart w:id="108" w:name="_Toc453686186"/>
      <w:r w:rsidRPr="00D679BB">
        <w:rPr>
          <w:rFonts w:eastAsiaTheme="minorHAnsi"/>
          <w:lang w:eastAsia="en-US"/>
        </w:rPr>
        <w:t xml:space="preserve">A </w:t>
      </w:r>
      <w:r w:rsidR="005B6AD6" w:rsidRPr="00D679BB">
        <w:rPr>
          <w:rFonts w:eastAsiaTheme="minorHAnsi"/>
          <w:lang w:eastAsia="en-US"/>
        </w:rPr>
        <w:t>vezetési pontok és a kimenekí</w:t>
      </w:r>
      <w:r w:rsidRPr="00D679BB">
        <w:rPr>
          <w:rFonts w:eastAsiaTheme="minorHAnsi"/>
          <w:lang w:eastAsia="en-US"/>
        </w:rPr>
        <w:t>téshez kapcsolódó létesítmények</w:t>
      </w:r>
      <w:bookmarkEnd w:id="108"/>
    </w:p>
    <w:p w:rsidR="0003474C" w:rsidRDefault="0003474C" w:rsidP="0003474C">
      <w:pPr>
        <w:tabs>
          <w:tab w:val="left" w:pos="-3240"/>
          <w:tab w:val="left" w:pos="-3060"/>
          <w:tab w:val="left" w:pos="-2880"/>
          <w:tab w:val="left" w:pos="1260"/>
          <w:tab w:val="left" w:pos="1980"/>
        </w:tabs>
        <w:spacing w:before="120"/>
        <w:rPr>
          <w:rFonts w:asciiTheme="minorHAnsi" w:hAnsiTheme="minorHAnsi"/>
          <w:szCs w:val="24"/>
        </w:rPr>
      </w:pPr>
      <w:r w:rsidRPr="0003474C">
        <w:rPr>
          <w:rFonts w:asciiTheme="minorHAnsi" w:hAnsiTheme="minorHAnsi"/>
          <w:szCs w:val="24"/>
        </w:rPr>
        <w:t xml:space="preserve">Havária esetén a </w:t>
      </w:r>
      <w:r w:rsidR="0021072D">
        <w:rPr>
          <w:rFonts w:asciiTheme="minorHAnsi" w:hAnsiTheme="minorHAnsi"/>
          <w:szCs w:val="24"/>
        </w:rPr>
        <w:t>kijelölt gyülekezési</w:t>
      </w:r>
      <w:r w:rsidR="002351E2">
        <w:rPr>
          <w:rFonts w:asciiTheme="minorHAnsi" w:hAnsiTheme="minorHAnsi"/>
          <w:szCs w:val="24"/>
        </w:rPr>
        <w:t xml:space="preserve"> </w:t>
      </w:r>
      <w:r w:rsidRPr="0003474C">
        <w:rPr>
          <w:rFonts w:asciiTheme="minorHAnsi" w:hAnsiTheme="minorHAnsi"/>
          <w:szCs w:val="24"/>
        </w:rPr>
        <w:t xml:space="preserve">helyeken </w:t>
      </w:r>
      <w:r w:rsidR="002351E2">
        <w:rPr>
          <w:rFonts w:asciiTheme="minorHAnsi" w:hAnsiTheme="minorHAnsi"/>
          <w:szCs w:val="24"/>
        </w:rPr>
        <w:t>kell gyülekezni.</w:t>
      </w:r>
      <w:r w:rsidR="006E6FA2">
        <w:rPr>
          <w:rFonts w:asciiTheme="minorHAnsi" w:hAnsiTheme="minorHAnsi"/>
          <w:szCs w:val="24"/>
        </w:rPr>
        <w:t xml:space="preserve"> </w:t>
      </w:r>
    </w:p>
    <w:p w:rsidR="0003474C" w:rsidRPr="0003474C" w:rsidRDefault="002351E2" w:rsidP="0003474C">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 xml:space="preserve">Menekülési fő útvonalakat </w:t>
      </w:r>
      <w:r w:rsidR="006E6FA2">
        <w:rPr>
          <w:rFonts w:asciiTheme="minorHAnsi" w:hAnsiTheme="minorHAnsi"/>
          <w:szCs w:val="24"/>
        </w:rPr>
        <w:t xml:space="preserve">lásd </w:t>
      </w:r>
      <w:r w:rsidR="0003474C" w:rsidRPr="0003474C">
        <w:rPr>
          <w:rFonts w:asciiTheme="minorHAnsi" w:hAnsiTheme="minorHAnsi"/>
          <w:szCs w:val="24"/>
        </w:rPr>
        <w:t>a</w:t>
      </w:r>
      <w:r w:rsidR="006E6FA2">
        <w:rPr>
          <w:rFonts w:asciiTheme="minorHAnsi" w:hAnsiTheme="minorHAnsi"/>
          <w:szCs w:val="24"/>
        </w:rPr>
        <w:t>z</w:t>
      </w:r>
      <w:r w:rsidR="0003474C" w:rsidRPr="0003474C">
        <w:rPr>
          <w:rFonts w:asciiTheme="minorHAnsi" w:hAnsiTheme="minorHAnsi"/>
          <w:szCs w:val="24"/>
        </w:rPr>
        <w:t xml:space="preserve"> </w:t>
      </w:r>
      <w:r w:rsidR="006E6FA2">
        <w:rPr>
          <w:rFonts w:asciiTheme="minorHAnsi" w:hAnsiTheme="minorHAnsi"/>
          <w:szCs w:val="24"/>
        </w:rPr>
        <w:t>5. melléklet rajzán</w:t>
      </w:r>
      <w:r>
        <w:rPr>
          <w:rFonts w:asciiTheme="minorHAnsi" w:hAnsiTheme="minorHAnsi"/>
          <w:szCs w:val="24"/>
        </w:rPr>
        <w:t xml:space="preserve"> </w:t>
      </w:r>
      <w:r w:rsidR="006E6FA2">
        <w:rPr>
          <w:rFonts w:asciiTheme="minorHAnsi" w:hAnsiTheme="minorHAnsi"/>
          <w:szCs w:val="24"/>
        </w:rPr>
        <w:t>a gyülekezési hellyel együtt</w:t>
      </w:r>
      <w:r w:rsidR="0003474C" w:rsidRPr="0003474C">
        <w:rPr>
          <w:rFonts w:asciiTheme="minorHAnsi" w:hAnsiTheme="minorHAnsi"/>
          <w:szCs w:val="24"/>
        </w:rPr>
        <w:t>.</w:t>
      </w:r>
    </w:p>
    <w:p w:rsidR="005B6AD6" w:rsidRPr="00E367B7" w:rsidRDefault="00363844" w:rsidP="0003474C">
      <w:pPr>
        <w:pStyle w:val="Cmsor3"/>
        <w:rPr>
          <w:rFonts w:eastAsiaTheme="minorHAnsi"/>
          <w:lang w:eastAsia="en-US"/>
        </w:rPr>
      </w:pPr>
      <w:bookmarkStart w:id="109" w:name="_Toc453686187"/>
      <w:r w:rsidRPr="00E367B7">
        <w:rPr>
          <w:rFonts w:eastAsiaTheme="minorHAnsi"/>
          <w:lang w:eastAsia="en-US"/>
        </w:rPr>
        <w:t>A</w:t>
      </w:r>
      <w:r w:rsidR="005B6AD6" w:rsidRPr="00E367B7">
        <w:rPr>
          <w:rFonts w:eastAsiaTheme="minorHAnsi"/>
          <w:lang w:eastAsia="en-US"/>
        </w:rPr>
        <w:t>z els</w:t>
      </w:r>
      <w:r w:rsidR="005B6AD6" w:rsidRPr="00E367B7">
        <w:rPr>
          <w:rFonts w:eastAsia="TimesNewRoman" w:cs="TimesNewRoman"/>
          <w:lang w:eastAsia="en-US"/>
        </w:rPr>
        <w:t>ő</w:t>
      </w:r>
      <w:r w:rsidR="005B6AD6" w:rsidRPr="00E367B7">
        <w:rPr>
          <w:rFonts w:eastAsiaTheme="minorHAnsi"/>
          <w:lang w:eastAsia="en-US"/>
        </w:rPr>
        <w:t>segélynyújtó és ment</w:t>
      </w:r>
      <w:r w:rsidR="005B6AD6" w:rsidRPr="00E367B7">
        <w:rPr>
          <w:rFonts w:eastAsia="TimesNewRoman" w:cs="TimesNewRoman"/>
          <w:lang w:eastAsia="en-US"/>
        </w:rPr>
        <w:t xml:space="preserve">ő </w:t>
      </w:r>
      <w:r w:rsidRPr="00E367B7">
        <w:rPr>
          <w:rFonts w:eastAsiaTheme="minorHAnsi"/>
          <w:lang w:eastAsia="en-US"/>
        </w:rPr>
        <w:t>szervezetek</w:t>
      </w:r>
      <w:bookmarkEnd w:id="109"/>
    </w:p>
    <w:p w:rsidR="00C02669" w:rsidRPr="00E367B7" w:rsidRDefault="0003474C" w:rsidP="0003474C">
      <w:pPr>
        <w:tabs>
          <w:tab w:val="left" w:pos="-3240"/>
          <w:tab w:val="left" w:pos="-3060"/>
          <w:tab w:val="left" w:pos="-2880"/>
          <w:tab w:val="left" w:pos="1260"/>
          <w:tab w:val="left" w:pos="1980"/>
        </w:tabs>
        <w:spacing w:before="120"/>
        <w:rPr>
          <w:rFonts w:asciiTheme="minorHAnsi" w:hAnsiTheme="minorHAnsi"/>
          <w:szCs w:val="24"/>
        </w:rPr>
      </w:pPr>
      <w:r w:rsidRPr="00E367B7">
        <w:rPr>
          <w:rFonts w:asciiTheme="minorHAnsi" w:hAnsiTheme="minorHAnsi"/>
          <w:szCs w:val="24"/>
        </w:rPr>
        <w:t>Súlyos ipari baleset kialakulásakor a kárelhárítást végrehajtó szervezetek közül az egészségügyi szervezet látja el az elsősegély-nyújtási és mentési feladatokat. E szervezet tagja a foglalkozás-</w:t>
      </w:r>
      <w:r w:rsidRPr="00E367B7">
        <w:rPr>
          <w:rFonts w:asciiTheme="minorHAnsi" w:hAnsiTheme="minorHAnsi"/>
          <w:szCs w:val="24"/>
        </w:rPr>
        <w:lastRenderedPageBreak/>
        <w:t xml:space="preserve">egészségügyi orvos, valamint elsősegély-nyújtó tanfolyamot végzett alkalmazott. Az egészségügyi szervezet tagjai közül legalább két fő minden műszakban jelen van az üzem területén. A kárelhárítás során végzendő feladataikat, eszközeiket, ill. felkészítésükkel kapcsolatos információkat a </w:t>
      </w:r>
      <w:r w:rsidR="006E6FA2" w:rsidRPr="00E367B7">
        <w:rPr>
          <w:rFonts w:asciiTheme="minorHAnsi" w:hAnsiTheme="minorHAnsi"/>
          <w:szCs w:val="24"/>
        </w:rPr>
        <w:t>Belső védelmi tervben</w:t>
      </w:r>
      <w:r w:rsidR="00840E94" w:rsidRPr="00E367B7">
        <w:rPr>
          <w:rFonts w:asciiTheme="minorHAnsi" w:hAnsiTheme="minorHAnsi"/>
          <w:szCs w:val="24"/>
        </w:rPr>
        <w:t xml:space="preserve"> részletezzük</w:t>
      </w:r>
      <w:r w:rsidRPr="00E367B7">
        <w:rPr>
          <w:rFonts w:asciiTheme="minorHAnsi" w:hAnsiTheme="minorHAnsi"/>
          <w:szCs w:val="24"/>
        </w:rPr>
        <w:t>.</w:t>
      </w:r>
    </w:p>
    <w:p w:rsidR="005B6AD6" w:rsidRPr="00D679BB" w:rsidRDefault="00363844" w:rsidP="00363844">
      <w:pPr>
        <w:pStyle w:val="Cmsor3"/>
        <w:rPr>
          <w:rFonts w:eastAsiaTheme="minorHAnsi"/>
          <w:lang w:eastAsia="en-US"/>
        </w:rPr>
      </w:pPr>
      <w:bookmarkStart w:id="110" w:name="_Toc453686188"/>
      <w:r w:rsidRPr="00D679BB">
        <w:rPr>
          <w:rFonts w:eastAsiaTheme="minorHAnsi"/>
          <w:lang w:eastAsia="en-US"/>
        </w:rPr>
        <w:t>A biztonsági szolgálat</w:t>
      </w:r>
      <w:bookmarkEnd w:id="110"/>
    </w:p>
    <w:p w:rsidR="006E3933" w:rsidRPr="006E3933" w:rsidRDefault="006E3933"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szCs w:val="24"/>
        </w:rPr>
        <w:t xml:space="preserve">A </w:t>
      </w:r>
      <w:r w:rsidR="00840E94">
        <w:rPr>
          <w:rFonts w:asciiTheme="minorHAnsi" w:hAnsiTheme="minorHAnsi"/>
          <w:szCs w:val="24"/>
        </w:rPr>
        <w:t xml:space="preserve">Társaság </w:t>
      </w:r>
      <w:r w:rsidRPr="006E3933">
        <w:rPr>
          <w:rFonts w:asciiTheme="minorHAnsi" w:hAnsiTheme="minorHAnsi"/>
          <w:szCs w:val="24"/>
        </w:rPr>
        <w:t>ált</w:t>
      </w:r>
      <w:r w:rsidR="002B735A">
        <w:rPr>
          <w:rFonts w:asciiTheme="minorHAnsi" w:hAnsiTheme="minorHAnsi"/>
          <w:szCs w:val="24"/>
        </w:rPr>
        <w:t>alános rendészeti szolgálatát belső személyzet</w:t>
      </w:r>
      <w:r w:rsidR="00840E94">
        <w:rPr>
          <w:rFonts w:asciiTheme="minorHAnsi" w:hAnsiTheme="minorHAnsi"/>
          <w:szCs w:val="24"/>
        </w:rPr>
        <w:t xml:space="preserve"> </w:t>
      </w:r>
      <w:r w:rsidRPr="006E3933">
        <w:rPr>
          <w:rFonts w:asciiTheme="minorHAnsi" w:hAnsiTheme="minorHAnsi"/>
          <w:szCs w:val="24"/>
        </w:rPr>
        <w:t>látja el. A rendészeti szolgálat alapfeladatai a következők:</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üzemi terület őrzése-védelme,</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az üzemi területre történő belépés jogosságának vagy jogtalanságának elbírálása,</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regisztráció,</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be- és kilépő személyek csomag-, ill. gépjármű-ellenőrzése,</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 portaépületbe befutó vészhelyzeti jelek (analitikai laboratóriumok tűzjelzői), valamint mozgásérzékelők jelzéseinek vétele, illetékesek értesítése.</w:t>
      </w:r>
    </w:p>
    <w:p w:rsidR="006E3933" w:rsidRPr="006E3933" w:rsidRDefault="006E3933"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szCs w:val="24"/>
        </w:rPr>
        <w:t>A portaszolgálat csak a gyárban tartózkodó legmagasabb rangú termelési vezető tudtával és utasítására intézkedhet.</w:t>
      </w:r>
    </w:p>
    <w:p w:rsidR="006E3933" w:rsidRPr="006E3933" w:rsidRDefault="006E3933"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szCs w:val="24"/>
        </w:rPr>
        <w:t>A vészhelyzeti rendfenntartási feladatok az alábbiak:</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 xml:space="preserve">a vészhelyzeti jelzés vétele után kötelesek </w:t>
      </w:r>
      <w:r w:rsidR="002B735A">
        <w:rPr>
          <w:rFonts w:asciiTheme="minorHAnsi" w:hAnsiTheme="minorHAnsi"/>
        </w:rPr>
        <w:t>kapukat ki</w:t>
      </w:r>
      <w:r w:rsidRPr="006E3933">
        <w:rPr>
          <w:rFonts w:asciiTheme="minorHAnsi" w:hAnsiTheme="minorHAnsi"/>
        </w:rPr>
        <w:t xml:space="preserve">nyitni, </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 xml:space="preserve">a személybejárati ajtókat be kell zárni (ezzel a személyforgalmat a </w:t>
      </w:r>
      <w:r w:rsidR="002B735A">
        <w:rPr>
          <w:rFonts w:asciiTheme="minorHAnsi" w:hAnsiTheme="minorHAnsi"/>
        </w:rPr>
        <w:t>kapuk</w:t>
      </w:r>
      <w:r w:rsidRPr="006E3933">
        <w:rPr>
          <w:rFonts w:asciiTheme="minorHAnsi" w:hAnsiTheme="minorHAnsi"/>
        </w:rPr>
        <w:t xml:space="preserve"> felé terelni),</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 be</w:t>
      </w:r>
      <w:r w:rsidR="00733EA5">
        <w:rPr>
          <w:rFonts w:asciiTheme="minorHAnsi" w:hAnsiTheme="minorHAnsi"/>
        </w:rPr>
        <w:t>elemzés</w:t>
      </w:r>
      <w:r w:rsidRPr="006E3933">
        <w:rPr>
          <w:rFonts w:asciiTheme="minorHAnsi" w:hAnsiTheme="minorHAnsi"/>
        </w:rPr>
        <w:t xml:space="preserve"> vétele után telefonon értesítést ad a </w:t>
      </w:r>
      <w:r w:rsidR="00840E94">
        <w:rPr>
          <w:rFonts w:asciiTheme="minorHAnsi" w:hAnsiTheme="minorHAnsi"/>
        </w:rPr>
        <w:t xml:space="preserve">Biztonsági Elemzésben </w:t>
      </w:r>
      <w:r w:rsidRPr="006E3933">
        <w:rPr>
          <w:rFonts w:asciiTheme="minorHAnsi" w:hAnsiTheme="minorHAnsi"/>
        </w:rPr>
        <w:t>található riasztási terv szerint,</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 xml:space="preserve">amennyiben nem üzemi területről érkezett a jelzés, értesíti a </w:t>
      </w:r>
      <w:r w:rsidR="002B735A" w:rsidRPr="002B735A">
        <w:rPr>
          <w:rFonts w:asciiTheme="minorHAnsi" w:hAnsiTheme="minorHAnsi"/>
          <w:szCs w:val="24"/>
        </w:rPr>
        <w:t>Műszakvezetőt</w:t>
      </w:r>
      <w:r w:rsidRPr="006E3933">
        <w:rPr>
          <w:rFonts w:asciiTheme="minorHAnsi" w:hAnsiTheme="minorHAnsi"/>
        </w:rPr>
        <w:t>, hogy a vészhelyzet jelző szirénát hozza működésbe,</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 telepről csak azokat a dolgozókat kell kiengedni, akik a gyülekező helyre sietnek,</w:t>
      </w:r>
    </w:p>
    <w:p w:rsidR="00C02669"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 telepre csak a Hivatásos Tűzoltóság tagjait (egyenruhás tűzoltó), a tűzoltó gépjárműveket, az Országos Mentőszolgálat, a Polgári Védelem és a Rendőrség gépjárműveit, a foglalkozás-egészségügyi orvost, a Társaság felsőszintű vezetőit szabad beengedniük,</w:t>
      </w:r>
      <w:r>
        <w:rPr>
          <w:rFonts w:asciiTheme="minorHAnsi" w:hAnsiTheme="minorHAnsi"/>
        </w:rPr>
        <w:t xml:space="preserve"> </w:t>
      </w:r>
      <w:r w:rsidRPr="006E3933">
        <w:rPr>
          <w:rFonts w:asciiTheme="minorHAnsi" w:hAnsiTheme="minorHAnsi"/>
        </w:rPr>
        <w:t>kíváncsiskodókat, újságírókat, fotóriportereket, idegeneket csak az ügyvezető igazgató tudtával és beleegyezésével engedhetnek be.</w:t>
      </w:r>
    </w:p>
    <w:p w:rsidR="005B6AD6" w:rsidRPr="00D679BB" w:rsidRDefault="00363844" w:rsidP="00363844">
      <w:pPr>
        <w:pStyle w:val="Cmsor3"/>
        <w:rPr>
          <w:rFonts w:eastAsiaTheme="minorHAnsi"/>
          <w:lang w:eastAsia="en-US"/>
        </w:rPr>
      </w:pPr>
      <w:bookmarkStart w:id="111" w:name="_Ref443245454"/>
      <w:bookmarkStart w:id="112" w:name="_Ref443246327"/>
      <w:bookmarkStart w:id="113" w:name="_Ref443246440"/>
      <w:bookmarkStart w:id="114" w:name="_Toc453686189"/>
      <w:r w:rsidRPr="00D679BB">
        <w:rPr>
          <w:rFonts w:eastAsiaTheme="minorHAnsi"/>
          <w:lang w:eastAsia="en-US"/>
        </w:rPr>
        <w:t>A környezetvédelmi szolgálat</w:t>
      </w:r>
      <w:bookmarkEnd w:id="111"/>
      <w:bookmarkEnd w:id="112"/>
      <w:bookmarkEnd w:id="113"/>
      <w:bookmarkEnd w:id="114"/>
    </w:p>
    <w:p w:rsidR="006E3933" w:rsidRDefault="004F6F38" w:rsidP="006E3933">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Külön környezetvédelmi szolgálat nincs, a</w:t>
      </w:r>
      <w:r w:rsidR="006E3933" w:rsidRPr="006E3933">
        <w:rPr>
          <w:rFonts w:asciiTheme="minorHAnsi" w:hAnsiTheme="minorHAnsi"/>
          <w:szCs w:val="24"/>
        </w:rPr>
        <w:t xml:space="preserve"> környezetvédelmi feladatokat a </w:t>
      </w:r>
      <w:r w:rsidR="002B735A" w:rsidRPr="002B735A">
        <w:rPr>
          <w:rFonts w:asciiTheme="minorHAnsi" w:hAnsiTheme="minorHAnsi"/>
          <w:szCs w:val="24"/>
        </w:rPr>
        <w:t>Mészáros Sándor</w:t>
      </w:r>
      <w:r w:rsidR="00840E94" w:rsidRPr="002B735A">
        <w:rPr>
          <w:rFonts w:asciiTheme="minorHAnsi" w:hAnsiTheme="minorHAnsi"/>
          <w:szCs w:val="24"/>
        </w:rPr>
        <w:t xml:space="preserve"> </w:t>
      </w:r>
      <w:r w:rsidR="006E6FA2">
        <w:rPr>
          <w:rFonts w:asciiTheme="minorHAnsi" w:hAnsiTheme="minorHAnsi"/>
          <w:szCs w:val="24"/>
        </w:rPr>
        <w:t xml:space="preserve">megbízott </w:t>
      </w:r>
      <w:r w:rsidR="006E3933" w:rsidRPr="006E3933">
        <w:rPr>
          <w:rFonts w:asciiTheme="minorHAnsi" w:hAnsiTheme="minorHAnsi"/>
          <w:szCs w:val="24"/>
        </w:rPr>
        <w:t>látja el.</w:t>
      </w:r>
    </w:p>
    <w:p w:rsidR="005B6AD6" w:rsidRPr="00D679BB" w:rsidRDefault="00363844" w:rsidP="00363844">
      <w:pPr>
        <w:pStyle w:val="Cmsor3"/>
        <w:rPr>
          <w:rFonts w:eastAsiaTheme="minorHAnsi"/>
          <w:lang w:eastAsia="en-US"/>
        </w:rPr>
      </w:pPr>
      <w:bookmarkStart w:id="115" w:name="_Toc453686190"/>
      <w:r w:rsidRPr="00D679BB">
        <w:rPr>
          <w:rFonts w:eastAsiaTheme="minorHAnsi"/>
          <w:lang w:eastAsia="en-US"/>
        </w:rPr>
        <w:t>A</w:t>
      </w:r>
      <w:r w:rsidR="005B6AD6" w:rsidRPr="00D679BB">
        <w:rPr>
          <w:rFonts w:eastAsiaTheme="minorHAnsi"/>
          <w:lang w:eastAsia="en-US"/>
        </w:rPr>
        <w:t>z üzemi műszaki bizton</w:t>
      </w:r>
      <w:r w:rsidRPr="00D679BB">
        <w:rPr>
          <w:rFonts w:eastAsiaTheme="minorHAnsi"/>
          <w:lang w:eastAsia="en-US"/>
        </w:rPr>
        <w:t>sági szolgálat</w:t>
      </w:r>
      <w:bookmarkEnd w:id="115"/>
    </w:p>
    <w:p w:rsidR="00840E94" w:rsidRPr="006E3933" w:rsidRDefault="006E3933"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szCs w:val="24"/>
        </w:rPr>
        <w:t>Az üzemi műszaki biztonsági szolgálat a gépészeti karbantartó, a műszeres és villamos karbantartó, az analitikai, valamint a műszaki ügyel</w:t>
      </w:r>
      <w:r w:rsidR="00840E94">
        <w:rPr>
          <w:rFonts w:asciiTheme="minorHAnsi" w:hAnsiTheme="minorHAnsi"/>
          <w:szCs w:val="24"/>
        </w:rPr>
        <w:t>eti szolgálatból tevődik össze.</w:t>
      </w:r>
    </w:p>
    <w:p w:rsidR="00C02669" w:rsidRPr="006E3933" w:rsidRDefault="006E3933"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szCs w:val="24"/>
        </w:rPr>
        <w:t>Veszélyhelyzet kialakulása esetén valamennyi szolgálatot értesíteni kell, az állomány bármikor berendelhető.</w:t>
      </w:r>
    </w:p>
    <w:p w:rsidR="005B6AD6" w:rsidRPr="00D679BB" w:rsidRDefault="00363844" w:rsidP="00363844">
      <w:pPr>
        <w:pStyle w:val="Cmsor3"/>
        <w:rPr>
          <w:rFonts w:eastAsiaTheme="minorHAnsi"/>
          <w:lang w:eastAsia="en-US"/>
        </w:rPr>
      </w:pPr>
      <w:bookmarkStart w:id="116" w:name="_Toc453686191"/>
      <w:r w:rsidRPr="00D679BB">
        <w:rPr>
          <w:rFonts w:eastAsiaTheme="minorHAnsi"/>
          <w:lang w:eastAsia="en-US"/>
        </w:rPr>
        <w:lastRenderedPageBreak/>
        <w:t>A</w:t>
      </w:r>
      <w:r w:rsidR="005B6AD6" w:rsidRPr="00D679BB">
        <w:rPr>
          <w:rFonts w:eastAsiaTheme="minorHAnsi"/>
          <w:lang w:eastAsia="en-US"/>
        </w:rPr>
        <w:t xml:space="preserve"> </w:t>
      </w:r>
      <w:r w:rsidRPr="00D679BB">
        <w:rPr>
          <w:rFonts w:eastAsiaTheme="minorHAnsi"/>
          <w:lang w:eastAsia="en-US"/>
        </w:rPr>
        <w:t>katasztrófa</w:t>
      </w:r>
      <w:r w:rsidR="003452A2">
        <w:rPr>
          <w:rFonts w:eastAsiaTheme="minorHAnsi"/>
          <w:lang w:eastAsia="en-US"/>
        </w:rPr>
        <w:t xml:space="preserve"> </w:t>
      </w:r>
      <w:r w:rsidRPr="00D679BB">
        <w:rPr>
          <w:rFonts w:eastAsiaTheme="minorHAnsi"/>
          <w:lang w:eastAsia="en-US"/>
        </w:rPr>
        <w:t>elhárítási szervezet</w:t>
      </w:r>
      <w:bookmarkEnd w:id="116"/>
    </w:p>
    <w:p w:rsidR="00E107AC" w:rsidRPr="006E3933" w:rsidRDefault="00E107AC" w:rsidP="006E3933">
      <w:pPr>
        <w:tabs>
          <w:tab w:val="left" w:pos="-3240"/>
          <w:tab w:val="left" w:pos="-3060"/>
          <w:tab w:val="left" w:pos="-2880"/>
          <w:tab w:val="left" w:pos="1260"/>
          <w:tab w:val="left" w:pos="1980"/>
        </w:tabs>
        <w:spacing w:before="120"/>
        <w:rPr>
          <w:rFonts w:asciiTheme="minorHAnsi" w:hAnsiTheme="minorHAnsi"/>
          <w:szCs w:val="24"/>
        </w:rPr>
      </w:pPr>
      <w:r w:rsidRPr="00D679BB">
        <w:rPr>
          <w:rFonts w:asciiTheme="minorHAnsi" w:hAnsiTheme="minorHAnsi"/>
        </w:rPr>
        <w:t xml:space="preserve">Az </w:t>
      </w:r>
      <w:r w:rsidRPr="00D679BB">
        <w:rPr>
          <w:rFonts w:asciiTheme="minorHAnsi" w:hAnsiTheme="minorHAnsi"/>
          <w:i/>
        </w:rPr>
        <w:t xml:space="preserve">ügyvezető igazgatók </w:t>
      </w:r>
      <w:r w:rsidRPr="00D679BB">
        <w:rPr>
          <w:rFonts w:asciiTheme="minorHAnsi" w:hAnsiTheme="minorHAnsi"/>
        </w:rPr>
        <w:t xml:space="preserve">viselik az általános felelősséget a súlyos balesetek elleni védekezési fő célkitűzések megvalósításáért, a megelőzésért, a káros hatások elleni védekezésre való </w:t>
      </w:r>
      <w:r w:rsidRPr="006E3933">
        <w:rPr>
          <w:rFonts w:asciiTheme="minorHAnsi" w:hAnsiTheme="minorHAnsi"/>
          <w:szCs w:val="24"/>
        </w:rPr>
        <w:t>felkészülésért, illetőleg a már bekövetkezett súlyos balesetek káros hatásainak az elhárításáért.</w:t>
      </w:r>
    </w:p>
    <w:p w:rsidR="006E3933" w:rsidRPr="006E3933" w:rsidRDefault="00802F8A"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noProof/>
        </w:rPr>
        <w:drawing>
          <wp:anchor distT="0" distB="0" distL="114300" distR="114300" simplePos="0" relativeHeight="251843584" behindDoc="0" locked="0" layoutInCell="0" allowOverlap="1">
            <wp:simplePos x="0" y="0"/>
            <wp:positionH relativeFrom="column">
              <wp:posOffset>904875</wp:posOffset>
            </wp:positionH>
            <wp:positionV relativeFrom="paragraph">
              <wp:posOffset>519430</wp:posOffset>
            </wp:positionV>
            <wp:extent cx="4002405" cy="2667000"/>
            <wp:effectExtent l="0" t="0" r="0" b="0"/>
            <wp:wrapTopAndBottom/>
            <wp:docPr id="74" name="Kép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02405" cy="2667000"/>
                    </a:xfrm>
                    <a:prstGeom prst="rect">
                      <a:avLst/>
                    </a:prstGeom>
                    <a:noFill/>
                    <a:ln>
                      <a:noFill/>
                    </a:ln>
                  </pic:spPr>
                </pic:pic>
              </a:graphicData>
            </a:graphic>
          </wp:anchor>
        </w:drawing>
      </w:r>
      <w:r w:rsidR="006E3933" w:rsidRPr="006E3933">
        <w:rPr>
          <w:rFonts w:asciiTheme="minorHAnsi" w:hAnsiTheme="minorHAnsi"/>
          <w:szCs w:val="24"/>
        </w:rPr>
        <w:t>A vészhelyzeti irányító szervezet felépítését mutatja az alábbi ábra:</w:t>
      </w:r>
    </w:p>
    <w:p w:rsidR="006E3933" w:rsidRPr="006E3933" w:rsidRDefault="006E3933" w:rsidP="006E3933">
      <w:pPr>
        <w:pStyle w:val="Kpalrs"/>
        <w:rPr>
          <w:rFonts w:asciiTheme="minorHAnsi" w:hAnsiTheme="minorHAnsi"/>
        </w:rPr>
      </w:pPr>
    </w:p>
    <w:p w:rsidR="003452A2" w:rsidRPr="003452A2" w:rsidRDefault="003452A2" w:rsidP="003452A2">
      <w:pPr>
        <w:pStyle w:val="Cmsor4"/>
      </w:pPr>
      <w:bookmarkStart w:id="117" w:name="_Toc117521154"/>
      <w:bookmarkStart w:id="118" w:name="_Toc453686192"/>
      <w:r w:rsidRPr="003452A2">
        <w:t>Az irányító szervezet</w:t>
      </w:r>
      <w:bookmarkEnd w:id="117"/>
      <w:bookmarkEnd w:id="118"/>
    </w:p>
    <w:p w:rsidR="003452A2" w:rsidRPr="00E367B7"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E367B7">
        <w:rPr>
          <w:rFonts w:asciiTheme="minorHAnsi" w:hAnsiTheme="minorHAnsi"/>
          <w:szCs w:val="24"/>
        </w:rPr>
        <w:t>A már bekövetkezett balesetek káros hatásainak az elhárítását a</w:t>
      </w:r>
      <w:r w:rsidR="004F6F38" w:rsidRPr="00E367B7">
        <w:rPr>
          <w:rFonts w:asciiTheme="minorHAnsi" w:hAnsiTheme="minorHAnsi"/>
          <w:szCs w:val="24"/>
        </w:rPr>
        <w:t>z</w:t>
      </w:r>
      <w:r w:rsidRPr="00E367B7">
        <w:rPr>
          <w:rFonts w:asciiTheme="minorHAnsi" w:hAnsiTheme="minorHAnsi"/>
          <w:szCs w:val="24"/>
        </w:rPr>
        <w:t xml:space="preserve"> ügyvezető igazgató a mentési törzs útján hajtja végre. A mentési törzs állománya:</w:t>
      </w:r>
    </w:p>
    <w:p w:rsidR="003452A2" w:rsidRPr="00E367B7" w:rsidRDefault="004F6F38"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E367B7">
        <w:rPr>
          <w:rFonts w:asciiTheme="minorHAnsi" w:hAnsiTheme="minorHAnsi"/>
        </w:rPr>
        <w:t>műszaki igazgató</w:t>
      </w:r>
      <w:r w:rsidR="003452A2" w:rsidRPr="00E367B7">
        <w:rPr>
          <w:rFonts w:asciiTheme="minorHAnsi" w:hAnsiTheme="minorHAnsi"/>
        </w:rPr>
        <w:t xml:space="preserve"> (a mentési törzs vezetője),</w:t>
      </w:r>
    </w:p>
    <w:p w:rsidR="00840E94" w:rsidRPr="00E367B7" w:rsidRDefault="00875AF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E367B7">
        <w:rPr>
          <w:rFonts w:asciiTheme="minorHAnsi" w:hAnsiTheme="minorHAnsi"/>
          <w:szCs w:val="24"/>
        </w:rPr>
        <w:t>üzemvezető</w:t>
      </w:r>
    </w:p>
    <w:p w:rsidR="00875AF6" w:rsidRPr="00E367B7" w:rsidRDefault="00875AF6" w:rsidP="00875AF6">
      <w:pPr>
        <w:numPr>
          <w:ilvl w:val="0"/>
          <w:numId w:val="13"/>
        </w:numPr>
        <w:overflowPunct w:val="0"/>
        <w:autoSpaceDE w:val="0"/>
        <w:autoSpaceDN w:val="0"/>
        <w:adjustRightInd w:val="0"/>
        <w:spacing w:line="264" w:lineRule="auto"/>
        <w:textAlignment w:val="baseline"/>
        <w:rPr>
          <w:rFonts w:asciiTheme="minorHAnsi" w:hAnsiTheme="minorHAnsi"/>
        </w:rPr>
      </w:pPr>
      <w:r w:rsidRPr="00E367B7">
        <w:rPr>
          <w:rFonts w:asciiTheme="minorHAnsi" w:hAnsiTheme="minorHAnsi"/>
          <w:szCs w:val="24"/>
        </w:rPr>
        <w:t>műszakvezető</w:t>
      </w:r>
    </w:p>
    <w:p w:rsidR="003452A2" w:rsidRPr="004907A1" w:rsidRDefault="003452A2" w:rsidP="00875AF6">
      <w:pPr>
        <w:overflowPunct w:val="0"/>
        <w:autoSpaceDE w:val="0"/>
        <w:autoSpaceDN w:val="0"/>
        <w:adjustRightInd w:val="0"/>
        <w:spacing w:line="264" w:lineRule="auto"/>
        <w:ind w:left="360"/>
        <w:textAlignment w:val="baseline"/>
        <w:rPr>
          <w:rFonts w:asciiTheme="minorHAnsi" w:hAnsiTheme="minorHAnsi"/>
          <w:color w:val="FF0000"/>
        </w:rPr>
      </w:pPr>
    </w:p>
    <w:p w:rsidR="00840E94" w:rsidRPr="00E367B7"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E367B7">
        <w:rPr>
          <w:rFonts w:asciiTheme="minorHAnsi" w:hAnsiTheme="minorHAnsi"/>
          <w:szCs w:val="24"/>
        </w:rPr>
        <w:t>A mentési törzs elérhetőségei</w:t>
      </w:r>
      <w:r w:rsidR="00840E94" w:rsidRPr="00E367B7">
        <w:rPr>
          <w:rFonts w:asciiTheme="minorHAnsi" w:hAnsiTheme="minorHAnsi"/>
          <w:szCs w:val="24"/>
        </w:rPr>
        <w:t>:</w:t>
      </w:r>
      <w:r w:rsidR="00E367B7">
        <w:rPr>
          <w:rFonts w:asciiTheme="minorHAnsi" w:hAnsiTheme="minorHAnsi"/>
          <w:szCs w:val="24"/>
        </w:rPr>
        <w:t>+3634/300-583</w:t>
      </w:r>
    </w:p>
    <w:p w:rsidR="003452A2" w:rsidRP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A mentési törzs v</w:t>
      </w:r>
      <w:r w:rsidR="00840E94">
        <w:rPr>
          <w:rFonts w:asciiTheme="minorHAnsi" w:hAnsiTheme="minorHAnsi"/>
          <w:szCs w:val="24"/>
        </w:rPr>
        <w:t xml:space="preserve">észhelyzet esetén a </w:t>
      </w:r>
      <w:r w:rsidR="006E6FA2">
        <w:rPr>
          <w:rFonts w:asciiTheme="minorHAnsi" w:hAnsiTheme="minorHAnsi"/>
          <w:szCs w:val="24"/>
        </w:rPr>
        <w:t>vezetési pont</w:t>
      </w:r>
      <w:r w:rsidR="00840E94">
        <w:rPr>
          <w:rFonts w:asciiTheme="minorHAnsi" w:hAnsiTheme="minorHAnsi"/>
          <w:szCs w:val="24"/>
        </w:rPr>
        <w:t xml:space="preserve"> </w:t>
      </w:r>
      <w:r w:rsidRPr="003452A2">
        <w:rPr>
          <w:rFonts w:asciiTheme="minorHAnsi" w:hAnsiTheme="minorHAnsi"/>
          <w:szCs w:val="24"/>
        </w:rPr>
        <w:t>helyiségben tanácskozik.</w:t>
      </w:r>
    </w:p>
    <w:p w:rsid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 xml:space="preserve">A mentési törzs tagjainak feladat- és hatásköri leírásait ld. </w:t>
      </w:r>
      <w:r w:rsidR="006E6FA2">
        <w:rPr>
          <w:rFonts w:asciiTheme="minorHAnsi" w:hAnsiTheme="minorHAnsi"/>
          <w:szCs w:val="24"/>
        </w:rPr>
        <w:t>a Belső védelmi terv</w:t>
      </w:r>
      <w:r w:rsidR="00840E94">
        <w:rPr>
          <w:rFonts w:asciiTheme="minorHAnsi" w:hAnsiTheme="minorHAnsi"/>
          <w:szCs w:val="24"/>
        </w:rPr>
        <w:t>ben.</w:t>
      </w:r>
    </w:p>
    <w:p w:rsidR="003452A2" w:rsidRPr="003452A2" w:rsidRDefault="003452A2" w:rsidP="003452A2">
      <w:pPr>
        <w:pStyle w:val="Cmsor4"/>
      </w:pPr>
      <w:bookmarkStart w:id="119" w:name="_Toc117521155"/>
      <w:bookmarkStart w:id="120" w:name="_Toc453686193"/>
      <w:r w:rsidRPr="003452A2">
        <w:t>A végrehajtó szervezetek</w:t>
      </w:r>
      <w:bookmarkEnd w:id="119"/>
      <w:bookmarkEnd w:id="120"/>
    </w:p>
    <w:p w:rsidR="003452A2" w:rsidRP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A speciális végrehajtó alegységek végzik a súlyos balesetek következményeinek elhárításával kapcsolatos tevékenységet. A végrehajtó szervezetbe beosztott személyeket úgy kell kiválasztani, hogy az üzem területén jelen legyen a kárelhárítási feladat ellátásához szükséges minimális létszám.</w:t>
      </w:r>
    </w:p>
    <w:p w:rsidR="003452A2" w:rsidRPr="003452A2" w:rsidRDefault="003452A2" w:rsidP="003452A2">
      <w:pPr>
        <w:keepNext/>
        <w:spacing w:before="360" w:after="120"/>
        <w:rPr>
          <w:rFonts w:asciiTheme="minorHAnsi" w:hAnsiTheme="minorHAnsi"/>
          <w:i/>
          <w:szCs w:val="24"/>
          <w:u w:val="single"/>
        </w:rPr>
      </w:pPr>
      <w:bookmarkStart w:id="121" w:name="_Toc117521156"/>
      <w:r w:rsidRPr="003452A2">
        <w:rPr>
          <w:rFonts w:asciiTheme="minorHAnsi" w:hAnsiTheme="minorHAnsi"/>
          <w:i/>
          <w:szCs w:val="24"/>
          <w:u w:val="single"/>
        </w:rPr>
        <w:lastRenderedPageBreak/>
        <w:t>Felderítő csoport</w:t>
      </w:r>
      <w:bookmarkEnd w:id="121"/>
    </w:p>
    <w:p w:rsidR="003452A2" w:rsidRP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Alaprendeltetése kimutatási és meteorológiai adat-meghatározási felad</w:t>
      </w:r>
      <w:r>
        <w:rPr>
          <w:rFonts w:asciiTheme="minorHAnsi" w:hAnsiTheme="minorHAnsi"/>
          <w:szCs w:val="24"/>
        </w:rPr>
        <w:t>atok elvégzése. Állománya 2 fő.</w:t>
      </w:r>
    </w:p>
    <w:p w:rsidR="003452A2" w:rsidRPr="00E367B7"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E367B7">
        <w:rPr>
          <w:rFonts w:asciiTheme="minorHAnsi" w:hAnsiTheme="minorHAnsi"/>
          <w:szCs w:val="24"/>
        </w:rPr>
        <w:t>A veszélyes anyagok légköri koncentrációjának kimutatására (ARH 20 és 40%) alkalmasak a tartályokhoz telepített gázérzékelők is.</w:t>
      </w:r>
    </w:p>
    <w:p w:rsidR="003452A2" w:rsidRPr="003452A2" w:rsidRDefault="003452A2" w:rsidP="003452A2">
      <w:pPr>
        <w:keepNext/>
        <w:spacing w:before="360" w:after="120"/>
        <w:rPr>
          <w:rFonts w:asciiTheme="minorHAnsi" w:hAnsiTheme="minorHAnsi"/>
          <w:i/>
          <w:szCs w:val="24"/>
          <w:u w:val="single"/>
        </w:rPr>
      </w:pPr>
      <w:bookmarkStart w:id="122" w:name="_Toc117521157"/>
      <w:r w:rsidRPr="003452A2">
        <w:rPr>
          <w:rFonts w:asciiTheme="minorHAnsi" w:hAnsiTheme="minorHAnsi"/>
          <w:i/>
          <w:szCs w:val="24"/>
          <w:u w:val="single"/>
        </w:rPr>
        <w:t>Műszaki csoport</w:t>
      </w:r>
      <w:bookmarkEnd w:id="122"/>
    </w:p>
    <w:p w:rsidR="00840E94"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Alaprendeltetése az anyagkiszabadulás mértékének csökkentése, a kiszabadult anyag összegyűjtése</w:t>
      </w:r>
      <w:r w:rsidR="00840E94">
        <w:rPr>
          <w:rFonts w:asciiTheme="minorHAnsi" w:hAnsiTheme="minorHAnsi"/>
          <w:szCs w:val="24"/>
        </w:rPr>
        <w:t>, amennyiben arra van lehetőség</w:t>
      </w:r>
      <w:r>
        <w:rPr>
          <w:rFonts w:asciiTheme="minorHAnsi" w:hAnsiTheme="minorHAnsi"/>
          <w:szCs w:val="24"/>
        </w:rPr>
        <w:t xml:space="preserve">. </w:t>
      </w:r>
    </w:p>
    <w:p w:rsidR="003452A2" w:rsidRPr="003452A2" w:rsidRDefault="00840E94" w:rsidP="003452A2">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 xml:space="preserve"> </w:t>
      </w:r>
      <w:r w:rsidR="003452A2">
        <w:rPr>
          <w:rFonts w:asciiTheme="minorHAnsi" w:hAnsiTheme="minorHAnsi"/>
          <w:szCs w:val="24"/>
        </w:rPr>
        <w:t>Minimális állománya: 2 fő.</w:t>
      </w:r>
    </w:p>
    <w:p w:rsidR="003452A2" w:rsidRPr="003452A2" w:rsidRDefault="003452A2" w:rsidP="003452A2">
      <w:pPr>
        <w:keepNext/>
        <w:spacing w:before="360" w:after="120"/>
        <w:rPr>
          <w:rFonts w:asciiTheme="minorHAnsi" w:hAnsiTheme="minorHAnsi"/>
          <w:i/>
          <w:szCs w:val="24"/>
          <w:u w:val="single"/>
        </w:rPr>
      </w:pPr>
      <w:bookmarkStart w:id="123" w:name="_Toc117521158"/>
      <w:r w:rsidRPr="003452A2">
        <w:rPr>
          <w:rFonts w:asciiTheme="minorHAnsi" w:hAnsiTheme="minorHAnsi"/>
          <w:i/>
          <w:szCs w:val="24"/>
          <w:u w:val="single"/>
        </w:rPr>
        <w:t>Egészségügyi csoport</w:t>
      </w:r>
      <w:bookmarkEnd w:id="123"/>
    </w:p>
    <w:p w:rsidR="00840E94"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 xml:space="preserve">Alaprendeltetése a súlyos baleset következtében megsérült személyek felkutatása, elsősegélyben részesítése, a kárhelyről történő kiürítése, </w:t>
      </w:r>
      <w:r w:rsidR="00840E94">
        <w:rPr>
          <w:rFonts w:asciiTheme="minorHAnsi" w:hAnsiTheme="minorHAnsi"/>
          <w:szCs w:val="24"/>
        </w:rPr>
        <w:t>kórházba juttatásuk szervezése.</w:t>
      </w:r>
    </w:p>
    <w:p w:rsidR="003452A2" w:rsidRDefault="00840E94" w:rsidP="003452A2">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Állománya: 1</w:t>
      </w:r>
      <w:r w:rsidR="003452A2" w:rsidRPr="003452A2">
        <w:rPr>
          <w:rFonts w:asciiTheme="minorHAnsi" w:hAnsiTheme="minorHAnsi"/>
          <w:szCs w:val="24"/>
        </w:rPr>
        <w:t xml:space="preserve"> fő</w:t>
      </w:r>
      <w:r>
        <w:rPr>
          <w:rFonts w:asciiTheme="minorHAnsi" w:hAnsiTheme="minorHAnsi"/>
          <w:szCs w:val="24"/>
        </w:rPr>
        <w:t>.</w:t>
      </w:r>
    </w:p>
    <w:p w:rsidR="003452A2" w:rsidRP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 xml:space="preserve">A végrehajtó szervezetek egyéni védőfelszerelését és szaktechnikai eszközeit lásd a </w:t>
      </w:r>
      <w:r w:rsidR="00555045">
        <w:rPr>
          <w:rFonts w:asciiTheme="minorHAnsi" w:hAnsiTheme="minorHAnsi"/>
          <w:szCs w:val="24"/>
        </w:rPr>
        <w:t>6.7</w:t>
      </w:r>
      <w:r>
        <w:rPr>
          <w:rFonts w:asciiTheme="minorHAnsi" w:hAnsiTheme="minorHAnsi"/>
          <w:szCs w:val="24"/>
        </w:rPr>
        <w:t xml:space="preserve"> fejezetben.</w:t>
      </w:r>
    </w:p>
    <w:p w:rsidR="005B6AD6" w:rsidRPr="00D679BB" w:rsidRDefault="00363844" w:rsidP="00363844">
      <w:pPr>
        <w:pStyle w:val="Cmsor3"/>
        <w:rPr>
          <w:rFonts w:eastAsiaTheme="minorHAnsi"/>
          <w:lang w:eastAsia="en-US"/>
        </w:rPr>
      </w:pPr>
      <w:bookmarkStart w:id="124" w:name="_Toc453686194"/>
      <w:r w:rsidRPr="00D679BB">
        <w:rPr>
          <w:rFonts w:eastAsiaTheme="minorHAnsi"/>
          <w:lang w:eastAsia="en-US"/>
        </w:rPr>
        <w:t>A</w:t>
      </w:r>
      <w:r w:rsidR="005B6AD6" w:rsidRPr="00D679BB">
        <w:rPr>
          <w:rFonts w:eastAsiaTheme="minorHAnsi"/>
          <w:lang w:eastAsia="en-US"/>
        </w:rPr>
        <w:t xml:space="preserve"> ja</w:t>
      </w:r>
      <w:r w:rsidRPr="00D679BB">
        <w:rPr>
          <w:rFonts w:eastAsiaTheme="minorHAnsi"/>
          <w:lang w:eastAsia="en-US"/>
        </w:rPr>
        <w:t>vító és karbantartó tevékenység</w:t>
      </w:r>
      <w:bookmarkEnd w:id="124"/>
    </w:p>
    <w:p w:rsidR="00840E94"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 xml:space="preserve">Az üzem gépészeti jellegű karbantartási feladatait </w:t>
      </w:r>
      <w:r w:rsidR="004907A1" w:rsidRPr="004907A1">
        <w:rPr>
          <w:rFonts w:asciiTheme="minorHAnsi" w:hAnsiTheme="minorHAnsi"/>
          <w:szCs w:val="24"/>
        </w:rPr>
        <w:t xml:space="preserve">2 fő </w:t>
      </w:r>
      <w:r w:rsidR="00840E94" w:rsidRPr="004907A1">
        <w:rPr>
          <w:rFonts w:asciiTheme="minorHAnsi" w:hAnsiTheme="minorHAnsi"/>
          <w:szCs w:val="24"/>
        </w:rPr>
        <w:t xml:space="preserve"> </w:t>
      </w:r>
      <w:r w:rsidRPr="00D75D93">
        <w:rPr>
          <w:rFonts w:asciiTheme="minorHAnsi" w:hAnsiTheme="minorHAnsi"/>
          <w:szCs w:val="24"/>
        </w:rPr>
        <w:t>végzi</w:t>
      </w:r>
      <w:r w:rsidR="00840E94">
        <w:rPr>
          <w:rFonts w:asciiTheme="minorHAnsi" w:hAnsiTheme="minorHAnsi"/>
          <w:szCs w:val="24"/>
        </w:rPr>
        <w:t>.</w:t>
      </w:r>
    </w:p>
    <w:p w:rsidR="003452A2" w:rsidRPr="00D75D93"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A rendszeres karbantartási feladatok ellátása éves karbantartási terv alapján, az egyes létesítmények időszakos leállításával egyidejűleg történik.</w:t>
      </w:r>
    </w:p>
    <w:p w:rsidR="003452A2" w:rsidRPr="00D75D93"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Nem tervezett karbantartási feladatok felmerülésekor a keletkezett hiba helyén a hiba jellege benaplózásra kerül, s ez alapján történik a karbantartási munkaigénylés a külső cég felé.</w:t>
      </w:r>
    </w:p>
    <w:p w:rsidR="003452A2" w:rsidRPr="00D75D93"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A műszerek kalibrálása, ellenőrzése</w:t>
      </w:r>
      <w:r w:rsidR="00555045">
        <w:rPr>
          <w:rFonts w:asciiTheme="minorHAnsi" w:hAnsiTheme="minorHAnsi"/>
          <w:szCs w:val="24"/>
        </w:rPr>
        <w:t xml:space="preserve"> az előírásoknak megfelelően, időszakosan történik</w:t>
      </w:r>
      <w:r w:rsidR="00840E94">
        <w:rPr>
          <w:rFonts w:asciiTheme="minorHAnsi" w:hAnsiTheme="minorHAnsi"/>
          <w:szCs w:val="24"/>
        </w:rPr>
        <w:t>.</w:t>
      </w:r>
    </w:p>
    <w:p w:rsidR="003452A2" w:rsidRPr="00D75D93"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A biztonsági szelepek ellenőrzése az előírásoknak megfelelően, rendszeresen történik.</w:t>
      </w:r>
    </w:p>
    <w:p w:rsidR="003452A2" w:rsidRPr="00D75D93"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A tartályok és csővezetékek felülvizsgálati és karbantartási feladatainak ellátása szintén kihelyezetten történik. A szerződött cég az előírásoknak megfelelően vizsgálja és vizsgáltatja be az eszközöket.</w:t>
      </w:r>
    </w:p>
    <w:p w:rsidR="005B6AD6" w:rsidRPr="00D679BB" w:rsidRDefault="00363844" w:rsidP="00363844">
      <w:pPr>
        <w:pStyle w:val="Cmsor3"/>
        <w:rPr>
          <w:rFonts w:eastAsiaTheme="minorHAnsi"/>
          <w:lang w:eastAsia="en-US"/>
        </w:rPr>
      </w:pPr>
      <w:bookmarkStart w:id="125" w:name="_Toc453686195"/>
      <w:r w:rsidRPr="00D679BB">
        <w:rPr>
          <w:rFonts w:eastAsiaTheme="minorHAnsi"/>
          <w:lang w:eastAsia="en-US"/>
        </w:rPr>
        <w:t>A laboratóriumi hálózat</w:t>
      </w:r>
      <w:bookmarkEnd w:id="125"/>
    </w:p>
    <w:p w:rsidR="00D75D93" w:rsidRPr="00D75D93" w:rsidRDefault="004F6F38" w:rsidP="00D75D93">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Ü</w:t>
      </w:r>
      <w:r w:rsidR="00D75D93" w:rsidRPr="00D75D93">
        <w:rPr>
          <w:rFonts w:asciiTheme="minorHAnsi" w:hAnsiTheme="minorHAnsi"/>
          <w:szCs w:val="24"/>
        </w:rPr>
        <w:t xml:space="preserve">zemi laboratórium </w:t>
      </w:r>
      <w:r w:rsidR="006F3589">
        <w:rPr>
          <w:rFonts w:asciiTheme="minorHAnsi" w:hAnsiTheme="minorHAnsi"/>
          <w:szCs w:val="24"/>
        </w:rPr>
        <w:t>működik a beérkező alapanyagok ellenőrzésére.</w:t>
      </w:r>
    </w:p>
    <w:p w:rsidR="005B6AD6" w:rsidRPr="00D679BB" w:rsidRDefault="00363844" w:rsidP="00363844">
      <w:pPr>
        <w:pStyle w:val="Cmsor3"/>
        <w:rPr>
          <w:rFonts w:eastAsiaTheme="minorHAnsi"/>
          <w:lang w:eastAsia="en-US"/>
        </w:rPr>
      </w:pPr>
      <w:bookmarkStart w:id="126" w:name="_Toc453686196"/>
      <w:r w:rsidRPr="00D679BB">
        <w:rPr>
          <w:rFonts w:eastAsiaTheme="minorHAnsi"/>
          <w:lang w:eastAsia="en-US"/>
        </w:rPr>
        <w:t>A szennyvízhálózatok</w:t>
      </w:r>
      <w:bookmarkEnd w:id="126"/>
    </w:p>
    <w:p w:rsidR="00840E94" w:rsidRPr="004907A1" w:rsidRDefault="00840E94" w:rsidP="00A708AA">
      <w:pPr>
        <w:tabs>
          <w:tab w:val="left" w:pos="-3240"/>
          <w:tab w:val="left" w:pos="-3060"/>
          <w:tab w:val="left" w:pos="-2880"/>
          <w:tab w:val="left" w:pos="1260"/>
          <w:tab w:val="left" w:pos="1980"/>
        </w:tabs>
        <w:spacing w:before="120"/>
        <w:rPr>
          <w:rFonts w:asciiTheme="minorHAnsi" w:hAnsiTheme="minorHAnsi"/>
          <w:color w:val="FF0000"/>
          <w:szCs w:val="24"/>
        </w:rPr>
      </w:pPr>
      <w:r>
        <w:rPr>
          <w:rFonts w:asciiTheme="minorHAnsi" w:hAnsiTheme="minorHAnsi"/>
          <w:szCs w:val="24"/>
        </w:rPr>
        <w:t xml:space="preserve"> </w:t>
      </w:r>
      <w:r w:rsidR="00A708AA" w:rsidRPr="00E367B7">
        <w:rPr>
          <w:rFonts w:asciiTheme="minorHAnsi" w:hAnsiTheme="minorHAnsi"/>
          <w:szCs w:val="24"/>
        </w:rPr>
        <w:t xml:space="preserve">Az üzem területén egységes kommunális szennyvíz és csapadékvíz-elvezető </w:t>
      </w:r>
      <w:r w:rsidRPr="00E367B7">
        <w:rPr>
          <w:rFonts w:asciiTheme="minorHAnsi" w:hAnsiTheme="minorHAnsi"/>
          <w:szCs w:val="24"/>
        </w:rPr>
        <w:t>rendszer működik.</w:t>
      </w:r>
    </w:p>
    <w:p w:rsidR="00A708AA" w:rsidRPr="00A708AA" w:rsidRDefault="00A708AA" w:rsidP="00A708AA">
      <w:pPr>
        <w:tabs>
          <w:tab w:val="left" w:pos="-3240"/>
          <w:tab w:val="left" w:pos="-3060"/>
          <w:tab w:val="left" w:pos="-2880"/>
          <w:tab w:val="left" w:pos="1260"/>
          <w:tab w:val="left" w:pos="1980"/>
        </w:tabs>
        <w:spacing w:before="120"/>
        <w:rPr>
          <w:rFonts w:asciiTheme="minorHAnsi" w:hAnsiTheme="minorHAnsi"/>
          <w:szCs w:val="24"/>
        </w:rPr>
      </w:pPr>
      <w:r w:rsidRPr="00A708AA">
        <w:rPr>
          <w:rFonts w:asciiTheme="minorHAnsi" w:hAnsiTheme="minorHAnsi"/>
          <w:szCs w:val="24"/>
        </w:rPr>
        <w:lastRenderedPageBreak/>
        <w:t>A korábbi, jelenleg már nem végzett termelési tevékenységeknek megfelelően több olajf</w:t>
      </w:r>
      <w:r w:rsidR="00840E94">
        <w:rPr>
          <w:rFonts w:asciiTheme="minorHAnsi" w:hAnsiTheme="minorHAnsi"/>
          <w:szCs w:val="24"/>
        </w:rPr>
        <w:t>ogó műtárgy került megépítésre.</w:t>
      </w:r>
    </w:p>
    <w:p w:rsidR="00A708AA" w:rsidRPr="00A708AA" w:rsidRDefault="00A708AA" w:rsidP="00A708AA">
      <w:pPr>
        <w:tabs>
          <w:tab w:val="left" w:pos="-3240"/>
          <w:tab w:val="left" w:pos="-3060"/>
          <w:tab w:val="left" w:pos="-2880"/>
          <w:tab w:val="left" w:pos="1260"/>
          <w:tab w:val="left" w:pos="1980"/>
        </w:tabs>
        <w:spacing w:before="120"/>
        <w:rPr>
          <w:rFonts w:asciiTheme="minorHAnsi" w:hAnsiTheme="minorHAnsi"/>
          <w:szCs w:val="24"/>
        </w:rPr>
      </w:pPr>
      <w:r w:rsidRPr="00A708AA">
        <w:rPr>
          <w:rFonts w:asciiTheme="minorHAnsi" w:hAnsiTheme="minorHAnsi"/>
          <w:szCs w:val="24"/>
        </w:rPr>
        <w:t xml:space="preserve">Az üzemi csurgalékok elkülönítetten kerülnek gyűjtésre, tehát csatornahálózatba technológiai eredetű anyag kizárólag üzemi </w:t>
      </w:r>
      <w:r w:rsidR="00840E94">
        <w:rPr>
          <w:rFonts w:asciiTheme="minorHAnsi" w:hAnsiTheme="minorHAnsi"/>
          <w:szCs w:val="24"/>
        </w:rPr>
        <w:t>rendellenesség esetén kerülhet.</w:t>
      </w:r>
    </w:p>
    <w:p w:rsidR="005B6AD6" w:rsidRPr="00E367B7" w:rsidRDefault="00363844" w:rsidP="00363844">
      <w:pPr>
        <w:pStyle w:val="Cmsor3"/>
        <w:rPr>
          <w:rFonts w:eastAsiaTheme="minorHAnsi"/>
          <w:lang w:eastAsia="en-US"/>
        </w:rPr>
      </w:pPr>
      <w:bookmarkStart w:id="127" w:name="_Toc453686197"/>
      <w:r w:rsidRPr="00E367B7">
        <w:rPr>
          <w:rFonts w:eastAsiaTheme="minorHAnsi"/>
          <w:lang w:eastAsia="en-US"/>
        </w:rPr>
        <w:t>Az üzemi monitoring hálózatok</w:t>
      </w:r>
      <w:bookmarkEnd w:id="127"/>
    </w:p>
    <w:p w:rsidR="00D92916" w:rsidRPr="00E367B7" w:rsidRDefault="00840E94" w:rsidP="00D92916">
      <w:pPr>
        <w:tabs>
          <w:tab w:val="left" w:pos="-3240"/>
          <w:tab w:val="left" w:pos="-3060"/>
          <w:tab w:val="left" w:pos="-2880"/>
          <w:tab w:val="left" w:pos="1260"/>
          <w:tab w:val="left" w:pos="1980"/>
        </w:tabs>
        <w:spacing w:before="120"/>
        <w:rPr>
          <w:rFonts w:asciiTheme="minorHAnsi" w:hAnsiTheme="minorHAnsi"/>
          <w:szCs w:val="24"/>
        </w:rPr>
      </w:pPr>
      <w:r w:rsidRPr="00E367B7">
        <w:rPr>
          <w:rFonts w:asciiTheme="minorHAnsi" w:hAnsiTheme="minorHAnsi"/>
          <w:szCs w:val="24"/>
        </w:rPr>
        <w:t xml:space="preserve"> </w:t>
      </w:r>
      <w:r w:rsidR="00D92916" w:rsidRPr="00E367B7">
        <w:rPr>
          <w:rFonts w:asciiTheme="minorHAnsi" w:hAnsiTheme="minorHAnsi"/>
          <w:szCs w:val="24"/>
        </w:rPr>
        <w:t xml:space="preserve">A monitoring kutak feladata az üzem korábbi tevékenységeiből származó talaj- és talajvízszennyezés esetleges terjedésének, illetve a jelenlegi tevékenység hatásának folyamatos nyomon követése. </w:t>
      </w:r>
    </w:p>
    <w:p w:rsidR="005B6AD6" w:rsidRPr="00D679BB" w:rsidRDefault="00363844" w:rsidP="00363844">
      <w:pPr>
        <w:pStyle w:val="Cmsor3"/>
        <w:rPr>
          <w:rFonts w:eastAsiaTheme="minorHAnsi"/>
          <w:lang w:eastAsia="en-US"/>
        </w:rPr>
      </w:pPr>
      <w:bookmarkStart w:id="128" w:name="_Toc453686198"/>
      <w:r w:rsidRPr="00D679BB">
        <w:rPr>
          <w:rFonts w:eastAsiaTheme="minorHAnsi"/>
          <w:lang w:eastAsia="en-US"/>
        </w:rPr>
        <w:t>A</w:t>
      </w:r>
      <w:r w:rsidR="005B6AD6" w:rsidRPr="00D679BB">
        <w:rPr>
          <w:rFonts w:eastAsiaTheme="minorHAnsi"/>
          <w:lang w:eastAsia="en-US"/>
        </w:rPr>
        <w:t xml:space="preserve"> tűzjelző és robbanási töménységet érzékelő </w:t>
      </w:r>
      <w:r w:rsidRPr="00D679BB">
        <w:rPr>
          <w:rFonts w:eastAsiaTheme="minorHAnsi"/>
          <w:lang w:eastAsia="en-US"/>
        </w:rPr>
        <w:t>rendszerek</w:t>
      </w:r>
      <w:bookmarkEnd w:id="128"/>
    </w:p>
    <w:p w:rsidR="00D9291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Az üzem területén tűzjelző</w:t>
      </w:r>
      <w:r w:rsidR="00EA7D76">
        <w:rPr>
          <w:rFonts w:asciiTheme="minorHAnsi" w:hAnsiTheme="minorHAnsi"/>
          <w:szCs w:val="24"/>
        </w:rPr>
        <w:t xml:space="preserve">k </w:t>
      </w:r>
      <w:r w:rsidR="00EA7D76" w:rsidRPr="00D92916">
        <w:rPr>
          <w:rFonts w:asciiTheme="minorHAnsi" w:hAnsiTheme="minorHAnsi"/>
          <w:szCs w:val="24"/>
        </w:rPr>
        <w:t>működ</w:t>
      </w:r>
      <w:r w:rsidR="00EA7D76">
        <w:rPr>
          <w:rFonts w:asciiTheme="minorHAnsi" w:hAnsiTheme="minorHAnsi"/>
          <w:szCs w:val="24"/>
        </w:rPr>
        <w:t>nek.</w:t>
      </w:r>
      <w:r w:rsidRPr="00D92916">
        <w:rPr>
          <w:rFonts w:asciiTheme="minorHAnsi" w:hAnsiTheme="minorHAnsi"/>
          <w:szCs w:val="24"/>
        </w:rPr>
        <w:t xml:space="preserve"> </w:t>
      </w:r>
      <w:r w:rsidR="00C94113">
        <w:rPr>
          <w:rFonts w:asciiTheme="minorHAnsi" w:hAnsiTheme="minorHAnsi"/>
          <w:szCs w:val="24"/>
        </w:rPr>
        <w:t>R</w:t>
      </w:r>
      <w:r w:rsidRPr="00D92916">
        <w:rPr>
          <w:rFonts w:asciiTheme="minorHAnsi" w:hAnsiTheme="minorHAnsi"/>
          <w:szCs w:val="24"/>
        </w:rPr>
        <w:t xml:space="preserve">obbanási határérték érzékelő készülékek </w:t>
      </w:r>
      <w:r w:rsidR="00EA7D76">
        <w:rPr>
          <w:rFonts w:asciiTheme="minorHAnsi" w:hAnsiTheme="minorHAnsi"/>
          <w:szCs w:val="24"/>
        </w:rPr>
        <w:t>a metanolos kör</w:t>
      </w:r>
      <w:r w:rsidR="00C94113">
        <w:rPr>
          <w:rFonts w:asciiTheme="minorHAnsi" w:hAnsiTheme="minorHAnsi"/>
          <w:szCs w:val="24"/>
        </w:rPr>
        <w:t>ben, a katalizátor keverőnél, a metanol-visszanyerőnél és a 2. reaktornál</w:t>
      </w:r>
      <w:r w:rsidR="00EA7D76">
        <w:rPr>
          <w:rFonts w:asciiTheme="minorHAnsi" w:hAnsiTheme="minorHAnsi"/>
          <w:szCs w:val="24"/>
        </w:rPr>
        <w:t xml:space="preserve"> </w:t>
      </w:r>
      <w:r w:rsidR="00C94113">
        <w:rPr>
          <w:rFonts w:asciiTheme="minorHAnsi" w:hAnsiTheme="minorHAnsi"/>
          <w:szCs w:val="24"/>
        </w:rPr>
        <w:t>találhatók, a metanol esetleges kipárolgása ellenőrzésére.</w:t>
      </w:r>
    </w:p>
    <w:p w:rsidR="005B6AD6" w:rsidRPr="00D679BB" w:rsidRDefault="00363844" w:rsidP="00363844">
      <w:pPr>
        <w:pStyle w:val="Cmsor3"/>
        <w:rPr>
          <w:rFonts w:eastAsiaTheme="minorHAnsi"/>
          <w:lang w:eastAsia="en-US"/>
        </w:rPr>
      </w:pPr>
      <w:bookmarkStart w:id="129" w:name="_Toc453686199"/>
      <w:r w:rsidRPr="00D679BB">
        <w:rPr>
          <w:rFonts w:eastAsiaTheme="minorHAnsi"/>
          <w:lang w:eastAsia="en-US"/>
        </w:rPr>
        <w:t>A</w:t>
      </w:r>
      <w:r w:rsidR="005B6AD6" w:rsidRPr="00D679BB">
        <w:rPr>
          <w:rFonts w:eastAsiaTheme="minorHAnsi"/>
          <w:lang w:eastAsia="en-US"/>
        </w:rPr>
        <w:t xml:space="preserve"> beléptető és az idegen behatolást érzékelő </w:t>
      </w:r>
      <w:r w:rsidRPr="00D679BB">
        <w:rPr>
          <w:rFonts w:eastAsiaTheme="minorHAnsi"/>
          <w:lang w:eastAsia="en-US"/>
        </w:rPr>
        <w:t>rendszerek</w:t>
      </w:r>
      <w:bookmarkEnd w:id="129"/>
    </w:p>
    <w:p w:rsidR="00D9291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 xml:space="preserve">A beléptető rendszer kezelését és az idegen behatolást érzékelő rendszerek felügyeletét (a továbbiakban együttesen: rendészeti szolgálati feladatok) </w:t>
      </w:r>
      <w:r w:rsidR="004907A1" w:rsidRPr="004907A1">
        <w:rPr>
          <w:rFonts w:asciiTheme="minorHAnsi" w:hAnsiTheme="minorHAnsi"/>
          <w:szCs w:val="24"/>
        </w:rPr>
        <w:t>Portaszolgálat</w:t>
      </w:r>
      <w:r w:rsidR="004907A1">
        <w:rPr>
          <w:rFonts w:asciiTheme="minorHAnsi" w:hAnsiTheme="minorHAnsi"/>
          <w:color w:val="FF0000"/>
          <w:szCs w:val="24"/>
        </w:rPr>
        <w:t xml:space="preserve"> </w:t>
      </w:r>
      <w:r w:rsidRPr="00D92916">
        <w:rPr>
          <w:rFonts w:asciiTheme="minorHAnsi" w:hAnsiTheme="minorHAnsi"/>
          <w:szCs w:val="24"/>
        </w:rPr>
        <w:t>végzi. A rendészeti szolgálat alapfeladatai a következők:</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üzemi terület őrzése-védelme,</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az üzemi területre történő belépés jogosságának vagy jogtalanságának elbírálása,</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regisztráció,</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be- és kilépő személyek csomag-, ill. gépjármű-ellenőrzése,</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a portaépületbe befutó vészhelyzeti jelek (analitikai laboratóriumok tűzjelzői), valamint mozgásérzékelők jelzéseinek vétele, illetékesek értesítése.</w:t>
      </w:r>
    </w:p>
    <w:p w:rsidR="00D92916" w:rsidRPr="00D92916" w:rsidRDefault="00D92916" w:rsidP="00D92916">
      <w:pPr>
        <w:pStyle w:val="Cmsor4"/>
      </w:pPr>
      <w:bookmarkStart w:id="130" w:name="_Toc117521165"/>
      <w:bookmarkStart w:id="131" w:name="_Toc453686200"/>
      <w:r w:rsidRPr="00D92916">
        <w:t>Beléptető rendszer</w:t>
      </w:r>
      <w:bookmarkEnd w:id="130"/>
      <w:bookmarkEnd w:id="131"/>
    </w:p>
    <w:p w:rsidR="00D9291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Az üzemi beléptető rendszer</w:t>
      </w:r>
      <w:r w:rsidR="004907A1">
        <w:rPr>
          <w:rFonts w:asciiTheme="minorHAnsi" w:hAnsiTheme="minorHAnsi"/>
          <w:szCs w:val="24"/>
        </w:rPr>
        <w:t xml:space="preserve"> papír alapon történik</w:t>
      </w:r>
      <w:r w:rsidRPr="00D92916">
        <w:rPr>
          <w:rFonts w:asciiTheme="minorHAnsi" w:hAnsiTheme="minorHAnsi"/>
          <w:szCs w:val="24"/>
        </w:rPr>
        <w:t>, mely alkalmas a gyár területén aktuálisan tartózkodó személyek nyilvántartására. Az adatok bármelyik</w:t>
      </w:r>
      <w:r w:rsidR="004907A1">
        <w:rPr>
          <w:rFonts w:asciiTheme="minorHAnsi" w:hAnsiTheme="minorHAnsi"/>
          <w:szCs w:val="24"/>
        </w:rPr>
        <w:t xml:space="preserve"> időpillanatban hozzáférhetők, megtekinthetőek</w:t>
      </w:r>
      <w:r w:rsidRPr="00D92916">
        <w:rPr>
          <w:rFonts w:asciiTheme="minorHAnsi" w:hAnsiTheme="minorHAnsi"/>
          <w:szCs w:val="24"/>
        </w:rPr>
        <w:t>.</w:t>
      </w:r>
    </w:p>
    <w:p w:rsidR="00D9291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Az üzem területén létszámellenőrzés naponként többször, rendszeresen történi</w:t>
      </w:r>
      <w:r w:rsidR="003749BD">
        <w:rPr>
          <w:rFonts w:asciiTheme="minorHAnsi" w:hAnsiTheme="minorHAnsi"/>
          <w:szCs w:val="24"/>
        </w:rPr>
        <w:t>k.</w:t>
      </w:r>
    </w:p>
    <w:p w:rsidR="00D92916" w:rsidRPr="00D92916" w:rsidRDefault="00D92916" w:rsidP="00D92916">
      <w:pPr>
        <w:pStyle w:val="Cmsor4"/>
      </w:pPr>
      <w:bookmarkStart w:id="132" w:name="_Toc117521166"/>
      <w:bookmarkStart w:id="133" w:name="_Toc453686201"/>
      <w:r w:rsidRPr="00D92916">
        <w:t>Idegen behatolást érzékelő rendszerek</w:t>
      </w:r>
      <w:bookmarkEnd w:id="132"/>
      <w:bookmarkEnd w:id="133"/>
    </w:p>
    <w:p w:rsidR="00D9291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A jogosulatlan idegen behatolás megakadályozására a rendészeti szolgálat a következő alfeladatokat látja el:</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főbejárat felügyelete,</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őrjárat az üzem területén belül,</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az üzem peremterületeire felszerelt kamerák monitorainak felügyelete.</w:t>
      </w:r>
    </w:p>
    <w:p w:rsidR="00D9291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 xml:space="preserve">Az üzem területének egyes részei nincsenek kerítéssel körülhatárolva. A nem elkerített területek folyamatos felügyeletének biztosítására kamerarendszerek lettek telepítve, melyek monitorai a </w:t>
      </w:r>
      <w:r w:rsidRPr="00D92916">
        <w:rPr>
          <w:rFonts w:asciiTheme="minorHAnsi" w:hAnsiTheme="minorHAnsi"/>
          <w:szCs w:val="24"/>
        </w:rPr>
        <w:lastRenderedPageBreak/>
        <w:t>portaépületben kerültek elhelyezésre. A kamerák képe folyamatosan rögzítésre kerül, mozgásérzékelés esetén fényjelzéssel riasztanak.</w:t>
      </w:r>
    </w:p>
    <w:p w:rsidR="005B6AD6" w:rsidRPr="00D92916" w:rsidRDefault="005B6AD6" w:rsidP="00D92916">
      <w:pPr>
        <w:tabs>
          <w:tab w:val="left" w:pos="-3240"/>
          <w:tab w:val="left" w:pos="-3060"/>
          <w:tab w:val="left" w:pos="-2880"/>
          <w:tab w:val="left" w:pos="1260"/>
          <w:tab w:val="left" w:pos="1980"/>
        </w:tabs>
        <w:spacing w:before="120"/>
        <w:rPr>
          <w:rFonts w:asciiTheme="minorHAnsi" w:hAnsiTheme="minorHAnsi"/>
          <w:szCs w:val="24"/>
        </w:rPr>
      </w:pPr>
    </w:p>
    <w:p w:rsidR="00D96099" w:rsidRPr="00D679BB" w:rsidRDefault="00213C48" w:rsidP="00D96099">
      <w:pPr>
        <w:pStyle w:val="Cmsor1"/>
        <w:rPr>
          <w:rFonts w:asciiTheme="minorHAnsi" w:hAnsiTheme="minorHAnsi"/>
        </w:rPr>
      </w:pPr>
      <w:bookmarkStart w:id="134" w:name="_Ref453222596"/>
      <w:bookmarkStart w:id="135" w:name="_Toc453686202"/>
      <w:r w:rsidRPr="00D679BB">
        <w:rPr>
          <w:rFonts w:asciiTheme="minorHAnsi" w:hAnsiTheme="minorHAnsi"/>
        </w:rPr>
        <w:lastRenderedPageBreak/>
        <w:t>súlyos baleseti lehetőségek bemutatása</w:t>
      </w:r>
      <w:bookmarkEnd w:id="134"/>
      <w:bookmarkEnd w:id="135"/>
    </w:p>
    <w:p w:rsidR="00B7550F" w:rsidRPr="00D679BB" w:rsidRDefault="00B7550F" w:rsidP="00B7550F">
      <w:pPr>
        <w:pStyle w:val="Szvegtrzs"/>
        <w:rPr>
          <w:rFonts w:asciiTheme="minorHAnsi" w:hAnsiTheme="minorHAnsi"/>
        </w:rPr>
      </w:pPr>
      <w:r w:rsidRPr="00D679BB">
        <w:rPr>
          <w:rFonts w:asciiTheme="minorHAnsi" w:hAnsiTheme="minorHAnsi"/>
        </w:rPr>
        <w:t xml:space="preserve">A </w:t>
      </w:r>
      <w:r w:rsidR="00E107AC" w:rsidRPr="00D679BB">
        <w:rPr>
          <w:rFonts w:asciiTheme="minorHAnsi" w:hAnsiTheme="minorHAnsi"/>
        </w:rPr>
        <w:t>biztonsági elemzésben</w:t>
      </w:r>
      <w:r w:rsidRPr="00D679BB">
        <w:rPr>
          <w:rFonts w:asciiTheme="minorHAnsi" w:hAnsiTheme="minorHAnsi"/>
        </w:rPr>
        <w:t xml:space="preserve"> </w:t>
      </w:r>
      <w:r w:rsidR="00E107AC" w:rsidRPr="00D679BB">
        <w:rPr>
          <w:rFonts w:asciiTheme="minorHAnsi" w:hAnsiTheme="minorHAnsi"/>
        </w:rPr>
        <w:t>részletesen bemutatjuk</w:t>
      </w:r>
      <w:r w:rsidRPr="00D679BB">
        <w:rPr>
          <w:rFonts w:asciiTheme="minorHAnsi" w:hAnsiTheme="minorHAnsi"/>
        </w:rPr>
        <w:t xml:space="preserve"> azokat az üzemállapotokat, amelyek olyan súlyos balesethez vezethetnek, amelyek veszélyeztetik az üzem határán kívüli lakó- és közösségi területeket, más üzemeket.</w:t>
      </w:r>
      <w:r w:rsidR="00E107AC" w:rsidRPr="00D679BB">
        <w:rPr>
          <w:rFonts w:asciiTheme="minorHAnsi" w:hAnsiTheme="minorHAnsi"/>
        </w:rPr>
        <w:t xml:space="preserve"> A telephelyen tárolt veszélyes anyagok jellegéből és fizikai tulajdonságaiból adódóan az anyagok tűzbekerülése és tüze okozhat csak súlyos baleseteket. </w:t>
      </w:r>
    </w:p>
    <w:p w:rsidR="00B7550F" w:rsidRPr="00D679BB" w:rsidRDefault="006F3589" w:rsidP="00B7550F">
      <w:pPr>
        <w:pStyle w:val="trzs"/>
        <w:spacing w:before="0"/>
        <w:rPr>
          <w:rFonts w:asciiTheme="minorHAnsi" w:hAnsiTheme="minorHAnsi"/>
        </w:rPr>
      </w:pPr>
      <w:r>
        <w:rPr>
          <w:rFonts w:asciiTheme="minorHAnsi" w:hAnsiTheme="minorHAnsi"/>
        </w:rPr>
        <w:t>Ezen túlmenően megvizsgáljuk, hogy a súlyos baleset kiváltó okai lehetnek-e külső hatások, szomszédok dominó hatása, természeti hatások.</w:t>
      </w:r>
    </w:p>
    <w:p w:rsidR="00B7550F" w:rsidRDefault="00B7550F" w:rsidP="00A17A8E">
      <w:pPr>
        <w:pStyle w:val="trzs"/>
        <w:spacing w:before="0"/>
        <w:rPr>
          <w:rFonts w:asciiTheme="minorHAnsi" w:hAnsiTheme="minorHAnsi"/>
        </w:rPr>
      </w:pPr>
      <w:r w:rsidRPr="00D679BB">
        <w:rPr>
          <w:rFonts w:asciiTheme="minorHAnsi" w:hAnsiTheme="minorHAnsi"/>
        </w:rPr>
        <w:t>Ennek megfelelően meghatároztuk azokat az eseményeket, melyek következményeként az elhalálozás vagy a sérülés valószínűsége a telekhatáron kívül 1%-ot meghaladja. Ebben a fejezetben ezeket a forgatókönyveket mutatjuk be a súlyos balesetek különböző lehetsé</w:t>
      </w:r>
      <w:r w:rsidR="00A17A8E" w:rsidRPr="00D679BB">
        <w:rPr>
          <w:rFonts w:asciiTheme="minorHAnsi" w:hAnsiTheme="minorHAnsi"/>
        </w:rPr>
        <w:t>ges következményeit azonosítva.</w:t>
      </w:r>
    </w:p>
    <w:p w:rsidR="00D92916" w:rsidRDefault="00D92916" w:rsidP="00A17A8E">
      <w:pPr>
        <w:pStyle w:val="trzs"/>
        <w:spacing w:before="0"/>
        <w:rPr>
          <w:rFonts w:asciiTheme="minorHAnsi" w:hAnsiTheme="minorHAnsi"/>
        </w:rPr>
      </w:pPr>
    </w:p>
    <w:p w:rsidR="00B7550F" w:rsidRPr="00D679BB" w:rsidRDefault="006F3589" w:rsidP="00B7550F">
      <w:pPr>
        <w:pStyle w:val="Cmsor2"/>
      </w:pPr>
      <w:bookmarkStart w:id="136" w:name="_Toc453686203"/>
      <w:r>
        <w:t>Dominóhatáso</w:t>
      </w:r>
      <w:r w:rsidR="00E107AC" w:rsidRPr="00D679BB">
        <w:t>k vizsgálata</w:t>
      </w:r>
      <w:bookmarkEnd w:id="136"/>
    </w:p>
    <w:p w:rsidR="003278E7" w:rsidRDefault="006F3589" w:rsidP="006F3589">
      <w:pPr>
        <w:pStyle w:val="Cmsor3"/>
      </w:pPr>
      <w:bookmarkStart w:id="137" w:name="_Toc453686204"/>
      <w:r>
        <w:t>Külső dominóhatás</w:t>
      </w:r>
      <w:bookmarkEnd w:id="137"/>
    </w:p>
    <w:p w:rsidR="006F3589" w:rsidRDefault="006F3589" w:rsidP="003278E7">
      <w:pPr>
        <w:pStyle w:val="Szvegtrzsbehzssal"/>
        <w:ind w:left="0"/>
        <w:rPr>
          <w:rFonts w:asciiTheme="minorHAnsi" w:hAnsiTheme="minorHAnsi"/>
          <w:color w:val="000000"/>
          <w:szCs w:val="24"/>
        </w:rPr>
      </w:pPr>
      <w:r>
        <w:rPr>
          <w:rFonts w:asciiTheme="minorHAnsi" w:hAnsiTheme="minorHAnsi"/>
          <w:color w:val="000000"/>
          <w:szCs w:val="24"/>
        </w:rPr>
        <w:t>A szomszédok tevékenységéből, ismereteink szerint olyan dominóhatás, ami a telephelyen súlyos balesethez vezethet, nem alakulhat ki.</w:t>
      </w:r>
    </w:p>
    <w:p w:rsidR="006F3589" w:rsidRDefault="006F3589" w:rsidP="006F3589">
      <w:pPr>
        <w:pStyle w:val="Cmsor3"/>
      </w:pPr>
      <w:bookmarkStart w:id="138" w:name="_Toc453686205"/>
      <w:r>
        <w:t>Belső dominóhatás</w:t>
      </w:r>
      <w:bookmarkEnd w:id="138"/>
    </w:p>
    <w:p w:rsidR="006F3589" w:rsidRDefault="006F3589" w:rsidP="003278E7">
      <w:pPr>
        <w:pStyle w:val="Szvegtrzsbehzssal"/>
        <w:ind w:left="0"/>
        <w:rPr>
          <w:rFonts w:asciiTheme="minorHAnsi" w:hAnsiTheme="minorHAnsi"/>
          <w:color w:val="000000"/>
          <w:szCs w:val="24"/>
        </w:rPr>
      </w:pPr>
      <w:r>
        <w:rPr>
          <w:rFonts w:asciiTheme="minorHAnsi" w:hAnsiTheme="minorHAnsi"/>
          <w:color w:val="000000"/>
          <w:szCs w:val="24"/>
        </w:rPr>
        <w:t>Egyes tartályok közelsége és közös kármentőben történt elhelyezése alkalmas arra, hogy valamelyik tartály sérülése esetén kialakuló súlyos baleset</w:t>
      </w:r>
      <w:r w:rsidR="006800C8">
        <w:rPr>
          <w:rFonts w:asciiTheme="minorHAnsi" w:hAnsiTheme="minorHAnsi"/>
          <w:color w:val="000000"/>
          <w:szCs w:val="24"/>
        </w:rPr>
        <w:t xml:space="preserve"> – tűzeset –</w:t>
      </w:r>
      <w:r>
        <w:rPr>
          <w:rFonts w:asciiTheme="minorHAnsi" w:hAnsiTheme="minorHAnsi"/>
          <w:color w:val="000000"/>
          <w:szCs w:val="24"/>
        </w:rPr>
        <w:t xml:space="preserve"> során</w:t>
      </w:r>
      <w:r w:rsidR="006800C8">
        <w:rPr>
          <w:rFonts w:asciiTheme="minorHAnsi" w:hAnsiTheme="minorHAnsi"/>
          <w:color w:val="000000"/>
          <w:szCs w:val="24"/>
        </w:rPr>
        <w:t xml:space="preserve"> a szomszédos tartály is megsérüljön. Ennek a hatását a kockázati számításoknál – az 5.3. pontban - vettük figyelembe az egyes kockázati eredmények összegzése révén. </w:t>
      </w:r>
      <w:r w:rsidR="00F43BF5">
        <w:rPr>
          <w:rFonts w:asciiTheme="minorHAnsi" w:hAnsiTheme="minorHAnsi"/>
          <w:color w:val="000000"/>
          <w:szCs w:val="24"/>
        </w:rPr>
        <w:t xml:space="preserve">A kockázati számításokban valamennyi veszélyes anyagot tartalmazó edény sérülését figyelembe vettük a Bíbor könyv által megadott összes hibalehetőséggel. </w:t>
      </w:r>
      <w:r w:rsidR="006800C8">
        <w:rPr>
          <w:rFonts w:asciiTheme="minorHAnsi" w:hAnsiTheme="minorHAnsi"/>
          <w:color w:val="000000"/>
          <w:szCs w:val="24"/>
        </w:rPr>
        <w:t>Az eredő kockázati görbék így alakultak ki.</w:t>
      </w:r>
      <w:r>
        <w:rPr>
          <w:rFonts w:asciiTheme="minorHAnsi" w:hAnsiTheme="minorHAnsi"/>
          <w:color w:val="000000"/>
          <w:szCs w:val="24"/>
        </w:rPr>
        <w:t xml:space="preserve">  </w:t>
      </w:r>
    </w:p>
    <w:p w:rsidR="006800C8" w:rsidRDefault="006800C8" w:rsidP="006800C8">
      <w:pPr>
        <w:pStyle w:val="Cmsor3"/>
      </w:pPr>
      <w:bookmarkStart w:id="139" w:name="_Toc453686206"/>
      <w:r>
        <w:t>Természeti hatások</w:t>
      </w:r>
      <w:bookmarkEnd w:id="139"/>
    </w:p>
    <w:p w:rsidR="006800C8" w:rsidRPr="006800C8" w:rsidRDefault="006800C8" w:rsidP="003278E7">
      <w:pPr>
        <w:pStyle w:val="Szvegtrzsbehzssal"/>
        <w:ind w:left="0"/>
        <w:rPr>
          <w:rFonts w:asciiTheme="minorHAnsi" w:hAnsiTheme="minorHAnsi"/>
          <w:b/>
          <w:color w:val="000000"/>
          <w:szCs w:val="24"/>
        </w:rPr>
      </w:pPr>
      <w:r w:rsidRPr="006800C8">
        <w:rPr>
          <w:rFonts w:asciiTheme="minorHAnsi" w:hAnsiTheme="minorHAnsi"/>
          <w:b/>
          <w:color w:val="000000"/>
          <w:szCs w:val="24"/>
        </w:rPr>
        <w:t>Árvíz</w:t>
      </w:r>
    </w:p>
    <w:p w:rsidR="006800C8" w:rsidRDefault="006800C8" w:rsidP="003278E7">
      <w:pPr>
        <w:pStyle w:val="Szvegtrzsbehzssal"/>
        <w:ind w:left="0"/>
        <w:rPr>
          <w:rFonts w:asciiTheme="minorHAnsi" w:hAnsiTheme="minorHAnsi"/>
          <w:color w:val="000000"/>
          <w:szCs w:val="24"/>
        </w:rPr>
      </w:pPr>
      <w:r>
        <w:rPr>
          <w:rFonts w:asciiTheme="minorHAnsi" w:hAnsiTheme="minorHAnsi"/>
          <w:color w:val="000000"/>
          <w:szCs w:val="24"/>
        </w:rPr>
        <w:t>A telephely nincs árvízveszélyes területen. A talajvíz viszonylag magas (2-5 m) a közeli Concó patak miatt. Ezért egy esetleges felhőszakadás okozhat kismértékű villámárvizet annak ellenére, hogy a terület alapvetően nem veszélyes ebből a szempontból. A terület árvízi térképét az alábbi ábrán láthatjuk:</w:t>
      </w:r>
    </w:p>
    <w:p w:rsidR="006800C8" w:rsidRDefault="00CF0997" w:rsidP="003278E7">
      <w:pPr>
        <w:pStyle w:val="Szvegtrzsbehzssal"/>
        <w:ind w:left="0"/>
        <w:rPr>
          <w:rFonts w:asciiTheme="minorHAnsi" w:hAnsiTheme="minorHAnsi"/>
          <w:color w:val="000000"/>
          <w:szCs w:val="24"/>
        </w:rPr>
      </w:pPr>
      <w:r>
        <w:rPr>
          <w:rFonts w:asciiTheme="minorHAnsi" w:hAnsiTheme="minorHAnsi"/>
          <w:noProof/>
          <w:color w:val="000000"/>
          <w:szCs w:val="24"/>
        </w:rPr>
        <w:lastRenderedPageBreak/>
        <w:drawing>
          <wp:inline distT="0" distB="0" distL="0" distR="0">
            <wp:extent cx="5981700" cy="4352925"/>
            <wp:effectExtent l="19050" t="0" r="0" b="0"/>
            <wp:docPr id="80"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srcRect/>
                    <a:stretch>
                      <a:fillRect/>
                    </a:stretch>
                  </pic:blipFill>
                  <pic:spPr bwMode="auto">
                    <a:xfrm>
                      <a:off x="0" y="0"/>
                      <a:ext cx="5981700" cy="4352925"/>
                    </a:xfrm>
                    <a:prstGeom prst="rect">
                      <a:avLst/>
                    </a:prstGeom>
                    <a:noFill/>
                  </pic:spPr>
                </pic:pic>
              </a:graphicData>
            </a:graphic>
          </wp:inline>
        </w:drawing>
      </w:r>
    </w:p>
    <w:p w:rsidR="000A0E46" w:rsidRDefault="000A0E46" w:rsidP="003278E7">
      <w:pPr>
        <w:pStyle w:val="Szvegtrzsbehzssal"/>
        <w:ind w:left="0"/>
        <w:rPr>
          <w:rFonts w:asciiTheme="minorHAnsi" w:hAnsiTheme="minorHAnsi"/>
          <w:color w:val="000000"/>
          <w:szCs w:val="24"/>
        </w:rPr>
      </w:pPr>
      <w:r>
        <w:rPr>
          <w:rFonts w:asciiTheme="minorHAnsi" w:hAnsiTheme="minorHAnsi"/>
          <w:color w:val="000000"/>
          <w:szCs w:val="24"/>
        </w:rPr>
        <w:t xml:space="preserve">Hasonlóan az árvízhez a belvíz veszélye sem fenyegeti komolyan a telephelyet. Az árvizekkel és belvízzel kapcsolatos térképeket a </w:t>
      </w:r>
      <w:r w:rsidR="00C94113">
        <w:rPr>
          <w:rFonts w:asciiTheme="minorHAnsi" w:hAnsiTheme="minorHAnsi"/>
          <w:color w:val="000000"/>
          <w:szCs w:val="24"/>
        </w:rPr>
        <w:t>6</w:t>
      </w:r>
      <w:r>
        <w:rPr>
          <w:rFonts w:asciiTheme="minorHAnsi" w:hAnsiTheme="minorHAnsi"/>
          <w:color w:val="000000"/>
          <w:szCs w:val="24"/>
        </w:rPr>
        <w:t>. sz. melléklet tartalmazza.</w:t>
      </w:r>
    </w:p>
    <w:p w:rsidR="000A0E46" w:rsidRPr="000A0E46" w:rsidRDefault="000A0E46" w:rsidP="003278E7">
      <w:pPr>
        <w:pStyle w:val="Szvegtrzsbehzssal"/>
        <w:ind w:left="0"/>
        <w:rPr>
          <w:rFonts w:asciiTheme="minorHAnsi" w:hAnsiTheme="minorHAnsi"/>
          <w:b/>
          <w:color w:val="000000"/>
          <w:szCs w:val="24"/>
        </w:rPr>
      </w:pPr>
      <w:r w:rsidRPr="000A0E46">
        <w:rPr>
          <w:rFonts w:asciiTheme="minorHAnsi" w:hAnsiTheme="minorHAnsi"/>
          <w:b/>
          <w:color w:val="000000"/>
          <w:szCs w:val="24"/>
        </w:rPr>
        <w:t>Földrengés</w:t>
      </w:r>
    </w:p>
    <w:p w:rsidR="000A0E46" w:rsidRDefault="000A0E46" w:rsidP="003278E7">
      <w:pPr>
        <w:pStyle w:val="Szvegtrzsbehzssal"/>
        <w:ind w:left="0"/>
        <w:rPr>
          <w:rFonts w:asciiTheme="minorHAnsi" w:hAnsiTheme="minorHAnsi"/>
          <w:color w:val="000000"/>
          <w:szCs w:val="24"/>
        </w:rPr>
      </w:pPr>
      <w:r>
        <w:rPr>
          <w:rFonts w:asciiTheme="minorHAnsi" w:hAnsiTheme="minorHAnsi"/>
          <w:color w:val="000000"/>
          <w:szCs w:val="24"/>
        </w:rPr>
        <w:t>Nagyigmánd az ország földrengésre legérzékenyebb területének határán fekszik. A környéken az idők folyamán többször fordult elő kisebb és közepes földrengés. Nagyigmándot az 1957. 04.20-n történt 4-es erősségű földrengés érintette a legközelebbről. A földrengési zónatérkép mutatja a terület földrengés érzékenységét:</w:t>
      </w:r>
    </w:p>
    <w:p w:rsidR="000A0E46" w:rsidRDefault="00CF0997" w:rsidP="003278E7">
      <w:pPr>
        <w:pStyle w:val="Szvegtrzsbehzssal"/>
        <w:ind w:left="0"/>
        <w:rPr>
          <w:rFonts w:asciiTheme="minorHAnsi" w:hAnsiTheme="minorHAnsi"/>
          <w:color w:val="000000"/>
          <w:szCs w:val="24"/>
        </w:rPr>
      </w:pPr>
      <w:r>
        <w:rPr>
          <w:rFonts w:asciiTheme="minorHAnsi" w:hAnsiTheme="minorHAnsi"/>
          <w:noProof/>
          <w:color w:val="000000"/>
          <w:szCs w:val="24"/>
        </w:rPr>
        <w:lastRenderedPageBreak/>
        <w:drawing>
          <wp:inline distT="0" distB="0" distL="0" distR="0">
            <wp:extent cx="5981700" cy="4238625"/>
            <wp:effectExtent l="19050" t="0" r="0" b="0"/>
            <wp:docPr id="79"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a:stretch>
                      <a:fillRect/>
                    </a:stretch>
                  </pic:blipFill>
                  <pic:spPr bwMode="auto">
                    <a:xfrm>
                      <a:off x="0" y="0"/>
                      <a:ext cx="5981700" cy="4238625"/>
                    </a:xfrm>
                    <a:prstGeom prst="rect">
                      <a:avLst/>
                    </a:prstGeom>
                    <a:noFill/>
                  </pic:spPr>
                </pic:pic>
              </a:graphicData>
            </a:graphic>
          </wp:inline>
        </w:drawing>
      </w:r>
    </w:p>
    <w:p w:rsidR="000A0E46" w:rsidRDefault="000A0E46" w:rsidP="003278E7">
      <w:pPr>
        <w:pStyle w:val="Szvegtrzsbehzssal"/>
        <w:ind w:left="0"/>
        <w:rPr>
          <w:rFonts w:asciiTheme="minorHAnsi" w:hAnsiTheme="minorHAnsi"/>
          <w:color w:val="000000"/>
          <w:szCs w:val="24"/>
        </w:rPr>
      </w:pPr>
      <w:r>
        <w:rPr>
          <w:rFonts w:asciiTheme="minorHAnsi" w:hAnsiTheme="minorHAnsi"/>
          <w:color w:val="000000"/>
          <w:szCs w:val="24"/>
        </w:rPr>
        <w:t xml:space="preserve"> A környéken az idők során előfordult földrengéseket ábrázolja az alábbi térkép, ahol a körök mérete a rengések nagyságával arányos:</w:t>
      </w:r>
    </w:p>
    <w:p w:rsidR="000A0E46" w:rsidRDefault="00CF0997" w:rsidP="003278E7">
      <w:pPr>
        <w:pStyle w:val="Szvegtrzsbehzssal"/>
        <w:ind w:left="0"/>
        <w:rPr>
          <w:rFonts w:asciiTheme="minorHAnsi" w:hAnsiTheme="minorHAnsi"/>
          <w:color w:val="000000"/>
          <w:szCs w:val="24"/>
        </w:rPr>
      </w:pPr>
      <w:r>
        <w:rPr>
          <w:rFonts w:asciiTheme="minorHAnsi" w:hAnsiTheme="minorHAnsi"/>
          <w:noProof/>
          <w:color w:val="000000"/>
          <w:szCs w:val="24"/>
        </w:rPr>
        <w:drawing>
          <wp:inline distT="0" distB="0" distL="0" distR="0">
            <wp:extent cx="5019675" cy="3933825"/>
            <wp:effectExtent l="19050" t="0" r="9525" b="0"/>
            <wp:docPr id="78"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srcRect/>
                    <a:stretch>
                      <a:fillRect/>
                    </a:stretch>
                  </pic:blipFill>
                  <pic:spPr bwMode="auto">
                    <a:xfrm>
                      <a:off x="0" y="0"/>
                      <a:ext cx="5019675" cy="3933825"/>
                    </a:xfrm>
                    <a:prstGeom prst="rect">
                      <a:avLst/>
                    </a:prstGeom>
                    <a:noFill/>
                  </pic:spPr>
                </pic:pic>
              </a:graphicData>
            </a:graphic>
          </wp:inline>
        </w:drawing>
      </w:r>
    </w:p>
    <w:p w:rsidR="000A0E46" w:rsidRDefault="000A0E46" w:rsidP="003278E7">
      <w:pPr>
        <w:pStyle w:val="Szvegtrzsbehzssal"/>
        <w:ind w:left="0"/>
        <w:rPr>
          <w:rFonts w:asciiTheme="minorHAnsi" w:hAnsiTheme="minorHAnsi"/>
          <w:color w:val="000000"/>
          <w:szCs w:val="24"/>
        </w:rPr>
      </w:pPr>
      <w:r>
        <w:rPr>
          <w:rFonts w:asciiTheme="minorHAnsi" w:hAnsiTheme="minorHAnsi"/>
          <w:color w:val="000000"/>
          <w:szCs w:val="24"/>
        </w:rPr>
        <w:lastRenderedPageBreak/>
        <w:t>A térképen jól látszik, hogy a sávban előforduló földrengések sűrűbbek, mint máshol. Kinagyítottuk a térképből az érintett terület környékét, ahol az is látható, hogy Nagyigmánd környéke a zónán belül a kevésbé veszélyes területre esik.</w:t>
      </w:r>
    </w:p>
    <w:p w:rsidR="000A0E46" w:rsidRPr="000A0E46" w:rsidRDefault="000A0E46" w:rsidP="003278E7">
      <w:pPr>
        <w:pStyle w:val="Szvegtrzsbehzssal"/>
        <w:ind w:left="0"/>
        <w:rPr>
          <w:rFonts w:asciiTheme="minorHAnsi" w:hAnsiTheme="minorHAnsi"/>
          <w:b/>
          <w:color w:val="000000"/>
          <w:szCs w:val="24"/>
        </w:rPr>
      </w:pPr>
      <w:r w:rsidRPr="000A0E46">
        <w:rPr>
          <w:rFonts w:asciiTheme="minorHAnsi" w:hAnsiTheme="minorHAnsi"/>
          <w:b/>
          <w:color w:val="000000"/>
          <w:szCs w:val="24"/>
        </w:rPr>
        <w:t>Vihar</w:t>
      </w:r>
    </w:p>
    <w:p w:rsidR="000A0E46" w:rsidRDefault="000A0E46" w:rsidP="00F43BF5">
      <w:pPr>
        <w:pStyle w:val="Szvegtrzsbehzssal"/>
        <w:ind w:left="0"/>
        <w:jc w:val="left"/>
        <w:rPr>
          <w:rFonts w:asciiTheme="minorHAnsi" w:hAnsiTheme="minorHAnsi"/>
          <w:color w:val="000000"/>
          <w:szCs w:val="24"/>
        </w:rPr>
      </w:pPr>
      <w:r>
        <w:rPr>
          <w:rFonts w:asciiTheme="minorHAnsi" w:hAnsiTheme="minorHAnsi"/>
          <w:color w:val="000000"/>
          <w:szCs w:val="24"/>
        </w:rPr>
        <w:t>A viharok veszélyességét az alábbi tornádó térkép szemlélteti:</w:t>
      </w:r>
    </w:p>
    <w:p w:rsidR="000A0E46" w:rsidRDefault="00CF0997" w:rsidP="003278E7">
      <w:pPr>
        <w:pStyle w:val="Szvegtrzsbehzssal"/>
        <w:ind w:left="0"/>
        <w:rPr>
          <w:rFonts w:asciiTheme="minorHAnsi" w:hAnsiTheme="minorHAnsi"/>
          <w:color w:val="000000"/>
          <w:szCs w:val="24"/>
        </w:rPr>
      </w:pPr>
      <w:r>
        <w:rPr>
          <w:rFonts w:asciiTheme="minorHAnsi" w:hAnsiTheme="minorHAnsi"/>
          <w:noProof/>
          <w:color w:val="000000"/>
          <w:szCs w:val="24"/>
        </w:rPr>
        <w:drawing>
          <wp:inline distT="0" distB="0" distL="0" distR="0">
            <wp:extent cx="5981700" cy="4295775"/>
            <wp:effectExtent l="19050" t="0" r="0" b="0"/>
            <wp:docPr id="77"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cstate="print"/>
                    <a:srcRect/>
                    <a:stretch>
                      <a:fillRect/>
                    </a:stretch>
                  </pic:blipFill>
                  <pic:spPr bwMode="auto">
                    <a:xfrm>
                      <a:off x="0" y="0"/>
                      <a:ext cx="5981700" cy="4295775"/>
                    </a:xfrm>
                    <a:prstGeom prst="rect">
                      <a:avLst/>
                    </a:prstGeom>
                    <a:noFill/>
                  </pic:spPr>
                </pic:pic>
              </a:graphicData>
            </a:graphic>
          </wp:inline>
        </w:drawing>
      </w:r>
    </w:p>
    <w:p w:rsidR="00F43BF5" w:rsidRDefault="00F43BF5" w:rsidP="003278E7">
      <w:pPr>
        <w:pStyle w:val="Szvegtrzsbehzssal"/>
        <w:ind w:left="0"/>
        <w:rPr>
          <w:rFonts w:asciiTheme="minorHAnsi" w:hAnsiTheme="minorHAnsi"/>
          <w:color w:val="000000"/>
          <w:szCs w:val="24"/>
        </w:rPr>
      </w:pPr>
      <w:r>
        <w:rPr>
          <w:rFonts w:asciiTheme="minorHAnsi" w:hAnsiTheme="minorHAnsi"/>
          <w:color w:val="000000"/>
          <w:szCs w:val="24"/>
        </w:rPr>
        <w:t>Ha jól megfigyeljük, hogy hol fordulnak elő tubák és tornádók, akkor jól látható, hogy ebből a szempontból a terület nyugalmasabb.</w:t>
      </w:r>
    </w:p>
    <w:p w:rsidR="00F43BF5" w:rsidRPr="00F43BF5" w:rsidRDefault="00F43BF5" w:rsidP="003278E7">
      <w:pPr>
        <w:pStyle w:val="Szvegtrzsbehzssal"/>
        <w:ind w:left="0"/>
        <w:rPr>
          <w:rFonts w:asciiTheme="minorHAnsi" w:hAnsiTheme="minorHAnsi"/>
          <w:b/>
          <w:color w:val="000000"/>
          <w:szCs w:val="24"/>
        </w:rPr>
      </w:pPr>
      <w:r w:rsidRPr="00F43BF5">
        <w:rPr>
          <w:rFonts w:asciiTheme="minorHAnsi" w:hAnsiTheme="minorHAnsi"/>
          <w:b/>
          <w:color w:val="000000"/>
          <w:szCs w:val="24"/>
        </w:rPr>
        <w:t>Villámveszély</w:t>
      </w:r>
    </w:p>
    <w:p w:rsidR="00F43BF5" w:rsidRDefault="00F43BF5" w:rsidP="003278E7">
      <w:pPr>
        <w:pStyle w:val="Szvegtrzsbehzssal"/>
        <w:ind w:left="0"/>
        <w:rPr>
          <w:rFonts w:asciiTheme="minorHAnsi" w:hAnsiTheme="minorHAnsi"/>
          <w:color w:val="000000"/>
          <w:szCs w:val="24"/>
        </w:rPr>
      </w:pPr>
      <w:r>
        <w:rPr>
          <w:rFonts w:asciiTheme="minorHAnsi" w:hAnsiTheme="minorHAnsi"/>
          <w:color w:val="000000"/>
          <w:szCs w:val="24"/>
        </w:rPr>
        <w:t>Komoly problémákat okozhat egy ipari területen a villám. Ezért rendelkezik minden épület és technológiai berendezés saját villámvédelemmel. A villám hatása által kialakuló esetleges elektronikai zavar esetére szolgál a működés vezérlésében az automatikus leállítás is és a biztonsági áramforrások.</w:t>
      </w:r>
    </w:p>
    <w:p w:rsidR="003278E7" w:rsidRDefault="003278E7" w:rsidP="003278E7">
      <w:pPr>
        <w:pStyle w:val="Cmsor2"/>
      </w:pPr>
      <w:bookmarkStart w:id="140" w:name="_Toc453686207"/>
      <w:r w:rsidRPr="00D679BB">
        <w:t>A</w:t>
      </w:r>
      <w:r w:rsidR="00F135C4" w:rsidRPr="00D679BB">
        <w:t xml:space="preserve"> hibahely meghatározása</w:t>
      </w:r>
      <w:bookmarkEnd w:id="140"/>
    </w:p>
    <w:p w:rsidR="00F43BF5" w:rsidRDefault="00F43BF5" w:rsidP="00F43BF5">
      <w:r>
        <w:t>A telephelyen előforduló veszélyes anyagok és azok tároló edényeinek vizsgálatával megállapítottuk, hogy az alábbi súlyos balesetek alakulhatnak ki.</w:t>
      </w:r>
    </w:p>
    <w:p w:rsidR="00F43BF5" w:rsidRDefault="002B51DD" w:rsidP="00F43BF5">
      <w:r>
        <w:t xml:space="preserve">A 250 m3-es növényolaj tároló tartályok sérülése során kiszabaduló anyag tócsatüze. Erre a Bíbor könyv atmoszférikus tartályokra vonatkozó három eseményét figyelembe véve készítettünk három forgatókönyvet. </w:t>
      </w:r>
    </w:p>
    <w:p w:rsidR="002B51DD" w:rsidRDefault="002B51DD" w:rsidP="00F43BF5">
      <w:r>
        <w:lastRenderedPageBreak/>
        <w:t>Az első</w:t>
      </w:r>
      <w:r w:rsidR="00327B47">
        <w:t xml:space="preserve"> forgatókönyv</w:t>
      </w:r>
      <w:r>
        <w:t xml:space="preserve"> a tartály katasztrofális sérülése, törése, azaz a pillanatnyi kiszabadulás.</w:t>
      </w:r>
    </w:p>
    <w:p w:rsidR="002B51DD" w:rsidRDefault="002B51DD" w:rsidP="00F43BF5">
      <w:r>
        <w:t>A második a tartály 10 perces leürülése.</w:t>
      </w:r>
    </w:p>
    <w:p w:rsidR="002B51DD" w:rsidRDefault="002B51DD" w:rsidP="00F43BF5">
      <w:r>
        <w:t>A harmadik a tartály 10 mm-es nyíláson történő leürülése.</w:t>
      </w:r>
    </w:p>
    <w:p w:rsidR="002B51DD" w:rsidRDefault="002B51DD" w:rsidP="00F43BF5">
      <w:r>
        <w:t>Ugyanilyen módon a 100 m3-es biodízel tárolótartályokra is három forgatókönyvet dolgoztunk ki.</w:t>
      </w:r>
    </w:p>
    <w:p w:rsidR="002B51DD" w:rsidRDefault="002B51DD" w:rsidP="002B51DD">
      <w:r>
        <w:t>A</w:t>
      </w:r>
      <w:r w:rsidR="00327B47">
        <w:t xml:space="preserve"> negyedik forgatókönyv</w:t>
      </w:r>
      <w:r>
        <w:t xml:space="preserve"> a tartály katasztrofális sérülése, törése, azaz a pillanatnyi kiszabadulás.</w:t>
      </w:r>
    </w:p>
    <w:p w:rsidR="002B51DD" w:rsidRDefault="002B51DD" w:rsidP="002B51DD">
      <w:r>
        <w:t>A</w:t>
      </w:r>
      <w:r w:rsidR="00327B47">
        <w:t>z</w:t>
      </w:r>
      <w:r>
        <w:t xml:space="preserve"> </w:t>
      </w:r>
      <w:r w:rsidR="00327B47">
        <w:t>ötö</w:t>
      </w:r>
      <w:r>
        <w:t>dik a tartály 10 perces leürülése.</w:t>
      </w:r>
    </w:p>
    <w:p w:rsidR="002B51DD" w:rsidRDefault="002B51DD" w:rsidP="002B51DD">
      <w:r>
        <w:t>A ha</w:t>
      </w:r>
      <w:r w:rsidR="00327B47">
        <w:t>to</w:t>
      </w:r>
      <w:r>
        <w:t>dik a tartály 10 mm-es nyíláson történő leürülése.</w:t>
      </w:r>
    </w:p>
    <w:p w:rsidR="00327B47" w:rsidRDefault="00327B47" w:rsidP="002B51DD"/>
    <w:p w:rsidR="002B51DD" w:rsidRDefault="00327B47" w:rsidP="00F43BF5">
      <w:r>
        <w:t>Meg kell vizsgálni továbbá a metanol kiszabadulás hatásait is. Tekintettel arra, hogy a metanol földalatti tartályban van, csak a töltőcső törése esetén szabadba jutó metanol hatásait vizsgáltuk.</w:t>
      </w:r>
    </w:p>
    <w:p w:rsidR="00327B47" w:rsidRPr="00F43BF5" w:rsidRDefault="00327B47" w:rsidP="00F43BF5">
      <w:r>
        <w:t>A csőtörésre is forgatókönyvet dolgoztunk ki, ez a hetedik forgatókönyv.</w:t>
      </w:r>
    </w:p>
    <w:p w:rsidR="00721E38" w:rsidRPr="00D679BB" w:rsidRDefault="00213C48" w:rsidP="00213C48">
      <w:pPr>
        <w:pStyle w:val="Cmsor1"/>
        <w:rPr>
          <w:rFonts w:asciiTheme="minorHAnsi" w:hAnsiTheme="minorHAnsi"/>
        </w:rPr>
      </w:pPr>
      <w:bookmarkStart w:id="141" w:name="_Toc71701860"/>
      <w:bookmarkStart w:id="142" w:name="_Toc355769852"/>
      <w:bookmarkStart w:id="143" w:name="_Ref441151768"/>
      <w:bookmarkStart w:id="144" w:name="_Ref442784882"/>
      <w:bookmarkStart w:id="145" w:name="_Ref443272549"/>
      <w:bookmarkStart w:id="146" w:name="_Toc453686208"/>
      <w:r w:rsidRPr="00D679BB">
        <w:rPr>
          <w:rFonts w:asciiTheme="minorHAnsi" w:hAnsiTheme="minorHAnsi"/>
        </w:rPr>
        <w:lastRenderedPageBreak/>
        <w:t xml:space="preserve">a </w:t>
      </w:r>
      <w:r w:rsidR="00721E38" w:rsidRPr="00D679BB">
        <w:rPr>
          <w:rFonts w:asciiTheme="minorHAnsi" w:hAnsiTheme="minorHAnsi"/>
        </w:rPr>
        <w:t>Súlyos baleset</w:t>
      </w:r>
      <w:r w:rsidRPr="00D679BB">
        <w:rPr>
          <w:rFonts w:asciiTheme="minorHAnsi" w:hAnsiTheme="minorHAnsi"/>
        </w:rPr>
        <w:t>ek</w:t>
      </w:r>
      <w:r w:rsidR="00721E38" w:rsidRPr="00D679BB">
        <w:rPr>
          <w:rFonts w:asciiTheme="minorHAnsi" w:hAnsiTheme="minorHAnsi"/>
        </w:rPr>
        <w:t xml:space="preserve"> által való veszélyeztetés értékelése</w:t>
      </w:r>
      <w:bookmarkEnd w:id="141"/>
      <w:bookmarkEnd w:id="142"/>
      <w:bookmarkEnd w:id="143"/>
      <w:bookmarkEnd w:id="144"/>
      <w:bookmarkEnd w:id="145"/>
      <w:bookmarkEnd w:id="146"/>
    </w:p>
    <w:p w:rsidR="00721E38" w:rsidRPr="00D679BB" w:rsidRDefault="00721E38" w:rsidP="00721E38">
      <w:pPr>
        <w:pStyle w:val="Cmsor2"/>
      </w:pPr>
      <w:bookmarkStart w:id="147" w:name="_Toc355769853"/>
      <w:bookmarkStart w:id="148" w:name="_Ref382905852"/>
      <w:bookmarkStart w:id="149" w:name="_Ref382907519"/>
      <w:bookmarkStart w:id="150" w:name="_Ref421818637"/>
      <w:bookmarkStart w:id="151" w:name="_Toc453686209"/>
      <w:r w:rsidRPr="00D679BB">
        <w:t>Következményelemzés</w:t>
      </w:r>
      <w:bookmarkEnd w:id="147"/>
      <w:bookmarkEnd w:id="148"/>
      <w:bookmarkEnd w:id="149"/>
      <w:bookmarkEnd w:id="150"/>
      <w:bookmarkEnd w:id="151"/>
    </w:p>
    <w:p w:rsidR="00C05F2A" w:rsidRPr="00D679BB" w:rsidRDefault="00C05F2A" w:rsidP="00C05F2A">
      <w:pPr>
        <w:rPr>
          <w:rFonts w:asciiTheme="minorHAnsi" w:hAnsiTheme="minorHAnsi"/>
        </w:rPr>
      </w:pPr>
      <w:r w:rsidRPr="00D679BB">
        <w:rPr>
          <w:rFonts w:asciiTheme="minorHAnsi" w:hAnsiTheme="minorHAnsi"/>
        </w:rPr>
        <w:t xml:space="preserve">A számításokhoz a TNO EFFECTS </w:t>
      </w:r>
      <w:r w:rsidR="00AE66D4" w:rsidRPr="00D679BB">
        <w:rPr>
          <w:rFonts w:asciiTheme="minorHAnsi" w:hAnsiTheme="minorHAnsi"/>
        </w:rPr>
        <w:t>10</w:t>
      </w:r>
      <w:r w:rsidRPr="00D679BB">
        <w:rPr>
          <w:rFonts w:asciiTheme="minorHAnsi" w:hAnsiTheme="minorHAnsi"/>
        </w:rPr>
        <w:t>.</w:t>
      </w:r>
      <w:r w:rsidR="006F3589">
        <w:rPr>
          <w:rFonts w:asciiTheme="minorHAnsi" w:hAnsiTheme="minorHAnsi"/>
        </w:rPr>
        <w:t xml:space="preserve"> verziójú</w:t>
      </w:r>
      <w:r w:rsidRPr="00D679BB">
        <w:rPr>
          <w:rFonts w:asciiTheme="minorHAnsi" w:hAnsiTheme="minorHAnsi"/>
        </w:rPr>
        <w:t xml:space="preserve"> programját használtuk. A program felkínálja a lehetőséget egy úgynevezett kombinált modell használatára, melyben minden lehetséges variációt lefuttat az eseményre a bekért input adatok alapján. Ennek az előnye, hogy biztosan azonos körülmények között számítja ki egy esemény következményeit, hatásait. A </w:t>
      </w:r>
      <w:r w:rsidR="00327B47">
        <w:rPr>
          <w:rFonts w:asciiTheme="minorHAnsi" w:hAnsiTheme="minorHAnsi"/>
        </w:rPr>
        <w:t xml:space="preserve">tartályokra a </w:t>
      </w:r>
      <w:r w:rsidRPr="00D679BB">
        <w:rPr>
          <w:rFonts w:asciiTheme="minorHAnsi" w:hAnsiTheme="minorHAnsi"/>
        </w:rPr>
        <w:t>számításokat így végeztük el.</w:t>
      </w:r>
    </w:p>
    <w:p w:rsidR="00C05F2A" w:rsidRPr="00D679BB" w:rsidRDefault="00C05F2A" w:rsidP="00C05F2A">
      <w:pPr>
        <w:rPr>
          <w:rFonts w:asciiTheme="minorHAnsi" w:hAnsiTheme="minorHAnsi"/>
        </w:rPr>
      </w:pPr>
    </w:p>
    <w:p w:rsidR="00C05F2A" w:rsidRPr="00D679BB" w:rsidRDefault="00C05F2A" w:rsidP="00C05F2A">
      <w:pPr>
        <w:rPr>
          <w:rFonts w:asciiTheme="minorHAnsi" w:hAnsiTheme="minorHAnsi"/>
        </w:rPr>
      </w:pPr>
      <w:r w:rsidRPr="00D679BB">
        <w:rPr>
          <w:rFonts w:asciiTheme="minorHAnsi" w:hAnsiTheme="minorHAnsi"/>
        </w:rPr>
        <w:t>A következőkben bemutatjuk az egyes forgatókönyvek esetén kapott modellezési eredményeket. Minden esetre bemutatjuk a kapott 1%-os halálozási hatásövezetet, és amennyiben ez jelentős (a telekhatárt megközelíti), akkor bemutatjuk a halálozási görbét is, amely a halálozás valószínűségét mutatja meg a távolság függvényében.</w:t>
      </w:r>
    </w:p>
    <w:p w:rsidR="00C05F2A" w:rsidRPr="00D679BB" w:rsidRDefault="00C05F2A" w:rsidP="00C05F2A">
      <w:pPr>
        <w:rPr>
          <w:rFonts w:asciiTheme="minorHAnsi" w:hAnsiTheme="minorHAnsi"/>
        </w:rPr>
      </w:pPr>
    </w:p>
    <w:p w:rsidR="00C05F2A" w:rsidRPr="00D679BB" w:rsidRDefault="00C05F2A" w:rsidP="00C05F2A">
      <w:pPr>
        <w:rPr>
          <w:rFonts w:asciiTheme="minorHAnsi" w:hAnsiTheme="minorHAnsi"/>
        </w:rPr>
      </w:pPr>
      <w:r w:rsidRPr="00D679BB">
        <w:rPr>
          <w:rFonts w:asciiTheme="minorHAnsi" w:hAnsiTheme="minorHAnsi"/>
        </w:rPr>
        <w:t>Egyes forgatókönyvek esetében több különböző hatás alakulhat ki (hőhatás, mérgező hatás). A hatásövezeteket egy ábrán mutatjuk be, viszont – ahol jelentősebb hatás alakul ki – a halálozási görbéket külön ábrákon szemléltetjük.</w:t>
      </w:r>
    </w:p>
    <w:p w:rsidR="00C05F2A" w:rsidRPr="00D679BB" w:rsidRDefault="00C05F2A" w:rsidP="00C05F2A">
      <w:pPr>
        <w:rPr>
          <w:rFonts w:asciiTheme="minorHAnsi" w:hAnsiTheme="minorHAnsi"/>
        </w:rPr>
      </w:pPr>
    </w:p>
    <w:p w:rsidR="00C05F2A" w:rsidRPr="00D679BB" w:rsidRDefault="00C05F2A" w:rsidP="00C05F2A">
      <w:pPr>
        <w:rPr>
          <w:rFonts w:asciiTheme="minorHAnsi" w:hAnsiTheme="minorHAnsi"/>
        </w:rPr>
      </w:pPr>
      <w:r w:rsidRPr="00D679BB">
        <w:rPr>
          <w:rFonts w:asciiTheme="minorHAnsi" w:hAnsiTheme="minorHAnsi"/>
        </w:rPr>
        <w:t xml:space="preserve">Az 1%-os halálozási valószínűséghez tartozó hatásterületeket a telephely műholdas térképén mutatjuk be, a program által adott színskála szerint beszínezve. Minden </w:t>
      </w:r>
      <w:r w:rsidR="00327B47">
        <w:rPr>
          <w:rFonts w:asciiTheme="minorHAnsi" w:hAnsiTheme="minorHAnsi"/>
        </w:rPr>
        <w:t xml:space="preserve">hatásokkal kapcsolatos </w:t>
      </w:r>
      <w:r w:rsidRPr="00D679BB">
        <w:rPr>
          <w:rFonts w:asciiTheme="minorHAnsi" w:hAnsiTheme="minorHAnsi"/>
        </w:rPr>
        <w:t xml:space="preserve">ábrát </w:t>
      </w:r>
      <w:r w:rsidR="00824A93">
        <w:rPr>
          <w:rFonts w:asciiTheme="minorHAnsi" w:hAnsiTheme="minorHAnsi"/>
        </w:rPr>
        <w:t xml:space="preserve">és eredményt </w:t>
      </w:r>
      <w:r w:rsidRPr="00D679BB">
        <w:rPr>
          <w:rFonts w:asciiTheme="minorHAnsi" w:hAnsiTheme="minorHAnsi"/>
        </w:rPr>
        <w:t xml:space="preserve">a </w:t>
      </w:r>
      <w:r w:rsidR="00327B47" w:rsidRPr="00824A93">
        <w:rPr>
          <w:rFonts w:asciiTheme="minorHAnsi" w:hAnsiTheme="minorHAnsi"/>
          <w:b/>
        </w:rPr>
        <w:t>7</w:t>
      </w:r>
      <w:r w:rsidR="00875B1C" w:rsidRPr="00824A93">
        <w:rPr>
          <w:rFonts w:asciiTheme="minorHAnsi" w:hAnsiTheme="minorHAnsi"/>
          <w:b/>
          <w:i/>
          <w:u w:val="single"/>
        </w:rPr>
        <w:t xml:space="preserve">. </w:t>
      </w:r>
      <w:r w:rsidRPr="00824A93">
        <w:rPr>
          <w:rFonts w:asciiTheme="minorHAnsi" w:hAnsiTheme="minorHAnsi"/>
          <w:b/>
          <w:i/>
          <w:u w:val="single"/>
        </w:rPr>
        <w:t>mellékletben</w:t>
      </w:r>
      <w:r w:rsidRPr="00D679BB">
        <w:rPr>
          <w:rFonts w:asciiTheme="minorHAnsi" w:hAnsiTheme="minorHAnsi"/>
        </w:rPr>
        <w:t xml:space="preserve"> közlünk.</w:t>
      </w:r>
    </w:p>
    <w:p w:rsidR="00C05F2A" w:rsidRPr="00D679BB" w:rsidRDefault="00C05F2A" w:rsidP="00C05F2A">
      <w:pPr>
        <w:rPr>
          <w:rFonts w:asciiTheme="minorHAnsi" w:hAnsiTheme="minorHAnsi"/>
        </w:rPr>
      </w:pPr>
      <w:r w:rsidRPr="00D679BB">
        <w:rPr>
          <w:rFonts w:asciiTheme="minorHAnsi" w:hAnsiTheme="minorHAnsi"/>
        </w:rPr>
        <w:t xml:space="preserve">A számítások részletes input-output adatait </w:t>
      </w:r>
      <w:r w:rsidR="00AE66D4" w:rsidRPr="00D679BB">
        <w:rPr>
          <w:rFonts w:asciiTheme="minorHAnsi" w:hAnsiTheme="minorHAnsi"/>
        </w:rPr>
        <w:t xml:space="preserve">ugyanabban a </w:t>
      </w:r>
      <w:r w:rsidRPr="00D679BB">
        <w:rPr>
          <w:rFonts w:asciiTheme="minorHAnsi" w:hAnsiTheme="minorHAnsi"/>
          <w:i/>
          <w:u w:val="single"/>
        </w:rPr>
        <w:t>mellékletben</w:t>
      </w:r>
      <w:r w:rsidRPr="00D679BB">
        <w:rPr>
          <w:rFonts w:asciiTheme="minorHAnsi" w:hAnsiTheme="minorHAnsi"/>
        </w:rPr>
        <w:t xml:space="preserve"> a forgatókönyv nevével megegyező nevű excel file tartalmazza.</w:t>
      </w:r>
    </w:p>
    <w:p w:rsidR="00C05F2A" w:rsidRDefault="00C05F2A" w:rsidP="009D5217">
      <w:pPr>
        <w:rPr>
          <w:rFonts w:asciiTheme="minorHAnsi" w:hAnsiTheme="minorHAnsi"/>
        </w:rPr>
      </w:pPr>
    </w:p>
    <w:p w:rsidR="00721E38" w:rsidRPr="00D679BB" w:rsidRDefault="00721E38" w:rsidP="00B842AB">
      <w:pPr>
        <w:keepNext/>
        <w:spacing w:before="120" w:after="120"/>
        <w:rPr>
          <w:rFonts w:asciiTheme="minorHAnsi" w:hAnsiTheme="minorHAnsi"/>
          <w:b/>
          <w:i/>
          <w:szCs w:val="24"/>
          <w:u w:val="single"/>
        </w:rPr>
      </w:pPr>
      <w:r w:rsidRPr="00D679BB">
        <w:rPr>
          <w:rFonts w:asciiTheme="minorHAnsi" w:hAnsiTheme="minorHAnsi"/>
          <w:b/>
          <w:i/>
          <w:szCs w:val="24"/>
          <w:u w:val="single"/>
        </w:rPr>
        <w:t xml:space="preserve">1. forgatókönyv: </w:t>
      </w:r>
    </w:p>
    <w:p w:rsidR="00327B47" w:rsidRPr="00327B47" w:rsidRDefault="00327B47" w:rsidP="00327B47">
      <w:pPr>
        <w:rPr>
          <w:rFonts w:asciiTheme="minorHAnsi" w:hAnsiTheme="minorHAnsi"/>
          <w:szCs w:val="24"/>
        </w:rPr>
      </w:pPr>
      <w:bookmarkStart w:id="152" w:name="_Ref336262083"/>
      <w:r w:rsidRPr="00327B47">
        <w:rPr>
          <w:rFonts w:asciiTheme="minorHAnsi" w:hAnsiTheme="minorHAnsi"/>
          <w:szCs w:val="24"/>
        </w:rPr>
        <w:t xml:space="preserve">Esemény: a </w:t>
      </w:r>
      <w:r>
        <w:rPr>
          <w:rFonts w:asciiTheme="minorHAnsi" w:hAnsiTheme="minorHAnsi"/>
          <w:szCs w:val="24"/>
        </w:rPr>
        <w:t>250</w:t>
      </w:r>
      <w:r w:rsidRPr="00327B47">
        <w:rPr>
          <w:rFonts w:asciiTheme="minorHAnsi" w:hAnsiTheme="minorHAnsi"/>
          <w:szCs w:val="24"/>
        </w:rPr>
        <w:t xml:space="preserve"> m</w:t>
      </w:r>
      <w:r w:rsidRPr="00327B47">
        <w:rPr>
          <w:rFonts w:asciiTheme="minorHAnsi" w:hAnsiTheme="minorHAnsi"/>
          <w:szCs w:val="24"/>
          <w:vertAlign w:val="superscript"/>
        </w:rPr>
        <w:t>3</w:t>
      </w:r>
      <w:r w:rsidRPr="00327B47">
        <w:rPr>
          <w:rFonts w:asciiTheme="minorHAnsi" w:hAnsiTheme="minorHAnsi"/>
          <w:szCs w:val="24"/>
        </w:rPr>
        <w:t xml:space="preserve">-es </w:t>
      </w:r>
      <w:r>
        <w:rPr>
          <w:rFonts w:asciiTheme="minorHAnsi" w:hAnsiTheme="minorHAnsi"/>
          <w:szCs w:val="24"/>
        </w:rPr>
        <w:t>növényi olaj</w:t>
      </w:r>
      <w:r w:rsidRPr="00327B47">
        <w:rPr>
          <w:rFonts w:asciiTheme="minorHAnsi" w:hAnsiTheme="minorHAnsi"/>
          <w:szCs w:val="24"/>
        </w:rPr>
        <w:t xml:space="preserve"> tartály katasztrofális törése</w:t>
      </w:r>
    </w:p>
    <w:p w:rsidR="00327B47" w:rsidRPr="00327B47" w:rsidRDefault="00327B47" w:rsidP="00327B47">
      <w:pPr>
        <w:rPr>
          <w:rFonts w:asciiTheme="minorHAnsi" w:hAnsiTheme="minorHAnsi"/>
          <w:szCs w:val="24"/>
        </w:rPr>
      </w:pPr>
      <w:r w:rsidRPr="00327B47">
        <w:rPr>
          <w:rFonts w:asciiTheme="minorHAnsi" w:hAnsiTheme="minorHAnsi"/>
          <w:szCs w:val="24"/>
        </w:rPr>
        <w:t xml:space="preserve">Anyag: </w:t>
      </w:r>
      <w:r>
        <w:rPr>
          <w:rFonts w:asciiTheme="minorHAnsi" w:hAnsiTheme="minorHAnsi"/>
          <w:szCs w:val="24"/>
        </w:rPr>
        <w:t>repce olaj</w:t>
      </w:r>
    </w:p>
    <w:p w:rsidR="00327B47" w:rsidRPr="00327B47" w:rsidRDefault="00327B47" w:rsidP="00327B47">
      <w:pPr>
        <w:rPr>
          <w:rFonts w:asciiTheme="minorHAnsi" w:hAnsiTheme="minorHAnsi"/>
          <w:szCs w:val="24"/>
        </w:rPr>
      </w:pPr>
      <w:r w:rsidRPr="00327B47">
        <w:rPr>
          <w:rFonts w:asciiTheme="minorHAnsi" w:hAnsiTheme="minorHAnsi"/>
          <w:szCs w:val="24"/>
        </w:rPr>
        <w:t xml:space="preserve">Mennyiség: </w:t>
      </w:r>
      <w:r>
        <w:rPr>
          <w:rFonts w:asciiTheme="minorHAnsi" w:hAnsiTheme="minorHAnsi"/>
          <w:szCs w:val="24"/>
        </w:rPr>
        <w:t>169</w:t>
      </w:r>
      <w:r w:rsidR="00D910F7">
        <w:rPr>
          <w:rFonts w:asciiTheme="minorHAnsi" w:hAnsiTheme="minorHAnsi"/>
          <w:szCs w:val="24"/>
        </w:rPr>
        <w:t>000</w:t>
      </w:r>
      <w:r w:rsidRPr="00327B47">
        <w:rPr>
          <w:rFonts w:asciiTheme="minorHAnsi" w:hAnsiTheme="minorHAnsi"/>
          <w:szCs w:val="24"/>
        </w:rPr>
        <w:t xml:space="preserve"> kg (</w:t>
      </w:r>
      <w:r w:rsidR="00D910F7">
        <w:rPr>
          <w:rFonts w:asciiTheme="minorHAnsi" w:hAnsiTheme="minorHAnsi"/>
          <w:szCs w:val="24"/>
        </w:rPr>
        <w:t>9</w:t>
      </w:r>
      <w:r w:rsidRPr="00327B47">
        <w:rPr>
          <w:rFonts w:asciiTheme="minorHAnsi" w:hAnsiTheme="minorHAnsi"/>
          <w:szCs w:val="24"/>
        </w:rPr>
        <w:t>0%-os telítettséggel számolunk)</w:t>
      </w:r>
    </w:p>
    <w:p w:rsidR="00327B47" w:rsidRPr="00327B47" w:rsidRDefault="00327B47" w:rsidP="00327B47">
      <w:pPr>
        <w:rPr>
          <w:rFonts w:asciiTheme="minorHAnsi" w:hAnsiTheme="minorHAnsi"/>
          <w:szCs w:val="24"/>
        </w:rPr>
      </w:pPr>
      <w:r w:rsidRPr="00327B47">
        <w:rPr>
          <w:rFonts w:asciiTheme="minorHAnsi" w:hAnsiTheme="minorHAnsi"/>
          <w:szCs w:val="24"/>
        </w:rPr>
        <w:t xml:space="preserve">Anyag hőmérséklete: </w:t>
      </w:r>
      <w:r w:rsidR="00D910F7">
        <w:rPr>
          <w:rFonts w:asciiTheme="minorHAnsi" w:hAnsiTheme="minorHAnsi"/>
          <w:szCs w:val="24"/>
        </w:rPr>
        <w:t>20</w:t>
      </w:r>
      <w:r w:rsidRPr="00327B47">
        <w:rPr>
          <w:rFonts w:asciiTheme="minorHAnsi" w:hAnsiTheme="minorHAnsi"/>
          <w:szCs w:val="24"/>
        </w:rPr>
        <w:t xml:space="preserve"> °C</w:t>
      </w:r>
    </w:p>
    <w:p w:rsidR="00D910F7" w:rsidRDefault="00D910F7" w:rsidP="00327B47">
      <w:pPr>
        <w:rPr>
          <w:rFonts w:asciiTheme="minorHAnsi" w:hAnsiTheme="minorHAnsi"/>
          <w:szCs w:val="24"/>
        </w:rPr>
      </w:pPr>
      <w:r>
        <w:rPr>
          <w:rFonts w:asciiTheme="minorHAnsi" w:hAnsiTheme="minorHAnsi"/>
          <w:szCs w:val="24"/>
        </w:rPr>
        <w:t>Kármentő mérete: 162 m</w:t>
      </w:r>
      <w:r w:rsidRPr="00D910F7">
        <w:rPr>
          <w:rFonts w:asciiTheme="minorHAnsi" w:hAnsiTheme="minorHAnsi"/>
          <w:szCs w:val="24"/>
          <w:vertAlign w:val="superscript"/>
        </w:rPr>
        <w:t>2</w:t>
      </w:r>
    </w:p>
    <w:p w:rsidR="00327B47" w:rsidRPr="00327B47" w:rsidRDefault="00327B47" w:rsidP="00327B47">
      <w:pPr>
        <w:rPr>
          <w:rFonts w:asciiTheme="minorHAnsi" w:hAnsiTheme="minorHAnsi"/>
          <w:szCs w:val="24"/>
        </w:rPr>
      </w:pPr>
      <w:r w:rsidRPr="00327B47">
        <w:rPr>
          <w:rFonts w:asciiTheme="minorHAnsi" w:hAnsiTheme="minorHAnsi"/>
          <w:szCs w:val="24"/>
        </w:rPr>
        <w:t xml:space="preserve">Induló nyomás: </w:t>
      </w:r>
      <w:r w:rsidR="00D910F7">
        <w:rPr>
          <w:rFonts w:asciiTheme="minorHAnsi" w:hAnsiTheme="minorHAnsi"/>
          <w:szCs w:val="24"/>
        </w:rPr>
        <w:t>légköri</w:t>
      </w:r>
    </w:p>
    <w:p w:rsidR="00327B47" w:rsidRPr="00327B47" w:rsidRDefault="00327B47" w:rsidP="00327B47">
      <w:pPr>
        <w:rPr>
          <w:rFonts w:asciiTheme="minorHAnsi" w:hAnsiTheme="minorHAnsi"/>
          <w:szCs w:val="24"/>
        </w:rPr>
      </w:pPr>
      <w:r w:rsidRPr="00327B47">
        <w:rPr>
          <w:rFonts w:asciiTheme="minorHAnsi" w:hAnsiTheme="minorHAnsi"/>
          <w:szCs w:val="24"/>
        </w:rPr>
        <w:t>Légköri stabilitás: F</w:t>
      </w:r>
    </w:p>
    <w:p w:rsidR="00327B47" w:rsidRPr="00327B47" w:rsidRDefault="00327B47" w:rsidP="00327B47">
      <w:pPr>
        <w:rPr>
          <w:rFonts w:asciiTheme="minorHAnsi" w:hAnsiTheme="minorHAnsi"/>
          <w:szCs w:val="24"/>
        </w:rPr>
      </w:pPr>
      <w:r w:rsidRPr="00327B47">
        <w:rPr>
          <w:rFonts w:asciiTheme="minorHAnsi" w:hAnsiTheme="minorHAnsi"/>
          <w:szCs w:val="24"/>
        </w:rPr>
        <w:t>Szélsebesség: 1,5 m/s</w:t>
      </w:r>
    </w:p>
    <w:p w:rsidR="00327B47" w:rsidRPr="00327B47" w:rsidRDefault="00327B47" w:rsidP="00327B47">
      <w:pPr>
        <w:rPr>
          <w:rFonts w:asciiTheme="minorHAnsi" w:hAnsiTheme="minorHAnsi"/>
          <w:szCs w:val="24"/>
        </w:rPr>
      </w:pPr>
      <w:r w:rsidRPr="00327B47">
        <w:rPr>
          <w:rFonts w:asciiTheme="minorHAnsi" w:hAnsiTheme="minorHAnsi"/>
          <w:szCs w:val="24"/>
        </w:rPr>
        <w:t xml:space="preserve">Szélirány: a legjellemzőbb </w:t>
      </w:r>
      <w:r w:rsidR="00D910F7">
        <w:rPr>
          <w:rFonts w:asciiTheme="minorHAnsi" w:hAnsiTheme="minorHAnsi"/>
          <w:szCs w:val="24"/>
        </w:rPr>
        <w:t>NY</w:t>
      </w:r>
      <w:r w:rsidRPr="00327B47">
        <w:rPr>
          <w:rFonts w:asciiTheme="minorHAnsi" w:hAnsiTheme="minorHAnsi"/>
          <w:szCs w:val="24"/>
        </w:rPr>
        <w:t>É</w:t>
      </w:r>
      <w:r w:rsidR="00D910F7">
        <w:rPr>
          <w:rFonts w:asciiTheme="minorHAnsi" w:hAnsiTheme="minorHAnsi"/>
          <w:szCs w:val="24"/>
        </w:rPr>
        <w:t>NY</w:t>
      </w:r>
    </w:p>
    <w:p w:rsidR="00327B47" w:rsidRPr="00327B47" w:rsidRDefault="00327B47" w:rsidP="00327B47">
      <w:pPr>
        <w:rPr>
          <w:rFonts w:asciiTheme="minorHAnsi" w:hAnsiTheme="minorHAnsi"/>
          <w:szCs w:val="24"/>
        </w:rPr>
      </w:pPr>
      <w:r w:rsidRPr="00327B47">
        <w:rPr>
          <w:rFonts w:asciiTheme="minorHAnsi" w:hAnsiTheme="minorHAnsi"/>
          <w:szCs w:val="24"/>
        </w:rPr>
        <w:t>A számításokhoz a TNO EFFECTS 10.0.</w:t>
      </w:r>
      <w:r w:rsidR="00D910F7">
        <w:rPr>
          <w:rFonts w:asciiTheme="minorHAnsi" w:hAnsiTheme="minorHAnsi"/>
          <w:szCs w:val="24"/>
        </w:rPr>
        <w:t>4</w:t>
      </w:r>
      <w:r w:rsidRPr="00327B47">
        <w:rPr>
          <w:rFonts w:asciiTheme="minorHAnsi" w:hAnsiTheme="minorHAnsi"/>
          <w:szCs w:val="24"/>
        </w:rPr>
        <w:t>. programját használtuk.</w:t>
      </w:r>
    </w:p>
    <w:p w:rsidR="00F1253C" w:rsidRDefault="00D910F7" w:rsidP="00F1253C">
      <w:pPr>
        <w:rPr>
          <w:rFonts w:asciiTheme="minorHAnsi" w:hAnsiTheme="minorHAnsi"/>
        </w:rPr>
      </w:pPr>
      <w:r>
        <w:rPr>
          <w:rFonts w:asciiTheme="minorHAnsi" w:hAnsiTheme="minorHAnsi"/>
        </w:rPr>
        <w:t>A számítást kármentővel és kármentő nélkül is elvégeztük. A kármentő alkalmas egy tartály teljes tartalmának befogadására. A sérülés nyomán kiszabaduló anyag gyújtóforrás esetén begyulladhat és tócsatűz alakulhat ki. Ennek hatását mutatja az alábbi ábra:</w:t>
      </w:r>
    </w:p>
    <w:p w:rsidR="00D910F7" w:rsidRDefault="00CF0997" w:rsidP="00F1253C">
      <w:pPr>
        <w:rPr>
          <w:rFonts w:asciiTheme="minorHAnsi" w:hAnsiTheme="minorHAnsi"/>
        </w:rPr>
      </w:pPr>
      <w:r>
        <w:rPr>
          <w:rFonts w:asciiTheme="minorHAnsi" w:hAnsiTheme="minorHAnsi"/>
          <w:noProof/>
        </w:rPr>
        <w:lastRenderedPageBreak/>
        <w:drawing>
          <wp:inline distT="0" distB="0" distL="0" distR="0">
            <wp:extent cx="5981700" cy="4210050"/>
            <wp:effectExtent l="19050" t="0" r="0" b="0"/>
            <wp:docPr id="76"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srcRect/>
                    <a:stretch>
                      <a:fillRect/>
                    </a:stretch>
                  </pic:blipFill>
                  <pic:spPr bwMode="auto">
                    <a:xfrm>
                      <a:off x="0" y="0"/>
                      <a:ext cx="5981700" cy="4210050"/>
                    </a:xfrm>
                    <a:prstGeom prst="rect">
                      <a:avLst/>
                    </a:prstGeom>
                    <a:noFill/>
                  </pic:spPr>
                </pic:pic>
              </a:graphicData>
            </a:graphic>
          </wp:inline>
        </w:drawing>
      </w:r>
    </w:p>
    <w:p w:rsidR="00D910F7" w:rsidRDefault="00D910F7" w:rsidP="00F1253C">
      <w:pPr>
        <w:rPr>
          <w:rFonts w:asciiTheme="minorHAnsi" w:hAnsiTheme="minorHAnsi"/>
        </w:rPr>
      </w:pPr>
      <w:r>
        <w:rPr>
          <w:rFonts w:asciiTheme="minorHAnsi" w:hAnsiTheme="minorHAnsi"/>
        </w:rPr>
        <w:t>Az ábrán a piros görbén belül fordul elő 1% fölötti halálozás. Ugyanezt az eseményt megvizsgáltuk kármentő nélküli szabad kifolyásnál:</w:t>
      </w:r>
    </w:p>
    <w:p w:rsidR="00D910F7" w:rsidRDefault="00CF0997" w:rsidP="00F1253C">
      <w:pPr>
        <w:rPr>
          <w:rFonts w:asciiTheme="minorHAnsi" w:hAnsiTheme="minorHAnsi"/>
        </w:rPr>
      </w:pPr>
      <w:r>
        <w:rPr>
          <w:rFonts w:asciiTheme="minorHAnsi" w:hAnsiTheme="minorHAnsi"/>
          <w:noProof/>
        </w:rPr>
        <w:drawing>
          <wp:inline distT="0" distB="0" distL="0" distR="0">
            <wp:extent cx="5981700" cy="4210050"/>
            <wp:effectExtent l="19050" t="0" r="0" b="0"/>
            <wp:docPr id="75"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cstate="print"/>
                    <a:srcRect/>
                    <a:stretch>
                      <a:fillRect/>
                    </a:stretch>
                  </pic:blipFill>
                  <pic:spPr bwMode="auto">
                    <a:xfrm>
                      <a:off x="0" y="0"/>
                      <a:ext cx="5981700" cy="4210050"/>
                    </a:xfrm>
                    <a:prstGeom prst="rect">
                      <a:avLst/>
                    </a:prstGeom>
                    <a:noFill/>
                  </pic:spPr>
                </pic:pic>
              </a:graphicData>
            </a:graphic>
          </wp:inline>
        </w:drawing>
      </w:r>
    </w:p>
    <w:p w:rsidR="00D910F7" w:rsidRDefault="00D910F7" w:rsidP="00F1253C">
      <w:pPr>
        <w:rPr>
          <w:rFonts w:asciiTheme="minorHAnsi" w:hAnsiTheme="minorHAnsi"/>
        </w:rPr>
      </w:pPr>
      <w:r>
        <w:rPr>
          <w:rFonts w:asciiTheme="minorHAnsi" w:hAnsiTheme="minorHAnsi"/>
        </w:rPr>
        <w:lastRenderedPageBreak/>
        <w:t xml:space="preserve">Természetesen így nagyobb tócsa alakulhat ki, és hatásterülete is nagyobb. Azonban jól látszik, hogy az 1%-os halálozási határgörbe nem érint egyetlen szomszédot sem. </w:t>
      </w:r>
      <w:r w:rsidR="00E47334">
        <w:rPr>
          <w:rFonts w:asciiTheme="minorHAnsi" w:hAnsiTheme="minorHAnsi"/>
        </w:rPr>
        <w:t>A hatás mértékének illusztrálására bemutatjuk a hősugárzás halálozási görbéjét is.</w:t>
      </w:r>
    </w:p>
    <w:p w:rsidR="00E47334" w:rsidRDefault="00E47334" w:rsidP="00F1253C">
      <w:pPr>
        <w:rPr>
          <w:rFonts w:asciiTheme="minorHAnsi" w:hAnsiTheme="minorHAnsi"/>
        </w:rPr>
      </w:pPr>
      <w:r>
        <w:rPr>
          <w:rFonts w:asciiTheme="minorHAnsi" w:hAnsiTheme="minorHAnsi"/>
          <w:noProof/>
        </w:rPr>
        <w:drawing>
          <wp:inline distT="0" distB="0" distL="0" distR="0">
            <wp:extent cx="5941060" cy="3883660"/>
            <wp:effectExtent l="19050" t="0" r="2540" b="0"/>
            <wp:docPr id="4" name="Kép 3" descr="250 m3 G1 tócsatűz hősugárzás halálozási görbe kármentő nélkü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0 m3 G1 tócsatűz hősugárzás halálozási görbe kármentő nélkül.jpg"/>
                    <pic:cNvPicPr/>
                  </pic:nvPicPr>
                  <pic:blipFill>
                    <a:blip r:embed="rId19" cstate="print"/>
                    <a:stretch>
                      <a:fillRect/>
                    </a:stretch>
                  </pic:blipFill>
                  <pic:spPr>
                    <a:xfrm>
                      <a:off x="0" y="0"/>
                      <a:ext cx="5941060" cy="3883660"/>
                    </a:xfrm>
                    <a:prstGeom prst="rect">
                      <a:avLst/>
                    </a:prstGeom>
                  </pic:spPr>
                </pic:pic>
              </a:graphicData>
            </a:graphic>
          </wp:inline>
        </w:drawing>
      </w:r>
    </w:p>
    <w:p w:rsidR="00E47334" w:rsidRDefault="00E47334" w:rsidP="00F1253C">
      <w:pPr>
        <w:rPr>
          <w:rFonts w:asciiTheme="minorHAnsi" w:hAnsiTheme="minorHAnsi"/>
        </w:rPr>
      </w:pPr>
      <w:r>
        <w:rPr>
          <w:rFonts w:asciiTheme="minorHAnsi" w:hAnsiTheme="minorHAnsi"/>
        </w:rPr>
        <w:t>A diagramból látszik, hogy az 1%-os halálozási valószínűség 60 méteren belül alakul ki.</w:t>
      </w:r>
    </w:p>
    <w:p w:rsidR="00E8602F" w:rsidRDefault="00E8602F" w:rsidP="00F1253C">
      <w:pPr>
        <w:rPr>
          <w:rFonts w:asciiTheme="minorHAnsi" w:hAnsiTheme="minorHAnsi"/>
        </w:rPr>
      </w:pPr>
    </w:p>
    <w:p w:rsidR="00E8602F" w:rsidRPr="00D679BB" w:rsidRDefault="00E8602F" w:rsidP="00E8602F">
      <w:pPr>
        <w:keepNext/>
        <w:spacing w:before="120" w:after="120"/>
        <w:rPr>
          <w:rFonts w:asciiTheme="minorHAnsi" w:hAnsiTheme="minorHAnsi"/>
          <w:b/>
          <w:i/>
          <w:szCs w:val="24"/>
          <w:u w:val="single"/>
        </w:rPr>
      </w:pPr>
      <w:r>
        <w:rPr>
          <w:rFonts w:asciiTheme="minorHAnsi" w:hAnsiTheme="minorHAnsi"/>
          <w:b/>
          <w:i/>
          <w:szCs w:val="24"/>
          <w:u w:val="single"/>
        </w:rPr>
        <w:t>2</w:t>
      </w:r>
      <w:r w:rsidRPr="00D679BB">
        <w:rPr>
          <w:rFonts w:asciiTheme="minorHAnsi" w:hAnsiTheme="minorHAnsi"/>
          <w:b/>
          <w:i/>
          <w:szCs w:val="24"/>
          <w:u w:val="single"/>
        </w:rPr>
        <w:t xml:space="preserve">. forgatókönyv: </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Esemény: a </w:t>
      </w:r>
      <w:r>
        <w:rPr>
          <w:rFonts w:asciiTheme="minorHAnsi" w:hAnsiTheme="minorHAnsi"/>
          <w:szCs w:val="24"/>
        </w:rPr>
        <w:t>250</w:t>
      </w:r>
      <w:r w:rsidRPr="00327B47">
        <w:rPr>
          <w:rFonts w:asciiTheme="minorHAnsi" w:hAnsiTheme="minorHAnsi"/>
          <w:szCs w:val="24"/>
        </w:rPr>
        <w:t xml:space="preserve"> m</w:t>
      </w:r>
      <w:r w:rsidRPr="00327B47">
        <w:rPr>
          <w:rFonts w:asciiTheme="minorHAnsi" w:hAnsiTheme="minorHAnsi"/>
          <w:szCs w:val="24"/>
          <w:vertAlign w:val="superscript"/>
        </w:rPr>
        <w:t>3</w:t>
      </w:r>
      <w:r w:rsidRPr="00327B47">
        <w:rPr>
          <w:rFonts w:asciiTheme="minorHAnsi" w:hAnsiTheme="minorHAnsi"/>
          <w:szCs w:val="24"/>
        </w:rPr>
        <w:t xml:space="preserve">-es </w:t>
      </w:r>
      <w:r>
        <w:rPr>
          <w:rFonts w:asciiTheme="minorHAnsi" w:hAnsiTheme="minorHAnsi"/>
          <w:szCs w:val="24"/>
        </w:rPr>
        <w:t>növényi olaj</w:t>
      </w:r>
      <w:r w:rsidRPr="00327B47">
        <w:rPr>
          <w:rFonts w:asciiTheme="minorHAnsi" w:hAnsiTheme="minorHAnsi"/>
          <w:szCs w:val="24"/>
        </w:rPr>
        <w:t xml:space="preserve"> tartály </w:t>
      </w:r>
      <w:r>
        <w:rPr>
          <w:rFonts w:asciiTheme="minorHAnsi" w:hAnsiTheme="minorHAnsi"/>
          <w:szCs w:val="24"/>
        </w:rPr>
        <w:t>10 perces leürül</w:t>
      </w:r>
      <w:r w:rsidRPr="00327B47">
        <w:rPr>
          <w:rFonts w:asciiTheme="minorHAnsi" w:hAnsiTheme="minorHAnsi"/>
          <w:szCs w:val="24"/>
        </w:rPr>
        <w:t>ése</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Anyag: </w:t>
      </w:r>
      <w:r>
        <w:rPr>
          <w:rFonts w:asciiTheme="minorHAnsi" w:hAnsiTheme="minorHAnsi"/>
          <w:szCs w:val="24"/>
        </w:rPr>
        <w:t>repce olaj</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Mennyiség: </w:t>
      </w:r>
      <w:r>
        <w:rPr>
          <w:rFonts w:asciiTheme="minorHAnsi" w:hAnsiTheme="minorHAnsi"/>
          <w:szCs w:val="24"/>
        </w:rPr>
        <w:t>169000</w:t>
      </w:r>
      <w:r w:rsidRPr="00327B47">
        <w:rPr>
          <w:rFonts w:asciiTheme="minorHAnsi" w:hAnsiTheme="minorHAnsi"/>
          <w:szCs w:val="24"/>
        </w:rPr>
        <w:t xml:space="preserve"> kg (</w:t>
      </w:r>
      <w:r>
        <w:rPr>
          <w:rFonts w:asciiTheme="minorHAnsi" w:hAnsiTheme="minorHAnsi"/>
          <w:szCs w:val="24"/>
        </w:rPr>
        <w:t>9</w:t>
      </w:r>
      <w:r w:rsidRPr="00327B47">
        <w:rPr>
          <w:rFonts w:asciiTheme="minorHAnsi" w:hAnsiTheme="minorHAnsi"/>
          <w:szCs w:val="24"/>
        </w:rPr>
        <w:t>0%-os telítettséggel számolunk)</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Anyag hőmérséklete: </w:t>
      </w:r>
      <w:r>
        <w:rPr>
          <w:rFonts w:asciiTheme="minorHAnsi" w:hAnsiTheme="minorHAnsi"/>
          <w:szCs w:val="24"/>
        </w:rPr>
        <w:t>20</w:t>
      </w:r>
      <w:r w:rsidRPr="00327B47">
        <w:rPr>
          <w:rFonts w:asciiTheme="minorHAnsi" w:hAnsiTheme="minorHAnsi"/>
          <w:szCs w:val="24"/>
        </w:rPr>
        <w:t xml:space="preserve"> °C</w:t>
      </w:r>
    </w:p>
    <w:p w:rsidR="00E8602F" w:rsidRDefault="00E8602F" w:rsidP="00E8602F">
      <w:pPr>
        <w:rPr>
          <w:rFonts w:asciiTheme="minorHAnsi" w:hAnsiTheme="minorHAnsi"/>
          <w:szCs w:val="24"/>
        </w:rPr>
      </w:pPr>
      <w:r>
        <w:rPr>
          <w:rFonts w:asciiTheme="minorHAnsi" w:hAnsiTheme="minorHAnsi"/>
          <w:szCs w:val="24"/>
        </w:rPr>
        <w:t>Kármentő mérete: 162 m</w:t>
      </w:r>
      <w:r w:rsidRPr="00D910F7">
        <w:rPr>
          <w:rFonts w:asciiTheme="minorHAnsi" w:hAnsiTheme="minorHAnsi"/>
          <w:szCs w:val="24"/>
          <w:vertAlign w:val="superscript"/>
        </w:rPr>
        <w:t>2</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Induló nyomás: </w:t>
      </w:r>
      <w:r>
        <w:rPr>
          <w:rFonts w:asciiTheme="minorHAnsi" w:hAnsiTheme="minorHAnsi"/>
          <w:szCs w:val="24"/>
        </w:rPr>
        <w:t>légköri</w:t>
      </w:r>
    </w:p>
    <w:p w:rsidR="00E8602F" w:rsidRPr="00327B47" w:rsidRDefault="00E8602F" w:rsidP="00E8602F">
      <w:pPr>
        <w:rPr>
          <w:rFonts w:asciiTheme="minorHAnsi" w:hAnsiTheme="minorHAnsi"/>
          <w:szCs w:val="24"/>
        </w:rPr>
      </w:pPr>
      <w:r w:rsidRPr="00327B47">
        <w:rPr>
          <w:rFonts w:asciiTheme="minorHAnsi" w:hAnsiTheme="minorHAnsi"/>
          <w:szCs w:val="24"/>
        </w:rPr>
        <w:t>Légköri stabilitás: F</w:t>
      </w:r>
    </w:p>
    <w:p w:rsidR="00E8602F" w:rsidRPr="00327B47" w:rsidRDefault="00E8602F" w:rsidP="00E8602F">
      <w:pPr>
        <w:rPr>
          <w:rFonts w:asciiTheme="minorHAnsi" w:hAnsiTheme="minorHAnsi"/>
          <w:szCs w:val="24"/>
        </w:rPr>
      </w:pPr>
      <w:r w:rsidRPr="00327B47">
        <w:rPr>
          <w:rFonts w:asciiTheme="minorHAnsi" w:hAnsiTheme="minorHAnsi"/>
          <w:szCs w:val="24"/>
        </w:rPr>
        <w:t>Szélsebesség: 1,5 m/s</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Szélirány: a legjellemzőbb </w:t>
      </w:r>
      <w:r>
        <w:rPr>
          <w:rFonts w:asciiTheme="minorHAnsi" w:hAnsiTheme="minorHAnsi"/>
          <w:szCs w:val="24"/>
        </w:rPr>
        <w:t>NY</w:t>
      </w:r>
      <w:r w:rsidRPr="00327B47">
        <w:rPr>
          <w:rFonts w:asciiTheme="minorHAnsi" w:hAnsiTheme="minorHAnsi"/>
          <w:szCs w:val="24"/>
        </w:rPr>
        <w:t>É</w:t>
      </w:r>
      <w:r>
        <w:rPr>
          <w:rFonts w:asciiTheme="minorHAnsi" w:hAnsiTheme="minorHAnsi"/>
          <w:szCs w:val="24"/>
        </w:rPr>
        <w:t>NY</w:t>
      </w:r>
    </w:p>
    <w:p w:rsidR="00E8602F" w:rsidRPr="00327B47" w:rsidRDefault="00E8602F" w:rsidP="00E8602F">
      <w:pPr>
        <w:rPr>
          <w:rFonts w:asciiTheme="minorHAnsi" w:hAnsiTheme="minorHAnsi"/>
          <w:szCs w:val="24"/>
        </w:rPr>
      </w:pPr>
      <w:r w:rsidRPr="00327B47">
        <w:rPr>
          <w:rFonts w:asciiTheme="minorHAnsi" w:hAnsiTheme="minorHAnsi"/>
          <w:szCs w:val="24"/>
        </w:rPr>
        <w:t>A számításokhoz a TNO EFFECTS 10.0.</w:t>
      </w:r>
      <w:r>
        <w:rPr>
          <w:rFonts w:asciiTheme="minorHAnsi" w:hAnsiTheme="minorHAnsi"/>
          <w:szCs w:val="24"/>
        </w:rPr>
        <w:t>4</w:t>
      </w:r>
      <w:r w:rsidRPr="00327B47">
        <w:rPr>
          <w:rFonts w:asciiTheme="minorHAnsi" w:hAnsiTheme="minorHAnsi"/>
          <w:szCs w:val="24"/>
        </w:rPr>
        <w:t>. programját használtuk.</w:t>
      </w:r>
    </w:p>
    <w:p w:rsidR="00E8602F" w:rsidRDefault="00E8602F" w:rsidP="00E8602F">
      <w:pPr>
        <w:rPr>
          <w:rFonts w:asciiTheme="minorHAnsi" w:hAnsiTheme="minorHAnsi"/>
        </w:rPr>
      </w:pPr>
      <w:r>
        <w:rPr>
          <w:rFonts w:asciiTheme="minorHAnsi" w:hAnsiTheme="minorHAnsi"/>
        </w:rPr>
        <w:t>A számítást kármentővel és kármentő nélkül is elvégeztük. A kármentő alkalmas egy tartály teljes tartalmának befogadására. A sérülés nyomán kiszabaduló anyag gyújtóforrás esetén begyulladhat és tócsatűz alakulhat ki. Ennek hatását mutatja az alábbi ábra:</w:t>
      </w:r>
    </w:p>
    <w:p w:rsidR="00E8602F" w:rsidRDefault="00CF0997" w:rsidP="00F1253C">
      <w:pPr>
        <w:rPr>
          <w:rFonts w:asciiTheme="minorHAnsi" w:hAnsiTheme="minorHAnsi"/>
        </w:rPr>
      </w:pPr>
      <w:r>
        <w:rPr>
          <w:rFonts w:asciiTheme="minorHAnsi" w:hAnsiTheme="minorHAnsi"/>
          <w:noProof/>
        </w:rPr>
        <w:lastRenderedPageBreak/>
        <w:drawing>
          <wp:inline distT="0" distB="0" distL="0" distR="0">
            <wp:extent cx="5981700" cy="4210050"/>
            <wp:effectExtent l="19050" t="0" r="0" b="0"/>
            <wp:docPr id="73"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srcRect/>
                    <a:stretch>
                      <a:fillRect/>
                    </a:stretch>
                  </pic:blipFill>
                  <pic:spPr bwMode="auto">
                    <a:xfrm>
                      <a:off x="0" y="0"/>
                      <a:ext cx="5981700" cy="4210050"/>
                    </a:xfrm>
                    <a:prstGeom prst="rect">
                      <a:avLst/>
                    </a:prstGeom>
                    <a:noFill/>
                  </pic:spPr>
                </pic:pic>
              </a:graphicData>
            </a:graphic>
          </wp:inline>
        </w:drawing>
      </w:r>
    </w:p>
    <w:p w:rsidR="00E8602F" w:rsidRDefault="00E8602F" w:rsidP="00F1253C">
      <w:pPr>
        <w:rPr>
          <w:rFonts w:asciiTheme="minorHAnsi" w:hAnsiTheme="minorHAnsi"/>
        </w:rPr>
      </w:pPr>
      <w:r>
        <w:rPr>
          <w:rFonts w:asciiTheme="minorHAnsi" w:hAnsiTheme="minorHAnsi"/>
        </w:rPr>
        <w:t>Ugyanez kármentő nélkül:</w:t>
      </w:r>
    </w:p>
    <w:p w:rsidR="00E8602F" w:rsidRDefault="00CF0997" w:rsidP="00F1253C">
      <w:pPr>
        <w:rPr>
          <w:rFonts w:asciiTheme="minorHAnsi" w:hAnsiTheme="minorHAnsi"/>
        </w:rPr>
      </w:pPr>
      <w:r>
        <w:rPr>
          <w:rFonts w:asciiTheme="minorHAnsi" w:hAnsiTheme="minorHAnsi"/>
          <w:noProof/>
        </w:rPr>
        <w:drawing>
          <wp:inline distT="0" distB="0" distL="0" distR="0">
            <wp:extent cx="5981700" cy="4210050"/>
            <wp:effectExtent l="19050" t="0" r="0" b="0"/>
            <wp:docPr id="72"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5981700" cy="4210050"/>
                    </a:xfrm>
                    <a:prstGeom prst="rect">
                      <a:avLst/>
                    </a:prstGeom>
                    <a:noFill/>
                  </pic:spPr>
                </pic:pic>
              </a:graphicData>
            </a:graphic>
          </wp:inline>
        </w:drawing>
      </w:r>
    </w:p>
    <w:p w:rsidR="00E8602F" w:rsidRDefault="00E8602F" w:rsidP="00F1253C">
      <w:pPr>
        <w:rPr>
          <w:rFonts w:asciiTheme="minorHAnsi" w:hAnsiTheme="minorHAnsi"/>
        </w:rPr>
      </w:pPr>
      <w:r>
        <w:rPr>
          <w:rFonts w:asciiTheme="minorHAnsi" w:hAnsiTheme="minorHAnsi"/>
        </w:rPr>
        <w:t>A hatásterület gyakorlatilag alig csökkent. Így természetesen nem éri el a szomszédokat.</w:t>
      </w:r>
    </w:p>
    <w:p w:rsidR="00E8602F" w:rsidRDefault="00E8602F" w:rsidP="00F1253C">
      <w:pPr>
        <w:rPr>
          <w:rFonts w:asciiTheme="minorHAnsi" w:hAnsiTheme="minorHAnsi"/>
        </w:rPr>
      </w:pPr>
    </w:p>
    <w:p w:rsidR="00E8602F" w:rsidRPr="00D679BB" w:rsidRDefault="00E8602F" w:rsidP="00E8602F">
      <w:pPr>
        <w:keepNext/>
        <w:spacing w:before="120" w:after="120"/>
        <w:rPr>
          <w:rFonts w:asciiTheme="minorHAnsi" w:hAnsiTheme="minorHAnsi"/>
          <w:b/>
          <w:i/>
          <w:szCs w:val="24"/>
          <w:u w:val="single"/>
        </w:rPr>
      </w:pPr>
      <w:r>
        <w:rPr>
          <w:rFonts w:asciiTheme="minorHAnsi" w:hAnsiTheme="minorHAnsi"/>
          <w:b/>
          <w:i/>
          <w:szCs w:val="24"/>
          <w:u w:val="single"/>
        </w:rPr>
        <w:t>3</w:t>
      </w:r>
      <w:r w:rsidRPr="00D679BB">
        <w:rPr>
          <w:rFonts w:asciiTheme="minorHAnsi" w:hAnsiTheme="minorHAnsi"/>
          <w:b/>
          <w:i/>
          <w:szCs w:val="24"/>
          <w:u w:val="single"/>
        </w:rPr>
        <w:t xml:space="preserve">. forgatókönyv: </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Esemény: a </w:t>
      </w:r>
      <w:r>
        <w:rPr>
          <w:rFonts w:asciiTheme="minorHAnsi" w:hAnsiTheme="minorHAnsi"/>
          <w:szCs w:val="24"/>
        </w:rPr>
        <w:t>250</w:t>
      </w:r>
      <w:r w:rsidRPr="00327B47">
        <w:rPr>
          <w:rFonts w:asciiTheme="minorHAnsi" w:hAnsiTheme="minorHAnsi"/>
          <w:szCs w:val="24"/>
        </w:rPr>
        <w:t xml:space="preserve"> m</w:t>
      </w:r>
      <w:r w:rsidRPr="00327B47">
        <w:rPr>
          <w:rFonts w:asciiTheme="minorHAnsi" w:hAnsiTheme="minorHAnsi"/>
          <w:szCs w:val="24"/>
          <w:vertAlign w:val="superscript"/>
        </w:rPr>
        <w:t>3</w:t>
      </w:r>
      <w:r w:rsidRPr="00327B47">
        <w:rPr>
          <w:rFonts w:asciiTheme="minorHAnsi" w:hAnsiTheme="minorHAnsi"/>
          <w:szCs w:val="24"/>
        </w:rPr>
        <w:t xml:space="preserve">-es </w:t>
      </w:r>
      <w:r>
        <w:rPr>
          <w:rFonts w:asciiTheme="minorHAnsi" w:hAnsiTheme="minorHAnsi"/>
          <w:szCs w:val="24"/>
        </w:rPr>
        <w:t>növényi olaj</w:t>
      </w:r>
      <w:r w:rsidRPr="00327B47">
        <w:rPr>
          <w:rFonts w:asciiTheme="minorHAnsi" w:hAnsiTheme="minorHAnsi"/>
          <w:szCs w:val="24"/>
        </w:rPr>
        <w:t xml:space="preserve"> tartály </w:t>
      </w:r>
      <w:r>
        <w:rPr>
          <w:rFonts w:asciiTheme="minorHAnsi" w:hAnsiTheme="minorHAnsi"/>
          <w:szCs w:val="24"/>
        </w:rPr>
        <w:t>10 mm-es nyíláson történő leürülése</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Anyag: </w:t>
      </w:r>
      <w:r>
        <w:rPr>
          <w:rFonts w:asciiTheme="minorHAnsi" w:hAnsiTheme="minorHAnsi"/>
          <w:szCs w:val="24"/>
        </w:rPr>
        <w:t>repce olaj</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Mennyiség: </w:t>
      </w:r>
      <w:r>
        <w:rPr>
          <w:rFonts w:asciiTheme="minorHAnsi" w:hAnsiTheme="minorHAnsi"/>
          <w:szCs w:val="24"/>
        </w:rPr>
        <w:t>169000</w:t>
      </w:r>
      <w:r w:rsidRPr="00327B47">
        <w:rPr>
          <w:rFonts w:asciiTheme="minorHAnsi" w:hAnsiTheme="minorHAnsi"/>
          <w:szCs w:val="24"/>
        </w:rPr>
        <w:t xml:space="preserve"> kg (</w:t>
      </w:r>
      <w:r>
        <w:rPr>
          <w:rFonts w:asciiTheme="minorHAnsi" w:hAnsiTheme="minorHAnsi"/>
          <w:szCs w:val="24"/>
        </w:rPr>
        <w:t>9</w:t>
      </w:r>
      <w:r w:rsidRPr="00327B47">
        <w:rPr>
          <w:rFonts w:asciiTheme="minorHAnsi" w:hAnsiTheme="minorHAnsi"/>
          <w:szCs w:val="24"/>
        </w:rPr>
        <w:t>0%-os telítettséggel számolunk)</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Anyag hőmérséklete: </w:t>
      </w:r>
      <w:r>
        <w:rPr>
          <w:rFonts w:asciiTheme="minorHAnsi" w:hAnsiTheme="minorHAnsi"/>
          <w:szCs w:val="24"/>
        </w:rPr>
        <w:t>20</w:t>
      </w:r>
      <w:r w:rsidRPr="00327B47">
        <w:rPr>
          <w:rFonts w:asciiTheme="minorHAnsi" w:hAnsiTheme="minorHAnsi"/>
          <w:szCs w:val="24"/>
        </w:rPr>
        <w:t xml:space="preserve"> °C</w:t>
      </w:r>
    </w:p>
    <w:p w:rsidR="00E8602F" w:rsidRDefault="00E8602F" w:rsidP="00E8602F">
      <w:pPr>
        <w:rPr>
          <w:rFonts w:asciiTheme="minorHAnsi" w:hAnsiTheme="minorHAnsi"/>
          <w:szCs w:val="24"/>
        </w:rPr>
      </w:pPr>
      <w:r>
        <w:rPr>
          <w:rFonts w:asciiTheme="minorHAnsi" w:hAnsiTheme="minorHAnsi"/>
          <w:szCs w:val="24"/>
        </w:rPr>
        <w:t>Kármentő mérete: 162 m</w:t>
      </w:r>
      <w:r w:rsidRPr="00D910F7">
        <w:rPr>
          <w:rFonts w:asciiTheme="minorHAnsi" w:hAnsiTheme="minorHAnsi"/>
          <w:szCs w:val="24"/>
          <w:vertAlign w:val="superscript"/>
        </w:rPr>
        <w:t>2</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Induló nyomás: </w:t>
      </w:r>
      <w:r>
        <w:rPr>
          <w:rFonts w:asciiTheme="minorHAnsi" w:hAnsiTheme="minorHAnsi"/>
          <w:szCs w:val="24"/>
        </w:rPr>
        <w:t>légköri</w:t>
      </w:r>
    </w:p>
    <w:p w:rsidR="00E8602F" w:rsidRPr="00327B47" w:rsidRDefault="00E8602F" w:rsidP="00E8602F">
      <w:pPr>
        <w:rPr>
          <w:rFonts w:asciiTheme="minorHAnsi" w:hAnsiTheme="minorHAnsi"/>
          <w:szCs w:val="24"/>
        </w:rPr>
      </w:pPr>
      <w:r w:rsidRPr="00327B47">
        <w:rPr>
          <w:rFonts w:asciiTheme="minorHAnsi" w:hAnsiTheme="minorHAnsi"/>
          <w:szCs w:val="24"/>
        </w:rPr>
        <w:t>Légköri stabilitás: F</w:t>
      </w:r>
    </w:p>
    <w:p w:rsidR="00E8602F" w:rsidRPr="00327B47" w:rsidRDefault="00E8602F" w:rsidP="00E8602F">
      <w:pPr>
        <w:rPr>
          <w:rFonts w:asciiTheme="minorHAnsi" w:hAnsiTheme="minorHAnsi"/>
          <w:szCs w:val="24"/>
        </w:rPr>
      </w:pPr>
      <w:r w:rsidRPr="00327B47">
        <w:rPr>
          <w:rFonts w:asciiTheme="minorHAnsi" w:hAnsiTheme="minorHAnsi"/>
          <w:szCs w:val="24"/>
        </w:rPr>
        <w:t>Szélsebesség: 1,5 m/s</w:t>
      </w:r>
    </w:p>
    <w:p w:rsidR="00E8602F" w:rsidRPr="00327B47" w:rsidRDefault="00E8602F" w:rsidP="00E8602F">
      <w:pPr>
        <w:rPr>
          <w:rFonts w:asciiTheme="minorHAnsi" w:hAnsiTheme="minorHAnsi"/>
          <w:szCs w:val="24"/>
        </w:rPr>
      </w:pPr>
      <w:r w:rsidRPr="00327B47">
        <w:rPr>
          <w:rFonts w:asciiTheme="minorHAnsi" w:hAnsiTheme="minorHAnsi"/>
          <w:szCs w:val="24"/>
        </w:rPr>
        <w:t xml:space="preserve">Szélirány: a legjellemzőbb </w:t>
      </w:r>
      <w:r>
        <w:rPr>
          <w:rFonts w:asciiTheme="minorHAnsi" w:hAnsiTheme="minorHAnsi"/>
          <w:szCs w:val="24"/>
        </w:rPr>
        <w:t>NY</w:t>
      </w:r>
      <w:r w:rsidRPr="00327B47">
        <w:rPr>
          <w:rFonts w:asciiTheme="minorHAnsi" w:hAnsiTheme="minorHAnsi"/>
          <w:szCs w:val="24"/>
        </w:rPr>
        <w:t>É</w:t>
      </w:r>
      <w:r>
        <w:rPr>
          <w:rFonts w:asciiTheme="minorHAnsi" w:hAnsiTheme="minorHAnsi"/>
          <w:szCs w:val="24"/>
        </w:rPr>
        <w:t>NY</w:t>
      </w:r>
    </w:p>
    <w:p w:rsidR="00E8602F" w:rsidRPr="00327B47" w:rsidRDefault="00E8602F" w:rsidP="00E8602F">
      <w:pPr>
        <w:rPr>
          <w:rFonts w:asciiTheme="minorHAnsi" w:hAnsiTheme="minorHAnsi"/>
          <w:szCs w:val="24"/>
        </w:rPr>
      </w:pPr>
      <w:r w:rsidRPr="00327B47">
        <w:rPr>
          <w:rFonts w:asciiTheme="minorHAnsi" w:hAnsiTheme="minorHAnsi"/>
          <w:szCs w:val="24"/>
        </w:rPr>
        <w:t>A számításokhoz a TNO EFFECTS 10.0.</w:t>
      </w:r>
      <w:r>
        <w:rPr>
          <w:rFonts w:asciiTheme="minorHAnsi" w:hAnsiTheme="minorHAnsi"/>
          <w:szCs w:val="24"/>
        </w:rPr>
        <w:t>4</w:t>
      </w:r>
      <w:r w:rsidRPr="00327B47">
        <w:rPr>
          <w:rFonts w:asciiTheme="minorHAnsi" w:hAnsiTheme="minorHAnsi"/>
          <w:szCs w:val="24"/>
        </w:rPr>
        <w:t>. programját használtuk.</w:t>
      </w:r>
    </w:p>
    <w:p w:rsidR="00E8602F" w:rsidRDefault="00E8602F" w:rsidP="00E8602F">
      <w:pPr>
        <w:rPr>
          <w:rFonts w:asciiTheme="minorHAnsi" w:hAnsiTheme="minorHAnsi"/>
        </w:rPr>
      </w:pPr>
      <w:r>
        <w:rPr>
          <w:rFonts w:asciiTheme="minorHAnsi" w:hAnsiTheme="minorHAnsi"/>
        </w:rPr>
        <w:t>A számítást kármentővel és kármentő nélkül is elvégeztük. A kármentő alkalmas egy tartály teljes tartalmának befogadására. A sérülés nyomán kiszabaduló anyag gyújtóforrás esetén begyulladhat és tócsatűz alakulhat ki. Ennek hatását mutatja az alábbi ábra:</w:t>
      </w:r>
    </w:p>
    <w:p w:rsidR="00E8602F" w:rsidRDefault="00E8602F" w:rsidP="00F1253C">
      <w:pPr>
        <w:rPr>
          <w:rFonts w:asciiTheme="minorHAnsi" w:hAnsiTheme="minorHAnsi"/>
        </w:rPr>
      </w:pPr>
    </w:p>
    <w:p w:rsidR="00E8602F" w:rsidRDefault="00CF0997" w:rsidP="00F1253C">
      <w:pPr>
        <w:rPr>
          <w:rFonts w:asciiTheme="minorHAnsi" w:hAnsiTheme="minorHAnsi"/>
        </w:rPr>
      </w:pPr>
      <w:r>
        <w:rPr>
          <w:rFonts w:asciiTheme="minorHAnsi" w:hAnsiTheme="minorHAnsi"/>
          <w:noProof/>
        </w:rPr>
        <w:drawing>
          <wp:inline distT="0" distB="0" distL="0" distR="0">
            <wp:extent cx="5981700" cy="4210050"/>
            <wp:effectExtent l="19050" t="0" r="0" b="0"/>
            <wp:docPr id="71"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cstate="print"/>
                    <a:srcRect/>
                    <a:stretch>
                      <a:fillRect/>
                    </a:stretch>
                  </pic:blipFill>
                  <pic:spPr bwMode="auto">
                    <a:xfrm>
                      <a:off x="0" y="0"/>
                      <a:ext cx="5981700" cy="4210050"/>
                    </a:xfrm>
                    <a:prstGeom prst="rect">
                      <a:avLst/>
                    </a:prstGeom>
                    <a:noFill/>
                  </pic:spPr>
                </pic:pic>
              </a:graphicData>
            </a:graphic>
          </wp:inline>
        </w:drawing>
      </w:r>
    </w:p>
    <w:p w:rsidR="00824A93" w:rsidRDefault="00824A93" w:rsidP="00F1253C">
      <w:pPr>
        <w:rPr>
          <w:rFonts w:asciiTheme="minorHAnsi" w:hAnsiTheme="minorHAnsi"/>
        </w:rPr>
      </w:pPr>
      <w:r>
        <w:rPr>
          <w:rFonts w:asciiTheme="minorHAnsi" w:hAnsiTheme="minorHAnsi"/>
        </w:rPr>
        <w:t>Az ábrából látszik, hogy ez a sérülés lényegesen kisebb veszélyeztetést jelent.</w:t>
      </w:r>
    </w:p>
    <w:p w:rsidR="00824A93" w:rsidRDefault="00824A93" w:rsidP="00F1253C">
      <w:pPr>
        <w:rPr>
          <w:rFonts w:asciiTheme="minorHAnsi" w:hAnsiTheme="minorHAnsi"/>
        </w:rPr>
      </w:pPr>
    </w:p>
    <w:p w:rsidR="00824A93" w:rsidRPr="00D679BB" w:rsidRDefault="00824A93" w:rsidP="00824A93">
      <w:pPr>
        <w:keepNext/>
        <w:spacing w:before="120" w:after="120"/>
        <w:rPr>
          <w:rFonts w:asciiTheme="minorHAnsi" w:hAnsiTheme="minorHAnsi"/>
          <w:b/>
          <w:i/>
          <w:szCs w:val="24"/>
          <w:u w:val="single"/>
        </w:rPr>
      </w:pPr>
      <w:r>
        <w:rPr>
          <w:rFonts w:asciiTheme="minorHAnsi" w:hAnsiTheme="minorHAnsi"/>
          <w:b/>
          <w:i/>
          <w:szCs w:val="24"/>
          <w:u w:val="single"/>
        </w:rPr>
        <w:t>4</w:t>
      </w:r>
      <w:r w:rsidRPr="00D679BB">
        <w:rPr>
          <w:rFonts w:asciiTheme="minorHAnsi" w:hAnsiTheme="minorHAnsi"/>
          <w:b/>
          <w:i/>
          <w:szCs w:val="24"/>
          <w:u w:val="single"/>
        </w:rPr>
        <w:t xml:space="preserve">. forgatókönyv: </w:t>
      </w:r>
    </w:p>
    <w:p w:rsidR="00824A93" w:rsidRPr="00327B47" w:rsidRDefault="00824A93" w:rsidP="00824A93">
      <w:pPr>
        <w:rPr>
          <w:rFonts w:asciiTheme="minorHAnsi" w:hAnsiTheme="minorHAnsi"/>
          <w:szCs w:val="24"/>
        </w:rPr>
      </w:pPr>
      <w:r w:rsidRPr="00327B47">
        <w:rPr>
          <w:rFonts w:asciiTheme="minorHAnsi" w:hAnsiTheme="minorHAnsi"/>
          <w:szCs w:val="24"/>
        </w:rPr>
        <w:t>Esemény: a</w:t>
      </w:r>
      <w:r>
        <w:rPr>
          <w:rFonts w:asciiTheme="minorHAnsi" w:hAnsiTheme="minorHAnsi"/>
          <w:szCs w:val="24"/>
        </w:rPr>
        <w:t xml:space="preserve"> 100</w:t>
      </w:r>
      <w:r w:rsidRPr="00327B47">
        <w:rPr>
          <w:rFonts w:asciiTheme="minorHAnsi" w:hAnsiTheme="minorHAnsi"/>
          <w:szCs w:val="24"/>
        </w:rPr>
        <w:t xml:space="preserve"> m</w:t>
      </w:r>
      <w:r w:rsidRPr="00327B47">
        <w:rPr>
          <w:rFonts w:asciiTheme="minorHAnsi" w:hAnsiTheme="minorHAnsi"/>
          <w:szCs w:val="24"/>
          <w:vertAlign w:val="superscript"/>
        </w:rPr>
        <w:t>3</w:t>
      </w:r>
      <w:r w:rsidRPr="00327B47">
        <w:rPr>
          <w:rFonts w:asciiTheme="minorHAnsi" w:hAnsiTheme="minorHAnsi"/>
          <w:szCs w:val="24"/>
        </w:rPr>
        <w:t xml:space="preserve">-es </w:t>
      </w:r>
      <w:r>
        <w:rPr>
          <w:rFonts w:asciiTheme="minorHAnsi" w:hAnsiTheme="minorHAnsi"/>
          <w:szCs w:val="24"/>
        </w:rPr>
        <w:t>biodízel</w:t>
      </w:r>
      <w:r w:rsidRPr="00327B47">
        <w:rPr>
          <w:rFonts w:asciiTheme="minorHAnsi" w:hAnsiTheme="minorHAnsi"/>
          <w:szCs w:val="24"/>
        </w:rPr>
        <w:t xml:space="preserve"> tartály katasztrofális törése</w:t>
      </w:r>
    </w:p>
    <w:p w:rsidR="00824A93" w:rsidRPr="00327B47" w:rsidRDefault="00824A93" w:rsidP="00824A93">
      <w:pPr>
        <w:rPr>
          <w:rFonts w:asciiTheme="minorHAnsi" w:hAnsiTheme="minorHAnsi"/>
          <w:szCs w:val="24"/>
        </w:rPr>
      </w:pPr>
      <w:r w:rsidRPr="00327B47">
        <w:rPr>
          <w:rFonts w:asciiTheme="minorHAnsi" w:hAnsiTheme="minorHAnsi"/>
          <w:szCs w:val="24"/>
        </w:rPr>
        <w:lastRenderedPageBreak/>
        <w:t xml:space="preserve">Anyag: </w:t>
      </w:r>
      <w:r>
        <w:rPr>
          <w:rFonts w:asciiTheme="minorHAnsi" w:hAnsiTheme="minorHAnsi"/>
          <w:szCs w:val="24"/>
        </w:rPr>
        <w:t>biodízel végtermék</w:t>
      </w:r>
    </w:p>
    <w:p w:rsidR="00824A93" w:rsidRPr="00327B47" w:rsidRDefault="00824A93" w:rsidP="00824A93">
      <w:pPr>
        <w:rPr>
          <w:rFonts w:asciiTheme="minorHAnsi" w:hAnsiTheme="minorHAnsi"/>
          <w:szCs w:val="24"/>
        </w:rPr>
      </w:pPr>
      <w:r w:rsidRPr="00327B47">
        <w:rPr>
          <w:rFonts w:asciiTheme="minorHAnsi" w:hAnsiTheme="minorHAnsi"/>
          <w:szCs w:val="24"/>
        </w:rPr>
        <w:t xml:space="preserve">Mennyiség: </w:t>
      </w:r>
      <w:r>
        <w:rPr>
          <w:rFonts w:asciiTheme="minorHAnsi" w:hAnsiTheme="minorHAnsi"/>
          <w:szCs w:val="24"/>
        </w:rPr>
        <w:t>67479</w:t>
      </w:r>
      <w:r w:rsidRPr="00327B47">
        <w:rPr>
          <w:rFonts w:asciiTheme="minorHAnsi" w:hAnsiTheme="minorHAnsi"/>
          <w:szCs w:val="24"/>
        </w:rPr>
        <w:t xml:space="preserve"> kg (</w:t>
      </w:r>
      <w:r>
        <w:rPr>
          <w:rFonts w:asciiTheme="minorHAnsi" w:hAnsiTheme="minorHAnsi"/>
          <w:szCs w:val="24"/>
        </w:rPr>
        <w:t>9</w:t>
      </w:r>
      <w:r w:rsidRPr="00327B47">
        <w:rPr>
          <w:rFonts w:asciiTheme="minorHAnsi" w:hAnsiTheme="minorHAnsi"/>
          <w:szCs w:val="24"/>
        </w:rPr>
        <w:t>0%-os telítettséggel számolunk)</w:t>
      </w:r>
    </w:p>
    <w:p w:rsidR="00824A93" w:rsidRPr="00327B47" w:rsidRDefault="00824A93" w:rsidP="00824A93">
      <w:pPr>
        <w:rPr>
          <w:rFonts w:asciiTheme="minorHAnsi" w:hAnsiTheme="minorHAnsi"/>
          <w:szCs w:val="24"/>
        </w:rPr>
      </w:pPr>
      <w:r w:rsidRPr="00327B47">
        <w:rPr>
          <w:rFonts w:asciiTheme="minorHAnsi" w:hAnsiTheme="minorHAnsi"/>
          <w:szCs w:val="24"/>
        </w:rPr>
        <w:t xml:space="preserve">Anyag hőmérséklete: </w:t>
      </w:r>
      <w:r>
        <w:rPr>
          <w:rFonts w:asciiTheme="minorHAnsi" w:hAnsiTheme="minorHAnsi"/>
          <w:szCs w:val="24"/>
        </w:rPr>
        <w:t>20</w:t>
      </w:r>
      <w:r w:rsidRPr="00327B47">
        <w:rPr>
          <w:rFonts w:asciiTheme="minorHAnsi" w:hAnsiTheme="minorHAnsi"/>
          <w:szCs w:val="24"/>
        </w:rPr>
        <w:t xml:space="preserve"> °C</w:t>
      </w:r>
    </w:p>
    <w:p w:rsidR="00824A93" w:rsidRDefault="00824A93" w:rsidP="00824A93">
      <w:pPr>
        <w:rPr>
          <w:rFonts w:asciiTheme="minorHAnsi" w:hAnsiTheme="minorHAnsi"/>
          <w:szCs w:val="24"/>
        </w:rPr>
      </w:pPr>
      <w:r>
        <w:rPr>
          <w:rFonts w:asciiTheme="minorHAnsi" w:hAnsiTheme="minorHAnsi"/>
          <w:szCs w:val="24"/>
        </w:rPr>
        <w:t>Kármentő mérete: 210 m</w:t>
      </w:r>
      <w:r w:rsidRPr="00D910F7">
        <w:rPr>
          <w:rFonts w:asciiTheme="minorHAnsi" w:hAnsiTheme="minorHAnsi"/>
          <w:szCs w:val="24"/>
          <w:vertAlign w:val="superscript"/>
        </w:rPr>
        <w:t>2</w:t>
      </w:r>
    </w:p>
    <w:p w:rsidR="00824A93" w:rsidRPr="00327B47" w:rsidRDefault="00824A93" w:rsidP="00824A93">
      <w:pPr>
        <w:rPr>
          <w:rFonts w:asciiTheme="minorHAnsi" w:hAnsiTheme="minorHAnsi"/>
          <w:szCs w:val="24"/>
        </w:rPr>
      </w:pPr>
      <w:r w:rsidRPr="00327B47">
        <w:rPr>
          <w:rFonts w:asciiTheme="minorHAnsi" w:hAnsiTheme="minorHAnsi"/>
          <w:szCs w:val="24"/>
        </w:rPr>
        <w:t xml:space="preserve">Induló nyomás: </w:t>
      </w:r>
      <w:r>
        <w:rPr>
          <w:rFonts w:asciiTheme="minorHAnsi" w:hAnsiTheme="minorHAnsi"/>
          <w:szCs w:val="24"/>
        </w:rPr>
        <w:t>légköri</w:t>
      </w:r>
    </w:p>
    <w:p w:rsidR="00824A93" w:rsidRPr="00327B47" w:rsidRDefault="00824A93" w:rsidP="00824A93">
      <w:pPr>
        <w:rPr>
          <w:rFonts w:asciiTheme="minorHAnsi" w:hAnsiTheme="minorHAnsi"/>
          <w:szCs w:val="24"/>
        </w:rPr>
      </w:pPr>
      <w:r w:rsidRPr="00327B47">
        <w:rPr>
          <w:rFonts w:asciiTheme="minorHAnsi" w:hAnsiTheme="minorHAnsi"/>
          <w:szCs w:val="24"/>
        </w:rPr>
        <w:t>Légköri stabilitás: F</w:t>
      </w:r>
    </w:p>
    <w:p w:rsidR="00824A93" w:rsidRPr="00327B47" w:rsidRDefault="00824A93" w:rsidP="00824A93">
      <w:pPr>
        <w:rPr>
          <w:rFonts w:asciiTheme="minorHAnsi" w:hAnsiTheme="minorHAnsi"/>
          <w:szCs w:val="24"/>
        </w:rPr>
      </w:pPr>
      <w:r w:rsidRPr="00327B47">
        <w:rPr>
          <w:rFonts w:asciiTheme="minorHAnsi" w:hAnsiTheme="minorHAnsi"/>
          <w:szCs w:val="24"/>
        </w:rPr>
        <w:t>Szélsebesség: 1,5 m/s</w:t>
      </w:r>
    </w:p>
    <w:p w:rsidR="00824A93" w:rsidRPr="00327B47" w:rsidRDefault="00824A93" w:rsidP="00824A93">
      <w:pPr>
        <w:rPr>
          <w:rFonts w:asciiTheme="minorHAnsi" w:hAnsiTheme="minorHAnsi"/>
          <w:szCs w:val="24"/>
        </w:rPr>
      </w:pPr>
      <w:r w:rsidRPr="00327B47">
        <w:rPr>
          <w:rFonts w:asciiTheme="minorHAnsi" w:hAnsiTheme="minorHAnsi"/>
          <w:szCs w:val="24"/>
        </w:rPr>
        <w:t xml:space="preserve">Szélirány: a legjellemzőbb </w:t>
      </w:r>
      <w:r>
        <w:rPr>
          <w:rFonts w:asciiTheme="minorHAnsi" w:hAnsiTheme="minorHAnsi"/>
          <w:szCs w:val="24"/>
        </w:rPr>
        <w:t>NY</w:t>
      </w:r>
      <w:r w:rsidRPr="00327B47">
        <w:rPr>
          <w:rFonts w:asciiTheme="minorHAnsi" w:hAnsiTheme="minorHAnsi"/>
          <w:szCs w:val="24"/>
        </w:rPr>
        <w:t>É</w:t>
      </w:r>
      <w:r>
        <w:rPr>
          <w:rFonts w:asciiTheme="minorHAnsi" w:hAnsiTheme="minorHAnsi"/>
          <w:szCs w:val="24"/>
        </w:rPr>
        <w:t>NY</w:t>
      </w:r>
    </w:p>
    <w:p w:rsidR="00824A93" w:rsidRPr="00327B47" w:rsidRDefault="00824A93" w:rsidP="00824A93">
      <w:pPr>
        <w:rPr>
          <w:rFonts w:asciiTheme="minorHAnsi" w:hAnsiTheme="minorHAnsi"/>
          <w:szCs w:val="24"/>
        </w:rPr>
      </w:pPr>
      <w:r w:rsidRPr="00327B47">
        <w:rPr>
          <w:rFonts w:asciiTheme="minorHAnsi" w:hAnsiTheme="minorHAnsi"/>
          <w:szCs w:val="24"/>
        </w:rPr>
        <w:t>A számításokhoz a TNO EFFECTS 10.0.</w:t>
      </w:r>
      <w:r>
        <w:rPr>
          <w:rFonts w:asciiTheme="minorHAnsi" w:hAnsiTheme="minorHAnsi"/>
          <w:szCs w:val="24"/>
        </w:rPr>
        <w:t>4</w:t>
      </w:r>
      <w:r w:rsidRPr="00327B47">
        <w:rPr>
          <w:rFonts w:asciiTheme="minorHAnsi" w:hAnsiTheme="minorHAnsi"/>
          <w:szCs w:val="24"/>
        </w:rPr>
        <w:t>. programját használtuk.</w:t>
      </w:r>
    </w:p>
    <w:p w:rsidR="00824A93" w:rsidRDefault="00824A93" w:rsidP="00824A93">
      <w:pPr>
        <w:rPr>
          <w:rFonts w:asciiTheme="minorHAnsi" w:hAnsiTheme="minorHAnsi"/>
        </w:rPr>
      </w:pPr>
      <w:r>
        <w:rPr>
          <w:rFonts w:asciiTheme="minorHAnsi" w:hAnsiTheme="minorHAnsi"/>
        </w:rPr>
        <w:t>A számítást kármentővel és kármentő nélkül is elvégeztük. A kármentő alkalmas egy tartály teljes tartalmának befogadására. A sérülés nyomán kiszabaduló anyag gyújtóforrás esetén begyulladhat és tócsatűz alakulhat ki. Ennek hatását mutatja az alábbi ábra:</w:t>
      </w:r>
    </w:p>
    <w:p w:rsidR="00824A93" w:rsidRDefault="00CF0997" w:rsidP="00F1253C">
      <w:pPr>
        <w:rPr>
          <w:rFonts w:asciiTheme="minorHAnsi" w:hAnsiTheme="minorHAnsi"/>
        </w:rPr>
      </w:pPr>
      <w:r>
        <w:rPr>
          <w:rFonts w:asciiTheme="minorHAnsi" w:hAnsiTheme="minorHAnsi"/>
          <w:noProof/>
        </w:rPr>
        <w:drawing>
          <wp:inline distT="0" distB="0" distL="0" distR="0">
            <wp:extent cx="5981700" cy="4210050"/>
            <wp:effectExtent l="19050" t="0" r="0" b="0"/>
            <wp:docPr id="70"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srcRect/>
                    <a:stretch>
                      <a:fillRect/>
                    </a:stretch>
                  </pic:blipFill>
                  <pic:spPr bwMode="auto">
                    <a:xfrm>
                      <a:off x="0" y="0"/>
                      <a:ext cx="5981700" cy="4210050"/>
                    </a:xfrm>
                    <a:prstGeom prst="rect">
                      <a:avLst/>
                    </a:prstGeom>
                    <a:noFill/>
                  </pic:spPr>
                </pic:pic>
              </a:graphicData>
            </a:graphic>
          </wp:inline>
        </w:drawing>
      </w:r>
    </w:p>
    <w:p w:rsidR="00824A93" w:rsidRDefault="00824A93" w:rsidP="00F1253C">
      <w:pPr>
        <w:rPr>
          <w:rFonts w:asciiTheme="minorHAnsi" w:hAnsiTheme="minorHAnsi"/>
        </w:rPr>
      </w:pPr>
      <w:r>
        <w:rPr>
          <w:rFonts w:asciiTheme="minorHAnsi" w:hAnsiTheme="minorHAnsi"/>
        </w:rPr>
        <w:t>A tócsatűz teljes hatásterülete a telephelyen belül marad. Nézzük meg kármentő nélkül:</w:t>
      </w:r>
    </w:p>
    <w:p w:rsidR="00824A93" w:rsidRDefault="00CF0997" w:rsidP="00F1253C">
      <w:pPr>
        <w:rPr>
          <w:rFonts w:asciiTheme="minorHAnsi" w:hAnsiTheme="minorHAnsi"/>
        </w:rPr>
      </w:pPr>
      <w:r>
        <w:rPr>
          <w:rFonts w:asciiTheme="minorHAnsi" w:hAnsiTheme="minorHAnsi"/>
          <w:noProof/>
        </w:rPr>
        <w:lastRenderedPageBreak/>
        <w:drawing>
          <wp:inline distT="0" distB="0" distL="0" distR="0">
            <wp:extent cx="5981700" cy="4210050"/>
            <wp:effectExtent l="19050" t="0" r="0" b="0"/>
            <wp:docPr id="69"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srcRect/>
                    <a:stretch>
                      <a:fillRect/>
                    </a:stretch>
                  </pic:blipFill>
                  <pic:spPr bwMode="auto">
                    <a:xfrm>
                      <a:off x="0" y="0"/>
                      <a:ext cx="5981700" cy="4210050"/>
                    </a:xfrm>
                    <a:prstGeom prst="rect">
                      <a:avLst/>
                    </a:prstGeom>
                    <a:noFill/>
                  </pic:spPr>
                </pic:pic>
              </a:graphicData>
            </a:graphic>
          </wp:inline>
        </w:drawing>
      </w:r>
    </w:p>
    <w:p w:rsidR="00824A93" w:rsidRDefault="00824A93" w:rsidP="00F1253C">
      <w:pPr>
        <w:rPr>
          <w:rFonts w:asciiTheme="minorHAnsi" w:hAnsiTheme="minorHAnsi"/>
        </w:rPr>
      </w:pPr>
      <w:r>
        <w:rPr>
          <w:rFonts w:asciiTheme="minorHAnsi" w:hAnsiTheme="minorHAnsi"/>
        </w:rPr>
        <w:t>A hatásterület épphogy túlnyúlik a telephelyen de szomszédot nem érinthet.</w:t>
      </w:r>
    </w:p>
    <w:p w:rsidR="00824A93" w:rsidRPr="00D679BB" w:rsidRDefault="00824A93" w:rsidP="00824A93">
      <w:pPr>
        <w:keepNext/>
        <w:spacing w:before="120" w:after="120"/>
        <w:rPr>
          <w:rFonts w:asciiTheme="minorHAnsi" w:hAnsiTheme="minorHAnsi"/>
          <w:b/>
          <w:i/>
          <w:szCs w:val="24"/>
          <w:u w:val="single"/>
        </w:rPr>
      </w:pPr>
      <w:r>
        <w:rPr>
          <w:rFonts w:asciiTheme="minorHAnsi" w:hAnsiTheme="minorHAnsi"/>
          <w:b/>
          <w:i/>
          <w:szCs w:val="24"/>
          <w:u w:val="single"/>
        </w:rPr>
        <w:t>5</w:t>
      </w:r>
      <w:r w:rsidRPr="00D679BB">
        <w:rPr>
          <w:rFonts w:asciiTheme="minorHAnsi" w:hAnsiTheme="minorHAnsi"/>
          <w:b/>
          <w:i/>
          <w:szCs w:val="24"/>
          <w:u w:val="single"/>
        </w:rPr>
        <w:t xml:space="preserve">. forgatókönyv: </w:t>
      </w:r>
    </w:p>
    <w:p w:rsidR="00824A93" w:rsidRPr="00327B47" w:rsidRDefault="00824A93" w:rsidP="00824A93">
      <w:pPr>
        <w:rPr>
          <w:rFonts w:asciiTheme="minorHAnsi" w:hAnsiTheme="minorHAnsi"/>
          <w:szCs w:val="24"/>
        </w:rPr>
      </w:pPr>
      <w:r w:rsidRPr="00327B47">
        <w:rPr>
          <w:rFonts w:asciiTheme="minorHAnsi" w:hAnsiTheme="minorHAnsi"/>
          <w:szCs w:val="24"/>
        </w:rPr>
        <w:t>Esemény: a</w:t>
      </w:r>
      <w:r>
        <w:rPr>
          <w:rFonts w:asciiTheme="minorHAnsi" w:hAnsiTheme="minorHAnsi"/>
          <w:szCs w:val="24"/>
        </w:rPr>
        <w:t xml:space="preserve"> 100</w:t>
      </w:r>
      <w:r w:rsidRPr="00327B47">
        <w:rPr>
          <w:rFonts w:asciiTheme="minorHAnsi" w:hAnsiTheme="minorHAnsi"/>
          <w:szCs w:val="24"/>
        </w:rPr>
        <w:t xml:space="preserve"> m</w:t>
      </w:r>
      <w:r w:rsidRPr="00327B47">
        <w:rPr>
          <w:rFonts w:asciiTheme="minorHAnsi" w:hAnsiTheme="minorHAnsi"/>
          <w:szCs w:val="24"/>
          <w:vertAlign w:val="superscript"/>
        </w:rPr>
        <w:t>3</w:t>
      </w:r>
      <w:r w:rsidRPr="00327B47">
        <w:rPr>
          <w:rFonts w:asciiTheme="minorHAnsi" w:hAnsiTheme="minorHAnsi"/>
          <w:szCs w:val="24"/>
        </w:rPr>
        <w:t xml:space="preserve">-es </w:t>
      </w:r>
      <w:r>
        <w:rPr>
          <w:rFonts w:asciiTheme="minorHAnsi" w:hAnsiTheme="minorHAnsi"/>
          <w:szCs w:val="24"/>
        </w:rPr>
        <w:t>biodízel</w:t>
      </w:r>
      <w:r w:rsidRPr="00327B47">
        <w:rPr>
          <w:rFonts w:asciiTheme="minorHAnsi" w:hAnsiTheme="minorHAnsi"/>
          <w:szCs w:val="24"/>
        </w:rPr>
        <w:t xml:space="preserve"> tartály </w:t>
      </w:r>
      <w:r>
        <w:rPr>
          <w:rFonts w:asciiTheme="minorHAnsi" w:hAnsiTheme="minorHAnsi"/>
          <w:szCs w:val="24"/>
        </w:rPr>
        <w:t>10 perces leürül</w:t>
      </w:r>
      <w:r w:rsidRPr="00327B47">
        <w:rPr>
          <w:rFonts w:asciiTheme="minorHAnsi" w:hAnsiTheme="minorHAnsi"/>
          <w:szCs w:val="24"/>
        </w:rPr>
        <w:t>ése</w:t>
      </w:r>
    </w:p>
    <w:p w:rsidR="00824A93" w:rsidRPr="00327B47" w:rsidRDefault="00824A93" w:rsidP="00824A93">
      <w:pPr>
        <w:rPr>
          <w:rFonts w:asciiTheme="minorHAnsi" w:hAnsiTheme="minorHAnsi"/>
          <w:szCs w:val="24"/>
        </w:rPr>
      </w:pPr>
      <w:r w:rsidRPr="00327B47">
        <w:rPr>
          <w:rFonts w:asciiTheme="minorHAnsi" w:hAnsiTheme="minorHAnsi"/>
          <w:szCs w:val="24"/>
        </w:rPr>
        <w:t xml:space="preserve">Anyag: </w:t>
      </w:r>
      <w:r>
        <w:rPr>
          <w:rFonts w:asciiTheme="minorHAnsi" w:hAnsiTheme="minorHAnsi"/>
          <w:szCs w:val="24"/>
        </w:rPr>
        <w:t>biodízel végtermék</w:t>
      </w:r>
    </w:p>
    <w:p w:rsidR="00824A93" w:rsidRPr="00327B47" w:rsidRDefault="00824A93" w:rsidP="00824A93">
      <w:pPr>
        <w:rPr>
          <w:rFonts w:asciiTheme="minorHAnsi" w:hAnsiTheme="minorHAnsi"/>
          <w:szCs w:val="24"/>
        </w:rPr>
      </w:pPr>
      <w:r w:rsidRPr="00327B47">
        <w:rPr>
          <w:rFonts w:asciiTheme="minorHAnsi" w:hAnsiTheme="minorHAnsi"/>
          <w:szCs w:val="24"/>
        </w:rPr>
        <w:t xml:space="preserve">Mennyiség: </w:t>
      </w:r>
      <w:r>
        <w:rPr>
          <w:rFonts w:asciiTheme="minorHAnsi" w:hAnsiTheme="minorHAnsi"/>
          <w:szCs w:val="24"/>
        </w:rPr>
        <w:t>67479</w:t>
      </w:r>
      <w:r w:rsidRPr="00327B47">
        <w:rPr>
          <w:rFonts w:asciiTheme="minorHAnsi" w:hAnsiTheme="minorHAnsi"/>
          <w:szCs w:val="24"/>
        </w:rPr>
        <w:t xml:space="preserve"> kg (</w:t>
      </w:r>
      <w:r>
        <w:rPr>
          <w:rFonts w:asciiTheme="minorHAnsi" w:hAnsiTheme="minorHAnsi"/>
          <w:szCs w:val="24"/>
        </w:rPr>
        <w:t>9</w:t>
      </w:r>
      <w:r w:rsidRPr="00327B47">
        <w:rPr>
          <w:rFonts w:asciiTheme="minorHAnsi" w:hAnsiTheme="minorHAnsi"/>
          <w:szCs w:val="24"/>
        </w:rPr>
        <w:t>0%-os telítettséggel számolunk)</w:t>
      </w:r>
    </w:p>
    <w:p w:rsidR="00824A93" w:rsidRPr="00327B47" w:rsidRDefault="00824A93" w:rsidP="00824A93">
      <w:pPr>
        <w:rPr>
          <w:rFonts w:asciiTheme="minorHAnsi" w:hAnsiTheme="minorHAnsi"/>
          <w:szCs w:val="24"/>
        </w:rPr>
      </w:pPr>
      <w:r w:rsidRPr="00327B47">
        <w:rPr>
          <w:rFonts w:asciiTheme="minorHAnsi" w:hAnsiTheme="minorHAnsi"/>
          <w:szCs w:val="24"/>
        </w:rPr>
        <w:t xml:space="preserve">Anyag hőmérséklete: </w:t>
      </w:r>
      <w:r>
        <w:rPr>
          <w:rFonts w:asciiTheme="minorHAnsi" w:hAnsiTheme="minorHAnsi"/>
          <w:szCs w:val="24"/>
        </w:rPr>
        <w:t>20</w:t>
      </w:r>
      <w:r w:rsidRPr="00327B47">
        <w:rPr>
          <w:rFonts w:asciiTheme="minorHAnsi" w:hAnsiTheme="minorHAnsi"/>
          <w:szCs w:val="24"/>
        </w:rPr>
        <w:t xml:space="preserve"> °C</w:t>
      </w:r>
    </w:p>
    <w:p w:rsidR="00824A93" w:rsidRDefault="00824A93" w:rsidP="00824A93">
      <w:pPr>
        <w:rPr>
          <w:rFonts w:asciiTheme="minorHAnsi" w:hAnsiTheme="minorHAnsi"/>
          <w:szCs w:val="24"/>
        </w:rPr>
      </w:pPr>
      <w:r>
        <w:rPr>
          <w:rFonts w:asciiTheme="minorHAnsi" w:hAnsiTheme="minorHAnsi"/>
          <w:szCs w:val="24"/>
        </w:rPr>
        <w:t>Kármentő mérete: 210 m</w:t>
      </w:r>
      <w:r w:rsidRPr="00D910F7">
        <w:rPr>
          <w:rFonts w:asciiTheme="minorHAnsi" w:hAnsiTheme="minorHAnsi"/>
          <w:szCs w:val="24"/>
          <w:vertAlign w:val="superscript"/>
        </w:rPr>
        <w:t>2</w:t>
      </w:r>
    </w:p>
    <w:p w:rsidR="00824A93" w:rsidRPr="00327B47" w:rsidRDefault="00824A93" w:rsidP="00824A93">
      <w:pPr>
        <w:rPr>
          <w:rFonts w:asciiTheme="minorHAnsi" w:hAnsiTheme="minorHAnsi"/>
          <w:szCs w:val="24"/>
        </w:rPr>
      </w:pPr>
      <w:r w:rsidRPr="00327B47">
        <w:rPr>
          <w:rFonts w:asciiTheme="minorHAnsi" w:hAnsiTheme="minorHAnsi"/>
          <w:szCs w:val="24"/>
        </w:rPr>
        <w:t xml:space="preserve">Induló nyomás: </w:t>
      </w:r>
      <w:r>
        <w:rPr>
          <w:rFonts w:asciiTheme="minorHAnsi" w:hAnsiTheme="minorHAnsi"/>
          <w:szCs w:val="24"/>
        </w:rPr>
        <w:t>légköri</w:t>
      </w:r>
    </w:p>
    <w:p w:rsidR="00824A93" w:rsidRPr="00327B47" w:rsidRDefault="00824A93" w:rsidP="00824A93">
      <w:pPr>
        <w:rPr>
          <w:rFonts w:asciiTheme="minorHAnsi" w:hAnsiTheme="minorHAnsi"/>
          <w:szCs w:val="24"/>
        </w:rPr>
      </w:pPr>
      <w:r w:rsidRPr="00327B47">
        <w:rPr>
          <w:rFonts w:asciiTheme="minorHAnsi" w:hAnsiTheme="minorHAnsi"/>
          <w:szCs w:val="24"/>
        </w:rPr>
        <w:t>Légköri stabilitás: F</w:t>
      </w:r>
    </w:p>
    <w:p w:rsidR="00824A93" w:rsidRPr="00327B47" w:rsidRDefault="00824A93" w:rsidP="00824A93">
      <w:pPr>
        <w:rPr>
          <w:rFonts w:asciiTheme="minorHAnsi" w:hAnsiTheme="minorHAnsi"/>
          <w:szCs w:val="24"/>
        </w:rPr>
      </w:pPr>
      <w:r w:rsidRPr="00327B47">
        <w:rPr>
          <w:rFonts w:asciiTheme="minorHAnsi" w:hAnsiTheme="minorHAnsi"/>
          <w:szCs w:val="24"/>
        </w:rPr>
        <w:t>Szélsebesség: 1,5 m/s</w:t>
      </w:r>
    </w:p>
    <w:p w:rsidR="00824A93" w:rsidRPr="00327B47" w:rsidRDefault="00824A93" w:rsidP="00824A93">
      <w:pPr>
        <w:rPr>
          <w:rFonts w:asciiTheme="minorHAnsi" w:hAnsiTheme="minorHAnsi"/>
          <w:szCs w:val="24"/>
        </w:rPr>
      </w:pPr>
      <w:r w:rsidRPr="00327B47">
        <w:rPr>
          <w:rFonts w:asciiTheme="minorHAnsi" w:hAnsiTheme="minorHAnsi"/>
          <w:szCs w:val="24"/>
        </w:rPr>
        <w:t xml:space="preserve">Szélirány: a legjellemzőbb </w:t>
      </w:r>
      <w:r>
        <w:rPr>
          <w:rFonts w:asciiTheme="minorHAnsi" w:hAnsiTheme="minorHAnsi"/>
          <w:szCs w:val="24"/>
        </w:rPr>
        <w:t>NY</w:t>
      </w:r>
      <w:r w:rsidRPr="00327B47">
        <w:rPr>
          <w:rFonts w:asciiTheme="minorHAnsi" w:hAnsiTheme="minorHAnsi"/>
          <w:szCs w:val="24"/>
        </w:rPr>
        <w:t>É</w:t>
      </w:r>
      <w:r>
        <w:rPr>
          <w:rFonts w:asciiTheme="minorHAnsi" w:hAnsiTheme="minorHAnsi"/>
          <w:szCs w:val="24"/>
        </w:rPr>
        <w:t>NY</w:t>
      </w:r>
    </w:p>
    <w:p w:rsidR="00824A93" w:rsidRPr="00327B47" w:rsidRDefault="00824A93" w:rsidP="00824A93">
      <w:pPr>
        <w:rPr>
          <w:rFonts w:asciiTheme="minorHAnsi" w:hAnsiTheme="minorHAnsi"/>
          <w:szCs w:val="24"/>
        </w:rPr>
      </w:pPr>
      <w:r w:rsidRPr="00327B47">
        <w:rPr>
          <w:rFonts w:asciiTheme="minorHAnsi" w:hAnsiTheme="minorHAnsi"/>
          <w:szCs w:val="24"/>
        </w:rPr>
        <w:t>A számításokhoz a TNO EFFECTS 10.0.</w:t>
      </w:r>
      <w:r>
        <w:rPr>
          <w:rFonts w:asciiTheme="minorHAnsi" w:hAnsiTheme="minorHAnsi"/>
          <w:szCs w:val="24"/>
        </w:rPr>
        <w:t>4</w:t>
      </w:r>
      <w:r w:rsidRPr="00327B47">
        <w:rPr>
          <w:rFonts w:asciiTheme="minorHAnsi" w:hAnsiTheme="minorHAnsi"/>
          <w:szCs w:val="24"/>
        </w:rPr>
        <w:t>. programját használtuk.</w:t>
      </w:r>
    </w:p>
    <w:p w:rsidR="00824A93" w:rsidRDefault="00824A93" w:rsidP="00824A93">
      <w:pPr>
        <w:rPr>
          <w:rFonts w:asciiTheme="minorHAnsi" w:hAnsiTheme="minorHAnsi"/>
        </w:rPr>
      </w:pPr>
      <w:r>
        <w:rPr>
          <w:rFonts w:asciiTheme="minorHAnsi" w:hAnsiTheme="minorHAnsi"/>
        </w:rPr>
        <w:t>A számítást kármentővel és kármentő nélkül is elvégeztük. A kármentő alkalmas egy tartály teljes tartalmának befogadására. A sérülés nyomán kiszabaduló anyag gyújtóforrás esetén begyulladhat és tócsatűz alakulhat ki. Itt már csak a kármentő nélküli ábrát mutatjuk be (a mellékletben minden ábra megtalálható). Ennek hatását mutatja az alábbi ábra:</w:t>
      </w:r>
    </w:p>
    <w:p w:rsidR="00824A93" w:rsidRDefault="00CF0997" w:rsidP="00F1253C">
      <w:pPr>
        <w:rPr>
          <w:rFonts w:asciiTheme="minorHAnsi" w:hAnsiTheme="minorHAnsi"/>
        </w:rPr>
      </w:pPr>
      <w:r>
        <w:rPr>
          <w:rFonts w:asciiTheme="minorHAnsi" w:hAnsiTheme="minorHAnsi"/>
          <w:noProof/>
        </w:rPr>
        <w:lastRenderedPageBreak/>
        <w:drawing>
          <wp:inline distT="0" distB="0" distL="0" distR="0">
            <wp:extent cx="5981700" cy="4210050"/>
            <wp:effectExtent l="19050" t="0" r="0" b="0"/>
            <wp:docPr id="68"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srcRect/>
                    <a:stretch>
                      <a:fillRect/>
                    </a:stretch>
                  </pic:blipFill>
                  <pic:spPr bwMode="auto">
                    <a:xfrm>
                      <a:off x="0" y="0"/>
                      <a:ext cx="5981700" cy="4210050"/>
                    </a:xfrm>
                    <a:prstGeom prst="rect">
                      <a:avLst/>
                    </a:prstGeom>
                    <a:noFill/>
                  </pic:spPr>
                </pic:pic>
              </a:graphicData>
            </a:graphic>
          </wp:inline>
        </w:drawing>
      </w:r>
    </w:p>
    <w:p w:rsidR="000C36DD" w:rsidRDefault="000C36DD" w:rsidP="00F1253C">
      <w:pPr>
        <w:rPr>
          <w:rFonts w:asciiTheme="minorHAnsi" w:hAnsiTheme="minorHAnsi"/>
        </w:rPr>
      </w:pPr>
      <w:r>
        <w:rPr>
          <w:rFonts w:asciiTheme="minorHAnsi" w:hAnsiTheme="minorHAnsi"/>
        </w:rPr>
        <w:t>Gyakorlatilag egyetlen szomszédot sem veszélyeztet az esemény.</w:t>
      </w:r>
    </w:p>
    <w:p w:rsidR="000C36DD" w:rsidRPr="00D679BB" w:rsidRDefault="000C36DD" w:rsidP="000C36DD">
      <w:pPr>
        <w:keepNext/>
        <w:spacing w:before="120" w:after="120"/>
        <w:rPr>
          <w:rFonts w:asciiTheme="minorHAnsi" w:hAnsiTheme="minorHAnsi"/>
          <w:b/>
          <w:i/>
          <w:szCs w:val="24"/>
          <w:u w:val="single"/>
        </w:rPr>
      </w:pPr>
      <w:r>
        <w:rPr>
          <w:rFonts w:asciiTheme="minorHAnsi" w:hAnsiTheme="minorHAnsi"/>
          <w:b/>
          <w:i/>
          <w:szCs w:val="24"/>
          <w:u w:val="single"/>
        </w:rPr>
        <w:t>6</w:t>
      </w:r>
      <w:r w:rsidRPr="00D679BB">
        <w:rPr>
          <w:rFonts w:asciiTheme="minorHAnsi" w:hAnsiTheme="minorHAnsi"/>
          <w:b/>
          <w:i/>
          <w:szCs w:val="24"/>
          <w:u w:val="single"/>
        </w:rPr>
        <w:t xml:space="preserve">. forgatókönyv: </w:t>
      </w:r>
    </w:p>
    <w:p w:rsidR="000C36DD" w:rsidRPr="00327B47" w:rsidRDefault="000C36DD" w:rsidP="000C36DD">
      <w:pPr>
        <w:rPr>
          <w:rFonts w:asciiTheme="minorHAnsi" w:hAnsiTheme="minorHAnsi"/>
          <w:szCs w:val="24"/>
        </w:rPr>
      </w:pPr>
      <w:r w:rsidRPr="00327B47">
        <w:rPr>
          <w:rFonts w:asciiTheme="minorHAnsi" w:hAnsiTheme="minorHAnsi"/>
          <w:szCs w:val="24"/>
        </w:rPr>
        <w:t>Esemény: a</w:t>
      </w:r>
      <w:r>
        <w:rPr>
          <w:rFonts w:asciiTheme="minorHAnsi" w:hAnsiTheme="minorHAnsi"/>
          <w:szCs w:val="24"/>
        </w:rPr>
        <w:t xml:space="preserve"> 100</w:t>
      </w:r>
      <w:r w:rsidRPr="00327B47">
        <w:rPr>
          <w:rFonts w:asciiTheme="minorHAnsi" w:hAnsiTheme="minorHAnsi"/>
          <w:szCs w:val="24"/>
        </w:rPr>
        <w:t xml:space="preserve"> m</w:t>
      </w:r>
      <w:r w:rsidRPr="00327B47">
        <w:rPr>
          <w:rFonts w:asciiTheme="minorHAnsi" w:hAnsiTheme="minorHAnsi"/>
          <w:szCs w:val="24"/>
          <w:vertAlign w:val="superscript"/>
        </w:rPr>
        <w:t>3</w:t>
      </w:r>
      <w:r w:rsidRPr="00327B47">
        <w:rPr>
          <w:rFonts w:asciiTheme="minorHAnsi" w:hAnsiTheme="minorHAnsi"/>
          <w:szCs w:val="24"/>
        </w:rPr>
        <w:t xml:space="preserve">-es </w:t>
      </w:r>
      <w:r>
        <w:rPr>
          <w:rFonts w:asciiTheme="minorHAnsi" w:hAnsiTheme="minorHAnsi"/>
          <w:szCs w:val="24"/>
        </w:rPr>
        <w:t>biodízel</w:t>
      </w:r>
      <w:r w:rsidRPr="00327B47">
        <w:rPr>
          <w:rFonts w:asciiTheme="minorHAnsi" w:hAnsiTheme="minorHAnsi"/>
          <w:szCs w:val="24"/>
        </w:rPr>
        <w:t xml:space="preserve"> tartály </w:t>
      </w:r>
      <w:r>
        <w:rPr>
          <w:rFonts w:asciiTheme="minorHAnsi" w:hAnsiTheme="minorHAnsi"/>
          <w:szCs w:val="24"/>
        </w:rPr>
        <w:t>10 mm-es nyíláson történő leürül</w:t>
      </w:r>
      <w:r w:rsidRPr="00327B47">
        <w:rPr>
          <w:rFonts w:asciiTheme="minorHAnsi" w:hAnsiTheme="minorHAnsi"/>
          <w:szCs w:val="24"/>
        </w:rPr>
        <w:t>ése</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Anyag: </w:t>
      </w:r>
      <w:r>
        <w:rPr>
          <w:rFonts w:asciiTheme="minorHAnsi" w:hAnsiTheme="minorHAnsi"/>
          <w:szCs w:val="24"/>
        </w:rPr>
        <w:t>biodízel végtermék</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Mennyiség: </w:t>
      </w:r>
      <w:r>
        <w:rPr>
          <w:rFonts w:asciiTheme="minorHAnsi" w:hAnsiTheme="minorHAnsi"/>
          <w:szCs w:val="24"/>
        </w:rPr>
        <w:t>67479</w:t>
      </w:r>
      <w:r w:rsidRPr="00327B47">
        <w:rPr>
          <w:rFonts w:asciiTheme="minorHAnsi" w:hAnsiTheme="minorHAnsi"/>
          <w:szCs w:val="24"/>
        </w:rPr>
        <w:t xml:space="preserve"> kg (</w:t>
      </w:r>
      <w:r>
        <w:rPr>
          <w:rFonts w:asciiTheme="minorHAnsi" w:hAnsiTheme="minorHAnsi"/>
          <w:szCs w:val="24"/>
        </w:rPr>
        <w:t>9</w:t>
      </w:r>
      <w:r w:rsidRPr="00327B47">
        <w:rPr>
          <w:rFonts w:asciiTheme="minorHAnsi" w:hAnsiTheme="minorHAnsi"/>
          <w:szCs w:val="24"/>
        </w:rPr>
        <w:t>0%-os telítettséggel számolunk)</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Anyag hőmérséklete: </w:t>
      </w:r>
      <w:r>
        <w:rPr>
          <w:rFonts w:asciiTheme="minorHAnsi" w:hAnsiTheme="minorHAnsi"/>
          <w:szCs w:val="24"/>
        </w:rPr>
        <w:t>20</w:t>
      </w:r>
      <w:r w:rsidRPr="00327B47">
        <w:rPr>
          <w:rFonts w:asciiTheme="minorHAnsi" w:hAnsiTheme="minorHAnsi"/>
          <w:szCs w:val="24"/>
        </w:rPr>
        <w:t xml:space="preserve"> °C</w:t>
      </w:r>
    </w:p>
    <w:p w:rsidR="000C36DD" w:rsidRDefault="000C36DD" w:rsidP="000C36DD">
      <w:pPr>
        <w:rPr>
          <w:rFonts w:asciiTheme="minorHAnsi" w:hAnsiTheme="minorHAnsi"/>
          <w:szCs w:val="24"/>
        </w:rPr>
      </w:pPr>
      <w:r>
        <w:rPr>
          <w:rFonts w:asciiTheme="minorHAnsi" w:hAnsiTheme="minorHAnsi"/>
          <w:szCs w:val="24"/>
        </w:rPr>
        <w:t>Kármentő mérete: 210 m</w:t>
      </w:r>
      <w:r w:rsidRPr="00D910F7">
        <w:rPr>
          <w:rFonts w:asciiTheme="minorHAnsi" w:hAnsiTheme="minorHAnsi"/>
          <w:szCs w:val="24"/>
          <w:vertAlign w:val="superscript"/>
        </w:rPr>
        <w:t>2</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Induló nyomás: </w:t>
      </w:r>
      <w:r>
        <w:rPr>
          <w:rFonts w:asciiTheme="minorHAnsi" w:hAnsiTheme="minorHAnsi"/>
          <w:szCs w:val="24"/>
        </w:rPr>
        <w:t>légköri</w:t>
      </w:r>
    </w:p>
    <w:p w:rsidR="000C36DD" w:rsidRPr="00327B47" w:rsidRDefault="000C36DD" w:rsidP="000C36DD">
      <w:pPr>
        <w:rPr>
          <w:rFonts w:asciiTheme="minorHAnsi" w:hAnsiTheme="minorHAnsi"/>
          <w:szCs w:val="24"/>
        </w:rPr>
      </w:pPr>
      <w:r w:rsidRPr="00327B47">
        <w:rPr>
          <w:rFonts w:asciiTheme="minorHAnsi" w:hAnsiTheme="minorHAnsi"/>
          <w:szCs w:val="24"/>
        </w:rPr>
        <w:t>Légköri stabilitás: F</w:t>
      </w:r>
    </w:p>
    <w:p w:rsidR="000C36DD" w:rsidRPr="00327B47" w:rsidRDefault="000C36DD" w:rsidP="000C36DD">
      <w:pPr>
        <w:rPr>
          <w:rFonts w:asciiTheme="minorHAnsi" w:hAnsiTheme="minorHAnsi"/>
          <w:szCs w:val="24"/>
        </w:rPr>
      </w:pPr>
      <w:r w:rsidRPr="00327B47">
        <w:rPr>
          <w:rFonts w:asciiTheme="minorHAnsi" w:hAnsiTheme="minorHAnsi"/>
          <w:szCs w:val="24"/>
        </w:rPr>
        <w:t>Szélsebesség: 1,5 m/s</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Szélirány: a legjellemzőbb </w:t>
      </w:r>
      <w:r>
        <w:rPr>
          <w:rFonts w:asciiTheme="minorHAnsi" w:hAnsiTheme="minorHAnsi"/>
          <w:szCs w:val="24"/>
        </w:rPr>
        <w:t>NY</w:t>
      </w:r>
      <w:r w:rsidRPr="00327B47">
        <w:rPr>
          <w:rFonts w:asciiTheme="minorHAnsi" w:hAnsiTheme="minorHAnsi"/>
          <w:szCs w:val="24"/>
        </w:rPr>
        <w:t>É</w:t>
      </w:r>
      <w:r>
        <w:rPr>
          <w:rFonts w:asciiTheme="minorHAnsi" w:hAnsiTheme="minorHAnsi"/>
          <w:szCs w:val="24"/>
        </w:rPr>
        <w:t>NY</w:t>
      </w:r>
    </w:p>
    <w:p w:rsidR="000C36DD" w:rsidRDefault="000C36DD" w:rsidP="000C36DD">
      <w:pPr>
        <w:rPr>
          <w:rFonts w:asciiTheme="minorHAnsi" w:hAnsiTheme="minorHAnsi"/>
          <w:szCs w:val="24"/>
        </w:rPr>
      </w:pPr>
      <w:r w:rsidRPr="00327B47">
        <w:rPr>
          <w:rFonts w:asciiTheme="minorHAnsi" w:hAnsiTheme="minorHAnsi"/>
          <w:szCs w:val="24"/>
        </w:rPr>
        <w:t>A számításokhoz a TNO EFFECTS 10.0.</w:t>
      </w:r>
      <w:r>
        <w:rPr>
          <w:rFonts w:asciiTheme="minorHAnsi" w:hAnsiTheme="minorHAnsi"/>
          <w:szCs w:val="24"/>
        </w:rPr>
        <w:t>4</w:t>
      </w:r>
      <w:r w:rsidRPr="00327B47">
        <w:rPr>
          <w:rFonts w:asciiTheme="minorHAnsi" w:hAnsiTheme="minorHAnsi"/>
          <w:szCs w:val="24"/>
        </w:rPr>
        <w:t>. programját használtuk.</w:t>
      </w:r>
    </w:p>
    <w:p w:rsidR="000C36DD" w:rsidRDefault="000C36DD" w:rsidP="000C36DD">
      <w:pPr>
        <w:rPr>
          <w:rFonts w:asciiTheme="minorHAnsi" w:hAnsiTheme="minorHAnsi"/>
          <w:szCs w:val="24"/>
        </w:rPr>
      </w:pPr>
      <w:r>
        <w:rPr>
          <w:rFonts w:asciiTheme="minorHAnsi" w:hAnsiTheme="minorHAnsi"/>
          <w:szCs w:val="24"/>
        </w:rPr>
        <w:t>Itt olyan kicsi a hatás, hogy a kármentőt sem tudja kitölteni:</w:t>
      </w:r>
    </w:p>
    <w:p w:rsidR="000C36DD" w:rsidRDefault="00CF0997" w:rsidP="000C36DD">
      <w:pPr>
        <w:rPr>
          <w:rFonts w:asciiTheme="minorHAnsi" w:hAnsiTheme="minorHAnsi"/>
          <w:szCs w:val="24"/>
        </w:rPr>
      </w:pPr>
      <w:r>
        <w:rPr>
          <w:rFonts w:asciiTheme="minorHAnsi" w:hAnsiTheme="minorHAnsi"/>
          <w:noProof/>
          <w:szCs w:val="24"/>
        </w:rPr>
        <w:lastRenderedPageBreak/>
        <w:drawing>
          <wp:inline distT="0" distB="0" distL="0" distR="0">
            <wp:extent cx="5981700" cy="4210050"/>
            <wp:effectExtent l="19050" t="0" r="0" b="0"/>
            <wp:docPr id="67"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srcRect/>
                    <a:stretch>
                      <a:fillRect/>
                    </a:stretch>
                  </pic:blipFill>
                  <pic:spPr bwMode="auto">
                    <a:xfrm>
                      <a:off x="0" y="0"/>
                      <a:ext cx="5981700" cy="4210050"/>
                    </a:xfrm>
                    <a:prstGeom prst="rect">
                      <a:avLst/>
                    </a:prstGeom>
                    <a:noFill/>
                  </pic:spPr>
                </pic:pic>
              </a:graphicData>
            </a:graphic>
          </wp:inline>
        </w:drawing>
      </w:r>
    </w:p>
    <w:p w:rsidR="000C36DD" w:rsidRDefault="000C36DD" w:rsidP="000C36DD">
      <w:pPr>
        <w:rPr>
          <w:rFonts w:asciiTheme="minorHAnsi" w:hAnsiTheme="minorHAnsi"/>
          <w:szCs w:val="24"/>
        </w:rPr>
      </w:pPr>
    </w:p>
    <w:p w:rsidR="000C36DD" w:rsidRDefault="000C36DD" w:rsidP="000C36DD">
      <w:pPr>
        <w:rPr>
          <w:rFonts w:asciiTheme="minorHAnsi" w:hAnsiTheme="minorHAnsi"/>
          <w:szCs w:val="24"/>
        </w:rPr>
      </w:pPr>
      <w:r>
        <w:rPr>
          <w:rFonts w:asciiTheme="minorHAnsi" w:hAnsiTheme="minorHAnsi"/>
          <w:szCs w:val="24"/>
        </w:rPr>
        <w:t>A fentieken túl megvizsgáltuk a metanol csőtörést.</w:t>
      </w:r>
      <w:r w:rsidR="00E47334">
        <w:rPr>
          <w:rFonts w:asciiTheme="minorHAnsi" w:hAnsiTheme="minorHAnsi"/>
          <w:szCs w:val="24"/>
        </w:rPr>
        <w:t xml:space="preserve"> Ezt tartalmazza a következő forgatókönyv.</w:t>
      </w:r>
    </w:p>
    <w:p w:rsidR="000C36DD" w:rsidRPr="00327B47" w:rsidRDefault="000C36DD" w:rsidP="000C36DD">
      <w:pPr>
        <w:rPr>
          <w:rFonts w:asciiTheme="minorHAnsi" w:hAnsiTheme="minorHAnsi"/>
          <w:szCs w:val="24"/>
        </w:rPr>
      </w:pPr>
    </w:p>
    <w:p w:rsidR="000C36DD" w:rsidRPr="00D679BB" w:rsidRDefault="000C36DD" w:rsidP="000C36DD">
      <w:pPr>
        <w:keepNext/>
        <w:spacing w:before="120" w:after="120"/>
        <w:rPr>
          <w:rFonts w:asciiTheme="minorHAnsi" w:hAnsiTheme="minorHAnsi"/>
          <w:b/>
          <w:i/>
          <w:szCs w:val="24"/>
          <w:u w:val="single"/>
        </w:rPr>
      </w:pPr>
      <w:r>
        <w:rPr>
          <w:rFonts w:asciiTheme="minorHAnsi" w:hAnsiTheme="minorHAnsi"/>
          <w:b/>
          <w:i/>
          <w:szCs w:val="24"/>
          <w:u w:val="single"/>
        </w:rPr>
        <w:t>7</w:t>
      </w:r>
      <w:r w:rsidRPr="00D679BB">
        <w:rPr>
          <w:rFonts w:asciiTheme="minorHAnsi" w:hAnsiTheme="minorHAnsi"/>
          <w:b/>
          <w:i/>
          <w:szCs w:val="24"/>
          <w:u w:val="single"/>
        </w:rPr>
        <w:t xml:space="preserve">. forgatókönyv: </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Esemény: </w:t>
      </w:r>
      <w:r>
        <w:rPr>
          <w:rFonts w:asciiTheme="minorHAnsi" w:hAnsiTheme="minorHAnsi"/>
          <w:szCs w:val="24"/>
        </w:rPr>
        <w:t>metanolt szállító cső törése</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Anyag: </w:t>
      </w:r>
      <w:r>
        <w:rPr>
          <w:rFonts w:asciiTheme="minorHAnsi" w:hAnsiTheme="minorHAnsi"/>
          <w:szCs w:val="24"/>
        </w:rPr>
        <w:t>metanol</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Mennyiség: </w:t>
      </w:r>
      <w:r>
        <w:rPr>
          <w:rFonts w:asciiTheme="minorHAnsi" w:hAnsiTheme="minorHAnsi"/>
          <w:szCs w:val="24"/>
        </w:rPr>
        <w:t>4746</w:t>
      </w:r>
      <w:r w:rsidRPr="00327B47">
        <w:rPr>
          <w:rFonts w:asciiTheme="minorHAnsi" w:hAnsiTheme="minorHAnsi"/>
          <w:szCs w:val="24"/>
        </w:rPr>
        <w:t xml:space="preserve"> kg (</w:t>
      </w:r>
      <w:r>
        <w:rPr>
          <w:rFonts w:asciiTheme="minorHAnsi" w:hAnsiTheme="minorHAnsi"/>
          <w:szCs w:val="24"/>
        </w:rPr>
        <w:t>10 perces kiáramlás</w:t>
      </w:r>
      <w:r w:rsidRPr="00327B47">
        <w:rPr>
          <w:rFonts w:asciiTheme="minorHAnsi" w:hAnsiTheme="minorHAnsi"/>
          <w:szCs w:val="24"/>
        </w:rPr>
        <w:t>)</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Anyag hőmérséklete: </w:t>
      </w:r>
      <w:r>
        <w:rPr>
          <w:rFonts w:asciiTheme="minorHAnsi" w:hAnsiTheme="minorHAnsi"/>
          <w:szCs w:val="24"/>
        </w:rPr>
        <w:t>20</w:t>
      </w:r>
      <w:r w:rsidRPr="00327B47">
        <w:rPr>
          <w:rFonts w:asciiTheme="minorHAnsi" w:hAnsiTheme="minorHAnsi"/>
          <w:szCs w:val="24"/>
        </w:rPr>
        <w:t xml:space="preserve"> °C</w:t>
      </w:r>
    </w:p>
    <w:p w:rsidR="000C36DD" w:rsidRDefault="000C36DD" w:rsidP="000C36DD">
      <w:pPr>
        <w:rPr>
          <w:rFonts w:asciiTheme="minorHAnsi" w:hAnsiTheme="minorHAnsi"/>
          <w:szCs w:val="24"/>
        </w:rPr>
      </w:pPr>
      <w:r>
        <w:rPr>
          <w:rFonts w:asciiTheme="minorHAnsi" w:hAnsiTheme="minorHAnsi"/>
          <w:szCs w:val="24"/>
        </w:rPr>
        <w:t>Kármentő nincs</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Induló nyomás: </w:t>
      </w:r>
      <w:r>
        <w:rPr>
          <w:rFonts w:asciiTheme="minorHAnsi" w:hAnsiTheme="minorHAnsi"/>
          <w:szCs w:val="24"/>
        </w:rPr>
        <w:t>szivattyú nyomás</w:t>
      </w:r>
    </w:p>
    <w:p w:rsidR="000C36DD" w:rsidRPr="00327B47" w:rsidRDefault="000C36DD" w:rsidP="000C36DD">
      <w:pPr>
        <w:rPr>
          <w:rFonts w:asciiTheme="minorHAnsi" w:hAnsiTheme="minorHAnsi"/>
          <w:szCs w:val="24"/>
        </w:rPr>
      </w:pPr>
      <w:r w:rsidRPr="00327B47">
        <w:rPr>
          <w:rFonts w:asciiTheme="minorHAnsi" w:hAnsiTheme="minorHAnsi"/>
          <w:szCs w:val="24"/>
        </w:rPr>
        <w:t>Légköri stabilitás: F</w:t>
      </w:r>
    </w:p>
    <w:p w:rsidR="000C36DD" w:rsidRPr="00327B47" w:rsidRDefault="000C36DD" w:rsidP="000C36DD">
      <w:pPr>
        <w:rPr>
          <w:rFonts w:asciiTheme="minorHAnsi" w:hAnsiTheme="minorHAnsi"/>
          <w:szCs w:val="24"/>
        </w:rPr>
      </w:pPr>
      <w:r w:rsidRPr="00327B47">
        <w:rPr>
          <w:rFonts w:asciiTheme="minorHAnsi" w:hAnsiTheme="minorHAnsi"/>
          <w:szCs w:val="24"/>
        </w:rPr>
        <w:t>Szélsebesség: 1,5 m/s</w:t>
      </w:r>
    </w:p>
    <w:p w:rsidR="000C36DD" w:rsidRPr="00327B47" w:rsidRDefault="000C36DD" w:rsidP="000C36DD">
      <w:pPr>
        <w:rPr>
          <w:rFonts w:asciiTheme="minorHAnsi" w:hAnsiTheme="minorHAnsi"/>
          <w:szCs w:val="24"/>
        </w:rPr>
      </w:pPr>
      <w:r w:rsidRPr="00327B47">
        <w:rPr>
          <w:rFonts w:asciiTheme="minorHAnsi" w:hAnsiTheme="minorHAnsi"/>
          <w:szCs w:val="24"/>
        </w:rPr>
        <w:t xml:space="preserve">Szélirány: a legjellemzőbb </w:t>
      </w:r>
      <w:r>
        <w:rPr>
          <w:rFonts w:asciiTheme="minorHAnsi" w:hAnsiTheme="minorHAnsi"/>
          <w:szCs w:val="24"/>
        </w:rPr>
        <w:t>NY</w:t>
      </w:r>
      <w:r w:rsidRPr="00327B47">
        <w:rPr>
          <w:rFonts w:asciiTheme="minorHAnsi" w:hAnsiTheme="minorHAnsi"/>
          <w:szCs w:val="24"/>
        </w:rPr>
        <w:t>É</w:t>
      </w:r>
      <w:r>
        <w:rPr>
          <w:rFonts w:asciiTheme="minorHAnsi" w:hAnsiTheme="minorHAnsi"/>
          <w:szCs w:val="24"/>
        </w:rPr>
        <w:t>NY</w:t>
      </w:r>
    </w:p>
    <w:p w:rsidR="000C36DD" w:rsidRDefault="000C36DD" w:rsidP="000C36DD">
      <w:pPr>
        <w:rPr>
          <w:rFonts w:asciiTheme="minorHAnsi" w:hAnsiTheme="minorHAnsi"/>
          <w:szCs w:val="24"/>
        </w:rPr>
      </w:pPr>
      <w:r w:rsidRPr="00327B47">
        <w:rPr>
          <w:rFonts w:asciiTheme="minorHAnsi" w:hAnsiTheme="minorHAnsi"/>
          <w:szCs w:val="24"/>
        </w:rPr>
        <w:t>A számításokhoz a TNO EFFECTS 10.0.</w:t>
      </w:r>
      <w:r>
        <w:rPr>
          <w:rFonts w:asciiTheme="minorHAnsi" w:hAnsiTheme="minorHAnsi"/>
          <w:szCs w:val="24"/>
        </w:rPr>
        <w:t>4</w:t>
      </w:r>
      <w:r w:rsidRPr="00327B47">
        <w:rPr>
          <w:rFonts w:asciiTheme="minorHAnsi" w:hAnsiTheme="minorHAnsi"/>
          <w:szCs w:val="24"/>
        </w:rPr>
        <w:t>. programját használtuk.</w:t>
      </w:r>
    </w:p>
    <w:p w:rsidR="000C36DD" w:rsidRDefault="000C36DD" w:rsidP="00F1253C">
      <w:pPr>
        <w:rPr>
          <w:rFonts w:asciiTheme="minorHAnsi" w:hAnsiTheme="minorHAnsi"/>
        </w:rPr>
      </w:pPr>
      <w:r>
        <w:rPr>
          <w:rFonts w:asciiTheme="minorHAnsi" w:hAnsiTheme="minorHAnsi"/>
        </w:rPr>
        <w:t>A kiszabaduló metanol által képzett tócsa begyulladhat, ill. gyújtóforrás hiányában elpárologhat.</w:t>
      </w:r>
    </w:p>
    <w:p w:rsidR="000C36DD" w:rsidRDefault="000C36DD" w:rsidP="00F1253C">
      <w:pPr>
        <w:rPr>
          <w:rFonts w:asciiTheme="minorHAnsi" w:hAnsiTheme="minorHAnsi"/>
        </w:rPr>
      </w:pPr>
      <w:r>
        <w:rPr>
          <w:rFonts w:asciiTheme="minorHAnsi" w:hAnsiTheme="minorHAnsi"/>
        </w:rPr>
        <w:t>Tócsatűz esetén a következő hatásterület alakulhat ki:</w:t>
      </w:r>
    </w:p>
    <w:p w:rsidR="000C36DD" w:rsidRDefault="00CF0997" w:rsidP="00F1253C">
      <w:pPr>
        <w:rPr>
          <w:rFonts w:asciiTheme="minorHAnsi" w:hAnsiTheme="minorHAnsi"/>
        </w:rPr>
      </w:pPr>
      <w:r>
        <w:rPr>
          <w:rFonts w:asciiTheme="minorHAnsi" w:hAnsiTheme="minorHAnsi"/>
          <w:noProof/>
        </w:rPr>
        <w:lastRenderedPageBreak/>
        <w:drawing>
          <wp:inline distT="0" distB="0" distL="0" distR="0">
            <wp:extent cx="5305425" cy="3733800"/>
            <wp:effectExtent l="19050" t="0" r="9525" b="0"/>
            <wp:docPr id="66"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305425" cy="3733800"/>
                    </a:xfrm>
                    <a:prstGeom prst="rect">
                      <a:avLst/>
                    </a:prstGeom>
                    <a:noFill/>
                  </pic:spPr>
                </pic:pic>
              </a:graphicData>
            </a:graphic>
          </wp:inline>
        </w:drawing>
      </w:r>
    </w:p>
    <w:p w:rsidR="000C36DD" w:rsidRDefault="000C36DD" w:rsidP="00F1253C">
      <w:pPr>
        <w:rPr>
          <w:rFonts w:asciiTheme="minorHAnsi" w:hAnsiTheme="minorHAnsi"/>
        </w:rPr>
      </w:pPr>
      <w:r>
        <w:rPr>
          <w:rFonts w:asciiTheme="minorHAnsi" w:hAnsiTheme="minorHAnsi"/>
        </w:rPr>
        <w:t xml:space="preserve">Ennek a hatása teljes mértékben telephelyen belül marad. </w:t>
      </w:r>
    </w:p>
    <w:p w:rsidR="00841F66" w:rsidRDefault="00841F66" w:rsidP="00F1253C">
      <w:pPr>
        <w:rPr>
          <w:rFonts w:asciiTheme="minorHAnsi" w:hAnsiTheme="minorHAnsi"/>
        </w:rPr>
      </w:pPr>
      <w:r>
        <w:rPr>
          <w:rFonts w:asciiTheme="minorHAnsi" w:hAnsiTheme="minorHAnsi"/>
        </w:rPr>
        <w:t>Párolgás esetén kialakuló mérgező felhő kialakulását az alábbi ábra mutatja:</w:t>
      </w:r>
    </w:p>
    <w:p w:rsidR="00841F66" w:rsidRDefault="00CF0997" w:rsidP="00F1253C">
      <w:pPr>
        <w:rPr>
          <w:rFonts w:asciiTheme="minorHAnsi" w:hAnsiTheme="minorHAnsi"/>
        </w:rPr>
      </w:pPr>
      <w:r>
        <w:rPr>
          <w:rFonts w:asciiTheme="minorHAnsi" w:hAnsiTheme="minorHAnsi"/>
          <w:noProof/>
        </w:rPr>
        <w:drawing>
          <wp:inline distT="0" distB="0" distL="0" distR="0">
            <wp:extent cx="5715000" cy="4019550"/>
            <wp:effectExtent l="19050" t="0" r="0" b="0"/>
            <wp:docPr id="65"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srcRect/>
                    <a:stretch>
                      <a:fillRect/>
                    </a:stretch>
                  </pic:blipFill>
                  <pic:spPr bwMode="auto">
                    <a:xfrm>
                      <a:off x="0" y="0"/>
                      <a:ext cx="5715000" cy="4019550"/>
                    </a:xfrm>
                    <a:prstGeom prst="rect">
                      <a:avLst/>
                    </a:prstGeom>
                    <a:noFill/>
                  </pic:spPr>
                </pic:pic>
              </a:graphicData>
            </a:graphic>
          </wp:inline>
        </w:drawing>
      </w:r>
    </w:p>
    <w:p w:rsidR="00841F66" w:rsidRPr="00D679BB" w:rsidRDefault="00841F66" w:rsidP="00F1253C">
      <w:pPr>
        <w:rPr>
          <w:rFonts w:asciiTheme="minorHAnsi" w:hAnsiTheme="minorHAnsi"/>
        </w:rPr>
      </w:pPr>
      <w:r>
        <w:rPr>
          <w:rFonts w:asciiTheme="minorHAnsi" w:hAnsiTheme="minorHAnsi"/>
        </w:rPr>
        <w:t>A kialakuló mérgezési határ koncentráció (ERPG3) nem jut el a szomszédokig, hatása lényegében telephelyen belül marad.</w:t>
      </w:r>
      <w:r w:rsidR="00E47334">
        <w:rPr>
          <w:rFonts w:asciiTheme="minorHAnsi" w:hAnsiTheme="minorHAnsi"/>
        </w:rPr>
        <w:t xml:space="preserve"> Kedvezőtlen esetben, északi szélnél elhagyhatja a telekhatárt, de csak szántóföld van déli irányban.</w:t>
      </w:r>
    </w:p>
    <w:p w:rsidR="00F1253C" w:rsidRPr="00D679BB" w:rsidRDefault="00F1253C" w:rsidP="00F1253C">
      <w:pPr>
        <w:pStyle w:val="Cmsor2"/>
      </w:pPr>
      <w:bookmarkStart w:id="153" w:name="_Toc355769855"/>
      <w:bookmarkStart w:id="154" w:name="_Toc385410074"/>
      <w:bookmarkStart w:id="155" w:name="_Toc453686210"/>
      <w:r w:rsidRPr="00D679BB">
        <w:lastRenderedPageBreak/>
        <w:t>Az érintett területek bemutatása</w:t>
      </w:r>
      <w:bookmarkEnd w:id="153"/>
      <w:bookmarkEnd w:id="154"/>
      <w:bookmarkEnd w:id="155"/>
    </w:p>
    <w:p w:rsidR="00F1253C" w:rsidRPr="00D679BB" w:rsidRDefault="00F1253C" w:rsidP="00F1253C">
      <w:pPr>
        <w:rPr>
          <w:rFonts w:asciiTheme="minorHAnsi" w:hAnsiTheme="minorHAnsi"/>
        </w:rPr>
      </w:pPr>
      <w:r w:rsidRPr="00D679BB">
        <w:rPr>
          <w:rFonts w:asciiTheme="minorHAnsi" w:hAnsiTheme="minorHAnsi"/>
        </w:rPr>
        <w:t xml:space="preserve">A bemutatott számításokból látszik, hogy </w:t>
      </w:r>
      <w:r w:rsidR="00A17A8E" w:rsidRPr="00D679BB">
        <w:rPr>
          <w:rFonts w:asciiTheme="minorHAnsi" w:hAnsiTheme="minorHAnsi"/>
        </w:rPr>
        <w:t>a</w:t>
      </w:r>
      <w:r w:rsidR="00864550" w:rsidRPr="00D679BB">
        <w:rPr>
          <w:rFonts w:asciiTheme="minorHAnsi" w:hAnsiTheme="minorHAnsi"/>
        </w:rPr>
        <w:t>z esetleg kiszabaduló</w:t>
      </w:r>
      <w:r w:rsidR="00A17A8E" w:rsidRPr="00D679BB">
        <w:rPr>
          <w:rFonts w:asciiTheme="minorHAnsi" w:hAnsiTheme="minorHAnsi"/>
        </w:rPr>
        <w:t xml:space="preserve"> </w:t>
      </w:r>
      <w:r w:rsidR="00864550" w:rsidRPr="00D679BB">
        <w:rPr>
          <w:rFonts w:asciiTheme="minorHAnsi" w:hAnsiTheme="minorHAnsi"/>
        </w:rPr>
        <w:t>mérgező gáz</w:t>
      </w:r>
      <w:r w:rsidR="00A17A8E" w:rsidRPr="00D679BB">
        <w:rPr>
          <w:rFonts w:asciiTheme="minorHAnsi" w:hAnsiTheme="minorHAnsi"/>
        </w:rPr>
        <w:t xml:space="preserve"> </w:t>
      </w:r>
      <w:r w:rsidR="00841F66">
        <w:rPr>
          <w:rFonts w:asciiTheme="minorHAnsi" w:hAnsiTheme="minorHAnsi"/>
        </w:rPr>
        <w:t xml:space="preserve">és a kialakuló tócsatűz hatása a telephely határait olykor átlépheti, de nem éri el a szomszédokat. </w:t>
      </w:r>
      <w:r w:rsidRPr="00D679BB">
        <w:rPr>
          <w:rFonts w:asciiTheme="minorHAnsi" w:hAnsiTheme="minorHAnsi"/>
        </w:rPr>
        <w:t xml:space="preserve"> </w:t>
      </w:r>
      <w:r w:rsidR="00841F66">
        <w:rPr>
          <w:rFonts w:asciiTheme="minorHAnsi" w:hAnsiTheme="minorHAnsi"/>
        </w:rPr>
        <w:t>A</w:t>
      </w:r>
      <w:r w:rsidRPr="00D679BB">
        <w:rPr>
          <w:rFonts w:asciiTheme="minorHAnsi" w:hAnsiTheme="minorHAnsi"/>
        </w:rPr>
        <w:t xml:space="preserve"> </w:t>
      </w:r>
      <w:r w:rsidR="00841F66">
        <w:rPr>
          <w:rFonts w:asciiTheme="minorHAnsi" w:hAnsiTheme="minorHAnsi"/>
        </w:rPr>
        <w:t xml:space="preserve">telephely környék </w:t>
      </w:r>
      <w:r w:rsidRPr="00D679BB">
        <w:rPr>
          <w:rFonts w:asciiTheme="minorHAnsi" w:hAnsiTheme="minorHAnsi"/>
        </w:rPr>
        <w:t>veszélyeztetettség</w:t>
      </w:r>
      <w:r w:rsidR="00841F66">
        <w:rPr>
          <w:rFonts w:asciiTheme="minorHAnsi" w:hAnsiTheme="minorHAnsi"/>
        </w:rPr>
        <w:t>i</w:t>
      </w:r>
      <w:r w:rsidRPr="00D679BB">
        <w:rPr>
          <w:rFonts w:asciiTheme="minorHAnsi" w:hAnsiTheme="minorHAnsi"/>
        </w:rPr>
        <w:t xml:space="preserve"> mértékének meghatározásához kockázati számításokat végeztünk.</w:t>
      </w:r>
    </w:p>
    <w:p w:rsidR="00F1253C" w:rsidRPr="00D679BB" w:rsidRDefault="00F1253C" w:rsidP="00F1253C">
      <w:pPr>
        <w:pStyle w:val="Cmsor2"/>
      </w:pPr>
      <w:bookmarkStart w:id="156" w:name="_Toc384998989"/>
      <w:bookmarkStart w:id="157" w:name="_Toc385410075"/>
      <w:bookmarkStart w:id="158" w:name="_Toc453686211"/>
      <w:r w:rsidRPr="00D679BB">
        <w:t>A kockázatok bemutatása</w:t>
      </w:r>
      <w:bookmarkEnd w:id="156"/>
      <w:bookmarkEnd w:id="157"/>
      <w:bookmarkEnd w:id="158"/>
    </w:p>
    <w:p w:rsidR="00F1253C" w:rsidRPr="00D679BB" w:rsidRDefault="00F1253C" w:rsidP="00F1253C">
      <w:pPr>
        <w:rPr>
          <w:rFonts w:asciiTheme="minorHAnsi" w:hAnsiTheme="minorHAnsi"/>
        </w:rPr>
      </w:pPr>
      <w:r w:rsidRPr="00D679BB">
        <w:rPr>
          <w:rFonts w:asciiTheme="minorHAnsi" w:hAnsiTheme="minorHAnsi"/>
        </w:rPr>
        <w:t xml:space="preserve">A következményanalízis során feltárt, és az </w:t>
      </w:r>
      <w:r w:rsidR="00150CF8">
        <w:fldChar w:fldCharType="begin"/>
      </w:r>
      <w:r w:rsidR="00150CF8">
        <w:instrText xml:space="preserve"> REF _Ref421818637 \r \h  \* MERGEFORMAT </w:instrText>
      </w:r>
      <w:r w:rsidR="00150CF8">
        <w:fldChar w:fldCharType="separate"/>
      </w:r>
      <w:r w:rsidRPr="00D679BB">
        <w:rPr>
          <w:rFonts w:asciiTheme="minorHAnsi" w:hAnsiTheme="minorHAnsi"/>
        </w:rPr>
        <w:t>5.1</w:t>
      </w:r>
      <w:r w:rsidR="00150CF8">
        <w:fldChar w:fldCharType="end"/>
      </w:r>
      <w:r w:rsidRPr="00D679BB">
        <w:rPr>
          <w:rFonts w:asciiTheme="minorHAnsi" w:hAnsiTheme="minorHAnsi"/>
        </w:rPr>
        <w:t xml:space="preserve"> fejezetben bemutatott hatásövezetek </w:t>
      </w:r>
      <w:r w:rsidR="00841F66">
        <w:rPr>
          <w:rFonts w:asciiTheme="minorHAnsi" w:hAnsiTheme="minorHAnsi"/>
        </w:rPr>
        <w:t>kockázatát vizsgáljuk a továbbiakban</w:t>
      </w:r>
      <w:r w:rsidRPr="00D679BB">
        <w:rPr>
          <w:rFonts w:asciiTheme="minorHAnsi" w:hAnsiTheme="minorHAnsi"/>
        </w:rPr>
        <w:t>.</w:t>
      </w:r>
    </w:p>
    <w:p w:rsidR="00F1253C" w:rsidRPr="00D679BB" w:rsidRDefault="00F1253C" w:rsidP="00F1253C">
      <w:pPr>
        <w:pStyle w:val="Cmsor3"/>
      </w:pPr>
      <w:bookmarkStart w:id="159" w:name="_Toc384998990"/>
      <w:bookmarkStart w:id="160" w:name="_Toc385410076"/>
      <w:bookmarkStart w:id="161" w:name="_Toc453686212"/>
      <w:r w:rsidRPr="00D679BB">
        <w:t>Az egyéni kockázatok bemutatása</w:t>
      </w:r>
      <w:bookmarkEnd w:id="159"/>
      <w:bookmarkEnd w:id="160"/>
      <w:bookmarkEnd w:id="161"/>
    </w:p>
    <w:p w:rsidR="00F1253C" w:rsidRPr="00D679BB" w:rsidRDefault="00F1253C" w:rsidP="00F1253C">
      <w:pPr>
        <w:rPr>
          <w:rFonts w:asciiTheme="minorHAnsi" w:hAnsiTheme="minorHAnsi"/>
        </w:rPr>
      </w:pPr>
      <w:r w:rsidRPr="00D679BB">
        <w:rPr>
          <w:rFonts w:asciiTheme="minorHAnsi" w:hAnsiTheme="minorHAnsi"/>
        </w:rPr>
        <w:t>A kockázatok meghatározásának fontos input paramétere az események bekövetkezésének gyakorisága. A következőkben bemutatjuk az egyes végeseményekhez tartozó gyakoriságokat. A veszélyes anyagok kiszabadulására érvényes frekvencia értékeket a CPR-18 Bíbor Könyv útmutatása alapján határoztuk meg</w:t>
      </w:r>
      <w:r w:rsidR="00841F66">
        <w:rPr>
          <w:rFonts w:asciiTheme="minorHAnsi" w:hAnsiTheme="minorHAnsi"/>
        </w:rPr>
        <w:t>.</w:t>
      </w:r>
      <w:r w:rsidRPr="00D679BB">
        <w:rPr>
          <w:rFonts w:asciiTheme="minorHAnsi" w:hAnsiTheme="minorHAnsi"/>
        </w:rPr>
        <w:t xml:space="preserve"> a </w:t>
      </w:r>
      <w:r w:rsidR="00841F66">
        <w:rPr>
          <w:rFonts w:asciiTheme="minorHAnsi" w:hAnsiTheme="minorHAnsi"/>
        </w:rPr>
        <w:t xml:space="preserve">növényi </w:t>
      </w:r>
      <w:r w:rsidRPr="00D679BB">
        <w:rPr>
          <w:rFonts w:asciiTheme="minorHAnsi" w:hAnsiTheme="minorHAnsi"/>
        </w:rPr>
        <w:t xml:space="preserve">olaj </w:t>
      </w:r>
      <w:r w:rsidR="00841F66">
        <w:rPr>
          <w:rFonts w:asciiTheme="minorHAnsi" w:hAnsiTheme="minorHAnsi"/>
        </w:rPr>
        <w:t xml:space="preserve">és a dízel olaj </w:t>
      </w:r>
      <w:r w:rsidRPr="00D679BB">
        <w:rPr>
          <w:rFonts w:asciiTheme="minorHAnsi" w:hAnsiTheme="minorHAnsi"/>
        </w:rPr>
        <w:t>esetében atmoszférikus tartályok generikus frekvencia értékeivel</w:t>
      </w:r>
      <w:r w:rsidR="00841F66">
        <w:rPr>
          <w:rFonts w:asciiTheme="minorHAnsi" w:hAnsiTheme="minorHAnsi"/>
        </w:rPr>
        <w:t xml:space="preserve"> számolunk. Itt a G1 és G2 események frekvenciája 5E-06/év, a G3 eseményeké 1E-04/év. A metanol csőtörés gyakoriságára szintén a Bíbor könyv </w:t>
      </w:r>
      <w:r w:rsidR="00900438">
        <w:rPr>
          <w:rFonts w:asciiTheme="minorHAnsi" w:hAnsiTheme="minorHAnsi"/>
        </w:rPr>
        <w:t>szerint</w:t>
      </w:r>
      <w:r w:rsidR="00841F66">
        <w:rPr>
          <w:rFonts w:asciiTheme="minorHAnsi" w:hAnsiTheme="minorHAnsi"/>
        </w:rPr>
        <w:t xml:space="preserve"> </w:t>
      </w:r>
      <w:r w:rsidR="00900438">
        <w:rPr>
          <w:rFonts w:asciiTheme="minorHAnsi" w:hAnsiTheme="minorHAnsi"/>
        </w:rPr>
        <w:t>a 3E-07/m/év alapján a 12 m csőhosszt figyelembe véve 3,6E-06/év adódik</w:t>
      </w:r>
      <w:r w:rsidR="00AE66D4" w:rsidRPr="00D679BB">
        <w:rPr>
          <w:rFonts w:asciiTheme="minorHAnsi" w:hAnsiTheme="minorHAnsi"/>
        </w:rPr>
        <w:t>.</w:t>
      </w:r>
    </w:p>
    <w:p w:rsidR="00F1253C" w:rsidRDefault="00C1789C" w:rsidP="00F1253C">
      <w:pPr>
        <w:rPr>
          <w:rFonts w:asciiTheme="minorHAnsi" w:hAnsiTheme="minorHAnsi"/>
        </w:rPr>
      </w:pPr>
      <w:r>
        <w:rPr>
          <w:rFonts w:asciiTheme="minorHAnsi" w:hAnsiTheme="minorHAnsi"/>
        </w:rPr>
        <w:t>A számításokhoz konzervatív feltételezéssel a kármentőket elhagytuk. Az így kapott egyéni kockázati görbék a következők:</w:t>
      </w:r>
    </w:p>
    <w:p w:rsidR="00C1789C" w:rsidRDefault="00CF0997" w:rsidP="00F1253C">
      <w:pPr>
        <w:rPr>
          <w:rFonts w:asciiTheme="minorHAnsi" w:hAnsiTheme="minorHAnsi"/>
        </w:rPr>
      </w:pPr>
      <w:r>
        <w:rPr>
          <w:rFonts w:asciiTheme="minorHAnsi" w:hAnsiTheme="minorHAnsi"/>
          <w:noProof/>
        </w:rPr>
        <w:drawing>
          <wp:inline distT="0" distB="0" distL="0" distR="0">
            <wp:extent cx="5981700" cy="3857625"/>
            <wp:effectExtent l="19050" t="0" r="0" b="0"/>
            <wp:docPr id="64"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srcRect/>
                    <a:stretch>
                      <a:fillRect/>
                    </a:stretch>
                  </pic:blipFill>
                  <pic:spPr bwMode="auto">
                    <a:xfrm>
                      <a:off x="0" y="0"/>
                      <a:ext cx="5981700" cy="3857625"/>
                    </a:xfrm>
                    <a:prstGeom prst="rect">
                      <a:avLst/>
                    </a:prstGeom>
                    <a:noFill/>
                  </pic:spPr>
                </pic:pic>
              </a:graphicData>
            </a:graphic>
          </wp:inline>
        </w:drawing>
      </w:r>
    </w:p>
    <w:p w:rsidR="00C1789C" w:rsidRDefault="00C1789C" w:rsidP="00F1253C">
      <w:pPr>
        <w:rPr>
          <w:rFonts w:asciiTheme="minorHAnsi" w:hAnsiTheme="minorHAnsi"/>
        </w:rPr>
      </w:pPr>
      <w:r>
        <w:rPr>
          <w:rFonts w:asciiTheme="minorHAnsi" w:hAnsiTheme="minorHAnsi"/>
        </w:rPr>
        <w:t>A kockázati görbék legfeljebb a bekötő utat érintik (1E-07/év-1E-09/év között)</w:t>
      </w:r>
      <w:r w:rsidR="00E47334">
        <w:rPr>
          <w:rFonts w:asciiTheme="minorHAnsi" w:hAnsiTheme="minorHAnsi"/>
        </w:rPr>
        <w:t>, ami már nem tartozik a kritikus értékek közé.</w:t>
      </w:r>
      <w:r>
        <w:rPr>
          <w:rFonts w:asciiTheme="minorHAnsi" w:hAnsiTheme="minorHAnsi"/>
        </w:rPr>
        <w:t>.</w:t>
      </w:r>
    </w:p>
    <w:p w:rsidR="00344AB6" w:rsidRPr="00D679BB" w:rsidRDefault="00344AB6" w:rsidP="00F1253C">
      <w:pPr>
        <w:rPr>
          <w:rFonts w:asciiTheme="minorHAnsi" w:hAnsiTheme="minorHAnsi"/>
        </w:rPr>
      </w:pPr>
    </w:p>
    <w:p w:rsidR="00F1253C" w:rsidRPr="00D679BB" w:rsidRDefault="00F1253C" w:rsidP="00F1253C">
      <w:pPr>
        <w:pStyle w:val="Cmsor3"/>
      </w:pPr>
      <w:bookmarkStart w:id="162" w:name="_Toc384998991"/>
      <w:bookmarkStart w:id="163" w:name="_Toc385410077"/>
      <w:bookmarkStart w:id="164" w:name="_Toc453686213"/>
      <w:r w:rsidRPr="00D679BB">
        <w:lastRenderedPageBreak/>
        <w:t>A társadalmi kockázatok bemutatása</w:t>
      </w:r>
      <w:bookmarkEnd w:id="162"/>
      <w:bookmarkEnd w:id="163"/>
      <w:bookmarkEnd w:id="164"/>
    </w:p>
    <w:p w:rsidR="00F1253C" w:rsidRPr="00D679BB" w:rsidRDefault="00F1253C" w:rsidP="00F1253C">
      <w:pPr>
        <w:rPr>
          <w:rFonts w:asciiTheme="minorHAnsi" w:hAnsiTheme="minorHAnsi"/>
        </w:rPr>
      </w:pPr>
      <w:r w:rsidRPr="00D679BB">
        <w:rPr>
          <w:rFonts w:asciiTheme="minorHAnsi" w:hAnsiTheme="minorHAnsi"/>
        </w:rPr>
        <w:t>Az egyéni kockázat a telephely által a környezetére gyakorolt veszélyeztető hatásokat statikus módon jellemzi, tehát a környezetnek egy adott pontjában – függetlenül attól, hogy az adott pontban milyen valószínűséggel tartózkodik ember, és mit csinál – érzékelhető éves kumulált kockázatát adja meg.</w:t>
      </w:r>
    </w:p>
    <w:p w:rsidR="00F1253C" w:rsidRPr="00D679BB" w:rsidRDefault="00F1253C" w:rsidP="00F1253C">
      <w:pPr>
        <w:rPr>
          <w:rFonts w:asciiTheme="minorHAnsi" w:hAnsiTheme="minorHAnsi"/>
        </w:rPr>
      </w:pPr>
      <w:r w:rsidRPr="00D679BB">
        <w:rPr>
          <w:rFonts w:asciiTheme="minorHAnsi" w:hAnsiTheme="minorHAnsi"/>
        </w:rPr>
        <w:t>A társadalmi kockázat segítségével vesszük figyelembe azt a valóságos kockázati helyzetre lényeges hatást gyakorló tényezőt, hogy hogyan alakul az érintett területeken a jelenlevő emberek létszáma az idő függvényében. A társadalmi kockázatot azokra a különböző embercsoportokra alkalmazzuk, akikre egy esetlegesen bekövetkező baleset a megadott értéknél nagyobb, vagy legalább ugyanakkora halálos veszélyt jelent. A társadalmi kockázat kiszámításához nem csupán a veszélyes ipari üzem</w:t>
      </w:r>
      <w:r w:rsidR="004F4E60">
        <w:rPr>
          <w:rFonts w:asciiTheme="minorHAnsi" w:hAnsiTheme="minorHAnsi"/>
        </w:rPr>
        <w:t>ben</w:t>
      </w:r>
      <w:r w:rsidRPr="00D679BB">
        <w:rPr>
          <w:rFonts w:asciiTheme="minorHAnsi" w:hAnsiTheme="minorHAnsi"/>
        </w:rPr>
        <w:t>, hanem a veszélyeztetett övezetben tartózkodó személyek számát, annak napközbeni változását</w:t>
      </w:r>
      <w:r w:rsidR="004F4E60">
        <w:rPr>
          <w:rFonts w:asciiTheme="minorHAnsi" w:hAnsiTheme="minorHAnsi"/>
        </w:rPr>
        <w:t xml:space="preserve"> vesszük figyelembe</w:t>
      </w:r>
      <w:r w:rsidRPr="00D679BB">
        <w:rPr>
          <w:rFonts w:asciiTheme="minorHAnsi" w:hAnsiTheme="minorHAnsi"/>
        </w:rPr>
        <w:t>.</w:t>
      </w:r>
    </w:p>
    <w:p w:rsidR="00F1253C" w:rsidRPr="00D679BB" w:rsidRDefault="00F1253C" w:rsidP="00F1253C">
      <w:pPr>
        <w:rPr>
          <w:rFonts w:asciiTheme="minorHAnsi" w:hAnsiTheme="minorHAnsi"/>
        </w:rPr>
      </w:pPr>
      <w:r w:rsidRPr="00D679BB">
        <w:rPr>
          <w:rFonts w:asciiTheme="minorHAnsi" w:hAnsiTheme="minorHAnsi"/>
        </w:rPr>
        <w:t xml:space="preserve">Amíg az egyéni kockázatot ún. egyéni kockázati izogörbék segítségével szemléltetjük, a társadalmi kockázatot az F-N görbe vázolja fel. Az input adatokat a </w:t>
      </w:r>
      <w:r w:rsidR="00C1789C">
        <w:rPr>
          <w:rFonts w:asciiTheme="minorHAnsi" w:hAnsiTheme="minorHAnsi"/>
        </w:rPr>
        <w:t>8</w:t>
      </w:r>
      <w:r w:rsidRPr="00D679BB">
        <w:rPr>
          <w:rFonts w:asciiTheme="minorHAnsi" w:hAnsiTheme="minorHAnsi"/>
          <w:i/>
          <w:u w:val="single"/>
        </w:rPr>
        <w:t>. mellékletben</w:t>
      </w:r>
      <w:r w:rsidRPr="00D679BB">
        <w:rPr>
          <w:rFonts w:asciiTheme="minorHAnsi" w:hAnsiTheme="minorHAnsi"/>
        </w:rPr>
        <w:t xml:space="preserve"> közölt file-ok tartalmazzák.</w:t>
      </w:r>
      <w:r w:rsidR="00F839A5" w:rsidRPr="00D679BB">
        <w:rPr>
          <w:rFonts w:asciiTheme="minorHAnsi" w:hAnsiTheme="minorHAnsi"/>
        </w:rPr>
        <w:t xml:space="preserve"> A számításnál szomszédos intézmény létszám adatát </w:t>
      </w:r>
      <w:r w:rsidR="00C1789C">
        <w:rPr>
          <w:rFonts w:asciiTheme="minorHAnsi" w:hAnsiTheme="minorHAnsi"/>
        </w:rPr>
        <w:t>nem tudtuk figyelembe venni, mivel kívül esnek a kockázati övezeten. Azonban a bekötő úton és a telephely parkolójában esetleg tartózkodó idegeneket figyelembe vettük. Ezen kívül az iroda épületben ott tartózkodó nem saját alkalmazottat is 4 fővel (nappalra) számításba vettünk.</w:t>
      </w:r>
      <w:r w:rsidRPr="00D679BB">
        <w:rPr>
          <w:rFonts w:asciiTheme="minorHAnsi" w:hAnsiTheme="minorHAnsi"/>
        </w:rPr>
        <w:t xml:space="preserve"> </w:t>
      </w:r>
      <w:r w:rsidR="00C1789C">
        <w:rPr>
          <w:rFonts w:asciiTheme="minorHAnsi" w:hAnsiTheme="minorHAnsi"/>
        </w:rPr>
        <w:t xml:space="preserve">Ezen </w:t>
      </w:r>
      <w:r w:rsidR="00E47334">
        <w:rPr>
          <w:rFonts w:asciiTheme="minorHAnsi" w:hAnsiTheme="minorHAnsi"/>
        </w:rPr>
        <w:t xml:space="preserve">igen </w:t>
      </w:r>
      <w:r w:rsidR="00C1789C">
        <w:rPr>
          <w:rFonts w:asciiTheme="minorHAnsi" w:hAnsiTheme="minorHAnsi"/>
        </w:rPr>
        <w:t>konzervatív becslések alapján a</w:t>
      </w:r>
      <w:r w:rsidRPr="00D679BB">
        <w:rPr>
          <w:rFonts w:asciiTheme="minorHAnsi" w:hAnsiTheme="minorHAnsi"/>
        </w:rPr>
        <w:t xml:space="preserve"> TNO RISKCURVES program számítása alapján, az alábbi ábrán látható módon kaptunk F-N görbét eredményül:</w:t>
      </w:r>
    </w:p>
    <w:p w:rsidR="00A17A8E" w:rsidRDefault="00CF0997" w:rsidP="00F1253C">
      <w:pPr>
        <w:rPr>
          <w:rFonts w:asciiTheme="minorHAnsi" w:hAnsiTheme="minorHAnsi"/>
          <w:noProof/>
        </w:rPr>
      </w:pPr>
      <w:r>
        <w:rPr>
          <w:rFonts w:asciiTheme="minorHAnsi" w:hAnsiTheme="minorHAnsi"/>
          <w:noProof/>
        </w:rPr>
        <w:drawing>
          <wp:inline distT="0" distB="0" distL="0" distR="0">
            <wp:extent cx="5981700" cy="3648075"/>
            <wp:effectExtent l="19050" t="0" r="0" b="0"/>
            <wp:docPr id="31"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srcRect/>
                    <a:stretch>
                      <a:fillRect/>
                    </a:stretch>
                  </pic:blipFill>
                  <pic:spPr bwMode="auto">
                    <a:xfrm>
                      <a:off x="0" y="0"/>
                      <a:ext cx="5981700" cy="3648075"/>
                    </a:xfrm>
                    <a:prstGeom prst="rect">
                      <a:avLst/>
                    </a:prstGeom>
                    <a:noFill/>
                  </pic:spPr>
                </pic:pic>
              </a:graphicData>
            </a:graphic>
          </wp:inline>
        </w:drawing>
      </w:r>
    </w:p>
    <w:p w:rsidR="00344AB6" w:rsidRPr="00D679BB" w:rsidRDefault="00344AB6" w:rsidP="00F1253C">
      <w:pPr>
        <w:rPr>
          <w:rFonts w:asciiTheme="minorHAnsi" w:hAnsiTheme="minorHAnsi"/>
        </w:rPr>
      </w:pPr>
    </w:p>
    <w:p w:rsidR="00F1253C" w:rsidRPr="00D679BB" w:rsidRDefault="00F1253C" w:rsidP="00344AB6">
      <w:pPr>
        <w:pStyle w:val="Cmsor2"/>
      </w:pPr>
      <w:bookmarkStart w:id="165" w:name="_Toc374692703"/>
      <w:bookmarkStart w:id="166" w:name="_Toc385410078"/>
      <w:bookmarkStart w:id="167" w:name="_Toc453686214"/>
      <w:r w:rsidRPr="00D679BB">
        <w:lastRenderedPageBreak/>
        <w:t>Az eredmények összefoglalása</w:t>
      </w:r>
      <w:bookmarkEnd w:id="165"/>
      <w:bookmarkEnd w:id="166"/>
      <w:bookmarkEnd w:id="167"/>
    </w:p>
    <w:p w:rsidR="00F839A5" w:rsidRPr="00D679BB" w:rsidRDefault="00943425" w:rsidP="00F839A5">
      <w:pPr>
        <w:rPr>
          <w:rFonts w:asciiTheme="minorHAnsi" w:hAnsiTheme="minorHAnsi"/>
        </w:rPr>
      </w:pPr>
      <w:r>
        <w:rPr>
          <w:rFonts w:asciiTheme="minorHAnsi" w:hAnsiTheme="minorHAnsi"/>
        </w:rPr>
        <w:t>A fenti számítások eredményei egyértelműen igazolják, hogy a telephelyen esetleg kialakuló súlyos balesetek sem lakosságot sem a szomszéd intézmények dolgozóit nem veszélyeztetik. A kapott egyéni és társadalmi kockázatok minden értéke megfelel a rendeletben meghatározott értékeknek.</w:t>
      </w:r>
    </w:p>
    <w:p w:rsidR="00F1253C" w:rsidRPr="00D679BB" w:rsidRDefault="00F1253C" w:rsidP="00F1253C">
      <w:pPr>
        <w:rPr>
          <w:rFonts w:asciiTheme="minorHAnsi" w:hAnsiTheme="minorHAnsi"/>
        </w:rPr>
      </w:pPr>
    </w:p>
    <w:p w:rsidR="009B4F32" w:rsidRPr="00E801BC" w:rsidRDefault="009B4F32" w:rsidP="009B4F32">
      <w:pPr>
        <w:pStyle w:val="Cmsor1"/>
        <w:rPr>
          <w:rFonts w:asciiTheme="minorHAnsi" w:hAnsiTheme="minorHAnsi"/>
        </w:rPr>
      </w:pPr>
      <w:bookmarkStart w:id="168" w:name="_Toc385410079"/>
      <w:bookmarkStart w:id="169" w:name="_Toc428331833"/>
      <w:bookmarkStart w:id="170" w:name="_Toc453686215"/>
      <w:bookmarkEnd w:id="152"/>
      <w:r w:rsidRPr="00E801BC">
        <w:rPr>
          <w:rFonts w:asciiTheme="minorHAnsi" w:hAnsiTheme="minorHAnsi"/>
        </w:rPr>
        <w:lastRenderedPageBreak/>
        <w:t>A SÚLYOS BALESETEK ELLENI VÉDEKEZÉS ESZKÖZRENDSZERE</w:t>
      </w:r>
      <w:bookmarkEnd w:id="168"/>
      <w:bookmarkEnd w:id="169"/>
      <w:bookmarkEnd w:id="170"/>
    </w:p>
    <w:p w:rsidR="009B4F32" w:rsidRDefault="009B4F32" w:rsidP="009B4F32">
      <w:pPr>
        <w:rPr>
          <w:rFonts w:asciiTheme="minorHAnsi" w:hAnsiTheme="minorHAnsi"/>
        </w:rPr>
      </w:pPr>
      <w:r w:rsidRPr="00E801BC">
        <w:rPr>
          <w:rFonts w:asciiTheme="minorHAnsi" w:hAnsiTheme="minorHAnsi"/>
        </w:rPr>
        <w:t xml:space="preserve">A </w:t>
      </w:r>
      <w:r>
        <w:rPr>
          <w:rFonts w:asciiTheme="minorHAnsi" w:hAnsiTheme="minorHAnsi"/>
        </w:rPr>
        <w:t>súlyos balesetek elleni védelmi tervezést, és a védekezési feladatokat a Társaság Belső Védelmi Terve tartalmazza.</w:t>
      </w:r>
    </w:p>
    <w:p w:rsidR="009B4F32" w:rsidRPr="00B46147" w:rsidRDefault="009B4F32" w:rsidP="009B4F32">
      <w:pPr>
        <w:pStyle w:val="Cmsor2"/>
      </w:pPr>
      <w:bookmarkStart w:id="171" w:name="_Toc355769888"/>
      <w:bookmarkStart w:id="172" w:name="_Toc428331473"/>
      <w:bookmarkStart w:id="173" w:name="_Toc428331834"/>
      <w:bookmarkStart w:id="174" w:name="_Toc453686216"/>
      <w:bookmarkStart w:id="175" w:name="_Toc331426328"/>
      <w:bookmarkStart w:id="176" w:name="_Toc332371614"/>
      <w:bookmarkStart w:id="177" w:name="_Toc333266760"/>
      <w:bookmarkStart w:id="178" w:name="_Toc355769896"/>
      <w:r w:rsidRPr="00B46147">
        <w:t>Az irányítási rendszer bemutatása</w:t>
      </w:r>
      <w:bookmarkEnd w:id="171"/>
      <w:bookmarkEnd w:id="172"/>
      <w:bookmarkEnd w:id="173"/>
      <w:bookmarkEnd w:id="174"/>
    </w:p>
    <w:p w:rsidR="009B4F32" w:rsidRPr="00B46147" w:rsidRDefault="009B4F32" w:rsidP="009B4F32">
      <w:pPr>
        <w:pStyle w:val="Szvegtrzs"/>
        <w:rPr>
          <w:rFonts w:asciiTheme="minorHAnsi" w:hAnsiTheme="minorHAnsi"/>
        </w:rPr>
      </w:pPr>
      <w:r w:rsidRPr="00B46147">
        <w:rPr>
          <w:rFonts w:asciiTheme="minorHAnsi" w:hAnsiTheme="minorHAnsi"/>
        </w:rPr>
        <w:t>A</w:t>
      </w:r>
      <w:r>
        <w:rPr>
          <w:rFonts w:asciiTheme="minorHAnsi" w:hAnsiTheme="minorHAnsi"/>
        </w:rPr>
        <w:t>z</w:t>
      </w:r>
      <w:r w:rsidRPr="00B46147">
        <w:rPr>
          <w:rFonts w:asciiTheme="minorHAnsi" w:hAnsiTheme="minorHAnsi"/>
        </w:rPr>
        <w:t xml:space="preserve"> </w:t>
      </w:r>
      <w:r>
        <w:rPr>
          <w:rFonts w:asciiTheme="minorHAnsi" w:hAnsiTheme="minorHAnsi"/>
        </w:rPr>
        <w:t>Innoleum Kft.</w:t>
      </w:r>
      <w:r w:rsidRPr="00B46147">
        <w:rPr>
          <w:rFonts w:asciiTheme="minorHAnsi" w:hAnsiTheme="minorHAnsi"/>
        </w:rPr>
        <w:t xml:space="preserve"> termékeivel és szolgáltatásaival vevőinek teljes megelégedettségét kívánja elérni, miközben olyan nyereséget produkál, amely biztosítja az egyre növekvő vevői igények kielégítése érdekében történő technikai és technológiai fejlesztéseket. Az üzem vezetése gondoskodik az integrált minőségirányítási rendszer hatékony működéséről és folyamatos fejlesztéséről.</w:t>
      </w:r>
    </w:p>
    <w:p w:rsidR="009B4F32" w:rsidRPr="00B46147" w:rsidRDefault="009B4F32" w:rsidP="009B4F32">
      <w:pPr>
        <w:pStyle w:val="Szvegtrzs"/>
        <w:rPr>
          <w:rFonts w:asciiTheme="minorHAnsi" w:hAnsiTheme="minorHAnsi"/>
        </w:rPr>
      </w:pPr>
    </w:p>
    <w:p w:rsidR="009B4F32" w:rsidRPr="00B46147" w:rsidRDefault="009B4F32" w:rsidP="009B4F32">
      <w:pPr>
        <w:pStyle w:val="Szvegtrzs"/>
        <w:rPr>
          <w:rFonts w:asciiTheme="minorHAnsi" w:hAnsiTheme="minorHAnsi"/>
        </w:rPr>
      </w:pPr>
      <w:r w:rsidRPr="00B46147">
        <w:rPr>
          <w:rFonts w:asciiTheme="minorHAnsi" w:hAnsiTheme="minorHAnsi"/>
        </w:rPr>
        <w:t xml:space="preserve">Az üzem környezetvédelmi politikájának alapvető célkitűzése a környezet minőségének a megőrzése, a további romlás megakadályozása és a társadalom számára hosszútávon olyan környezet kialakítása, amely magában hordozza az egészséges élet és fejlődés feltételeit. A fenntartható fejlődéssel célja, hogy eleget tegyen a jelenkori elvárásoknak, de ne veszélyeztesse a jövő nemzedékek esélyét, hogy ők is </w:t>
      </w:r>
      <w:r>
        <w:rPr>
          <w:rFonts w:asciiTheme="minorHAnsi" w:hAnsiTheme="minorHAnsi"/>
        </w:rPr>
        <w:t>kielégíthessék szükségleteiket.</w:t>
      </w:r>
    </w:p>
    <w:p w:rsidR="009B4F32" w:rsidRPr="00B46147" w:rsidRDefault="009B4F32" w:rsidP="009B4F32">
      <w:pPr>
        <w:pStyle w:val="Cmsor3"/>
      </w:pPr>
      <w:bookmarkStart w:id="179" w:name="_Toc428331474"/>
      <w:bookmarkStart w:id="180" w:name="_Toc428331835"/>
      <w:bookmarkStart w:id="181" w:name="_Toc453686217"/>
      <w:r w:rsidRPr="00B46147">
        <w:t>Munka-tűzvédelmi irányító rendelet</w:t>
      </w:r>
      <w:bookmarkEnd w:id="179"/>
      <w:bookmarkEnd w:id="180"/>
      <w:bookmarkEnd w:id="181"/>
    </w:p>
    <w:p w:rsidR="009B4F32" w:rsidRPr="00B46147" w:rsidRDefault="009B4F32" w:rsidP="009B4F32">
      <w:pPr>
        <w:pStyle w:val="Szvegtrzs"/>
        <w:rPr>
          <w:rFonts w:asciiTheme="minorHAnsi" w:hAnsiTheme="minorHAnsi"/>
        </w:rPr>
      </w:pPr>
      <w:r w:rsidRPr="00B46147">
        <w:rPr>
          <w:rFonts w:asciiTheme="minorHAnsi" w:hAnsiTheme="minorHAnsi"/>
        </w:rPr>
        <w:t>A Társaság tűzvédelemmel összefüggő feladatait a tűz elleni védekezésről, a műszaki mentésről és a tűzoltóságról szóló módosított 1996. évi XXXI. törvény, valamint a tűzvédelmi szabályzat készítéséről szóló módosított 30/1996. (XII.6.) BM. rendeletben foglaltak alapján a következők szerint határozza meg.</w:t>
      </w:r>
    </w:p>
    <w:p w:rsidR="009B4F32" w:rsidRPr="00B46147" w:rsidRDefault="009B4F32" w:rsidP="009B4F32">
      <w:pPr>
        <w:pStyle w:val="Szvegtrzs"/>
        <w:rPr>
          <w:rFonts w:asciiTheme="minorHAnsi" w:hAnsiTheme="minorHAnsi"/>
        </w:rPr>
      </w:pPr>
    </w:p>
    <w:p w:rsidR="009B4F32" w:rsidRPr="00B46147" w:rsidRDefault="009B4F32" w:rsidP="009B4F32">
      <w:pPr>
        <w:pStyle w:val="Szvegtrzs"/>
        <w:rPr>
          <w:rFonts w:asciiTheme="minorHAnsi" w:hAnsiTheme="minorHAnsi"/>
        </w:rPr>
      </w:pPr>
      <w:r w:rsidRPr="00B46147">
        <w:rPr>
          <w:rFonts w:asciiTheme="minorHAnsi" w:hAnsiTheme="minorHAnsi"/>
        </w:rPr>
        <w:t>A Tűzvédelmi Szabályzat (továbbiakban TVSZ</w:t>
      </w:r>
      <w:r>
        <w:rPr>
          <w:rFonts w:asciiTheme="minorHAnsi" w:hAnsiTheme="minorHAnsi"/>
        </w:rPr>
        <w:t>, ld.</w:t>
      </w:r>
      <w:r w:rsidR="00202670">
        <w:rPr>
          <w:rFonts w:asciiTheme="minorHAnsi" w:hAnsiTheme="minorHAnsi"/>
        </w:rPr>
        <w:t xml:space="preserve"> </w:t>
      </w:r>
      <w:r>
        <w:rPr>
          <w:rFonts w:asciiTheme="minorHAnsi" w:hAnsiTheme="minorHAnsi"/>
        </w:rPr>
        <w:t>4. melléklet</w:t>
      </w:r>
      <w:r w:rsidRPr="00B46147">
        <w:rPr>
          <w:rFonts w:asciiTheme="minorHAnsi" w:hAnsiTheme="minorHAnsi"/>
        </w:rPr>
        <w:t>) a telephely alapvető tűzvédelmi szabálya, amely a jogszabályok keretei között az üzem sajátosságainak figyelembevételével határozza meg tűzvédelmi tevékenység valamennyi fontos kérdését.</w:t>
      </w:r>
    </w:p>
    <w:p w:rsidR="009B4F32" w:rsidRPr="00B46147" w:rsidRDefault="009B4F32" w:rsidP="009B4F32">
      <w:pPr>
        <w:pStyle w:val="Szvegtrzs"/>
        <w:rPr>
          <w:rFonts w:asciiTheme="minorHAnsi" w:hAnsiTheme="minorHAnsi"/>
        </w:rPr>
      </w:pPr>
    </w:p>
    <w:p w:rsidR="009B4F32" w:rsidRPr="00B46147" w:rsidRDefault="009B4F32" w:rsidP="009B4F32">
      <w:pPr>
        <w:pStyle w:val="Szvegtrzs"/>
        <w:keepNext/>
        <w:rPr>
          <w:rFonts w:asciiTheme="minorHAnsi" w:hAnsiTheme="minorHAnsi"/>
        </w:rPr>
      </w:pPr>
      <w:r w:rsidRPr="00B46147">
        <w:rPr>
          <w:rFonts w:asciiTheme="minorHAnsi" w:hAnsiTheme="minorHAnsi"/>
          <w:szCs w:val="24"/>
        </w:rPr>
        <w:t>Ezek alapján a TVSZ tartalmazza:</w:t>
      </w:r>
    </w:p>
    <w:p w:rsidR="009B4F32" w:rsidRPr="00B46147" w:rsidRDefault="009B4F32" w:rsidP="009B4F32">
      <w:pPr>
        <w:pStyle w:val="Listaszerbekezds"/>
        <w:numPr>
          <w:ilvl w:val="1"/>
          <w:numId w:val="32"/>
        </w:numPr>
        <w:overflowPunct w:val="0"/>
        <w:autoSpaceDE w:val="0"/>
        <w:autoSpaceDN w:val="0"/>
        <w:adjustRightInd w:val="0"/>
        <w:spacing w:before="60" w:after="60"/>
        <w:ind w:left="850" w:hanging="357"/>
        <w:contextualSpacing w:val="0"/>
        <w:textAlignment w:val="baseline"/>
        <w:rPr>
          <w:rFonts w:asciiTheme="minorHAnsi" w:hAnsiTheme="minorHAnsi"/>
        </w:rPr>
      </w:pPr>
      <w:r w:rsidRPr="00B46147">
        <w:rPr>
          <w:rFonts w:asciiTheme="minorHAnsi" w:hAnsiTheme="minorHAnsi"/>
        </w:rPr>
        <w:t>tűzvédelmi szervezeti, működési és eljárási szabályokat,</w:t>
      </w:r>
    </w:p>
    <w:p w:rsidR="009B4F32" w:rsidRPr="00B46147" w:rsidRDefault="009B4F32" w:rsidP="009B4F32">
      <w:pPr>
        <w:pStyle w:val="Listaszerbekezds"/>
        <w:numPr>
          <w:ilvl w:val="1"/>
          <w:numId w:val="32"/>
        </w:numPr>
        <w:overflowPunct w:val="0"/>
        <w:autoSpaceDE w:val="0"/>
        <w:autoSpaceDN w:val="0"/>
        <w:adjustRightInd w:val="0"/>
        <w:spacing w:before="60" w:after="60"/>
        <w:ind w:left="850" w:hanging="357"/>
        <w:contextualSpacing w:val="0"/>
        <w:textAlignment w:val="baseline"/>
        <w:rPr>
          <w:rFonts w:asciiTheme="minorHAnsi" w:hAnsiTheme="minorHAnsi"/>
        </w:rPr>
      </w:pPr>
      <w:r w:rsidRPr="00B46147">
        <w:rPr>
          <w:rFonts w:asciiTheme="minorHAnsi" w:hAnsiTheme="minorHAnsi"/>
        </w:rPr>
        <w:t>használati, magatartási viszonyokat, hatásköröket,</w:t>
      </w:r>
    </w:p>
    <w:p w:rsidR="009B4F32" w:rsidRPr="00B46147" w:rsidRDefault="009B4F32" w:rsidP="009B4F32">
      <w:pPr>
        <w:pStyle w:val="Listaszerbekezds"/>
        <w:numPr>
          <w:ilvl w:val="1"/>
          <w:numId w:val="32"/>
        </w:numPr>
        <w:overflowPunct w:val="0"/>
        <w:autoSpaceDE w:val="0"/>
        <w:autoSpaceDN w:val="0"/>
        <w:adjustRightInd w:val="0"/>
        <w:spacing w:before="60" w:after="60"/>
        <w:ind w:left="850" w:hanging="357"/>
        <w:contextualSpacing w:val="0"/>
        <w:textAlignment w:val="baseline"/>
        <w:rPr>
          <w:rFonts w:asciiTheme="minorHAnsi" w:hAnsiTheme="minorHAnsi"/>
        </w:rPr>
      </w:pPr>
      <w:r w:rsidRPr="00B46147">
        <w:rPr>
          <w:rFonts w:asciiTheme="minorHAnsi" w:hAnsiTheme="minorHAnsi"/>
        </w:rPr>
        <w:t>a megelőző és mentő tűzvédelmi szabályokat, azok végrehajtásának módját,</w:t>
      </w:r>
    </w:p>
    <w:p w:rsidR="009B4F32" w:rsidRPr="00B46147" w:rsidRDefault="009B4F32" w:rsidP="009B4F32">
      <w:pPr>
        <w:pStyle w:val="Listaszerbekezds"/>
        <w:numPr>
          <w:ilvl w:val="1"/>
          <w:numId w:val="32"/>
        </w:numPr>
        <w:overflowPunct w:val="0"/>
        <w:autoSpaceDE w:val="0"/>
        <w:autoSpaceDN w:val="0"/>
        <w:adjustRightInd w:val="0"/>
        <w:spacing w:before="60" w:after="60"/>
        <w:ind w:left="850" w:hanging="357"/>
        <w:contextualSpacing w:val="0"/>
        <w:textAlignment w:val="baseline"/>
        <w:rPr>
          <w:rFonts w:asciiTheme="minorHAnsi" w:hAnsiTheme="minorHAnsi"/>
        </w:rPr>
      </w:pPr>
      <w:r w:rsidRPr="00B46147">
        <w:rPr>
          <w:rFonts w:asciiTheme="minorHAnsi" w:hAnsiTheme="minorHAnsi"/>
        </w:rPr>
        <w:t>a vezetők és dolgozók tűzvédelmi feladatait, ellenőrzési kötelezettségüket,</w:t>
      </w:r>
    </w:p>
    <w:p w:rsidR="009B4F32" w:rsidRPr="00B46147" w:rsidRDefault="009B4F32" w:rsidP="009B4F32">
      <w:pPr>
        <w:pStyle w:val="Listaszerbekezds"/>
        <w:numPr>
          <w:ilvl w:val="1"/>
          <w:numId w:val="32"/>
        </w:numPr>
        <w:overflowPunct w:val="0"/>
        <w:autoSpaceDE w:val="0"/>
        <w:autoSpaceDN w:val="0"/>
        <w:adjustRightInd w:val="0"/>
        <w:spacing w:before="60" w:after="60"/>
        <w:ind w:left="850" w:hanging="357"/>
        <w:contextualSpacing w:val="0"/>
        <w:textAlignment w:val="baseline"/>
        <w:rPr>
          <w:rFonts w:asciiTheme="minorHAnsi" w:hAnsiTheme="minorHAnsi"/>
        </w:rPr>
      </w:pPr>
      <w:r w:rsidRPr="00B46147">
        <w:rPr>
          <w:rFonts w:asciiTheme="minorHAnsi" w:hAnsiTheme="minorHAnsi"/>
        </w:rPr>
        <w:t>továbbá mindazokat a követelményeket, amelyeket a tűzvédelemről szóló jogszabályok ide utalnak, valamint azokat a követelményeket, amelyeket a jogszabály ugyan nem utal kifejezetten a Tűzvédelmi Szabályzatba, de szabályozásuk az intézmény sajátosságai miatt szükséges és indokolt.</w:t>
      </w:r>
    </w:p>
    <w:p w:rsidR="009B4F32" w:rsidRPr="00B46147" w:rsidRDefault="009B4F32" w:rsidP="009B4F32">
      <w:pPr>
        <w:pStyle w:val="Cmsor3"/>
      </w:pPr>
      <w:bookmarkStart w:id="182" w:name="_Toc355769889"/>
      <w:bookmarkStart w:id="183" w:name="_Ref382905747"/>
      <w:bookmarkStart w:id="184" w:name="_Toc428331475"/>
      <w:bookmarkStart w:id="185" w:name="_Toc428331836"/>
      <w:bookmarkStart w:id="186" w:name="_Ref453222857"/>
      <w:bookmarkStart w:id="187" w:name="_Toc453686218"/>
      <w:r w:rsidRPr="00B46147">
        <w:lastRenderedPageBreak/>
        <w:t>Szervezet és személyzet</w:t>
      </w:r>
      <w:bookmarkEnd w:id="182"/>
      <w:bookmarkEnd w:id="183"/>
      <w:bookmarkEnd w:id="184"/>
      <w:bookmarkEnd w:id="185"/>
      <w:bookmarkEnd w:id="186"/>
      <w:bookmarkEnd w:id="187"/>
    </w:p>
    <w:p w:rsidR="009B4F32" w:rsidRDefault="009B4F32" w:rsidP="009B4F32">
      <w:pPr>
        <w:pStyle w:val="Szvegtrzs"/>
        <w:rPr>
          <w:rFonts w:asciiTheme="minorHAnsi" w:hAnsiTheme="minorHAnsi"/>
        </w:rPr>
      </w:pPr>
      <w:r w:rsidRPr="00B46147">
        <w:rPr>
          <w:rFonts w:asciiTheme="minorHAnsi" w:hAnsiTheme="minorHAnsi"/>
        </w:rPr>
        <w:t>A</w:t>
      </w:r>
      <w:r w:rsidR="006002C2">
        <w:rPr>
          <w:rFonts w:asciiTheme="minorHAnsi" w:hAnsiTheme="minorHAnsi"/>
        </w:rPr>
        <w:t>z</w:t>
      </w:r>
      <w:r w:rsidRPr="00B46147">
        <w:rPr>
          <w:rFonts w:asciiTheme="minorHAnsi" w:hAnsiTheme="minorHAnsi"/>
        </w:rPr>
        <w:t xml:space="preserve"> </w:t>
      </w:r>
      <w:r>
        <w:rPr>
          <w:rFonts w:asciiTheme="minorHAnsi" w:hAnsiTheme="minorHAnsi"/>
        </w:rPr>
        <w:t>Innoleum Kft.</w:t>
      </w:r>
      <w:r w:rsidRPr="00B46147">
        <w:rPr>
          <w:rFonts w:asciiTheme="minorHAnsi" w:hAnsiTheme="minorHAnsi"/>
        </w:rPr>
        <w:t xml:space="preserve"> szervezeti felépítés</w:t>
      </w:r>
      <w:r w:rsidR="006002C2">
        <w:rPr>
          <w:rFonts w:asciiTheme="minorHAnsi" w:hAnsiTheme="minorHAnsi"/>
        </w:rPr>
        <w:t>e:</w:t>
      </w:r>
    </w:p>
    <w:p w:rsidR="006002C2" w:rsidRDefault="006002C2" w:rsidP="009B4F32">
      <w:pPr>
        <w:pStyle w:val="Szvegtrzs"/>
        <w:rPr>
          <w:rFonts w:asciiTheme="minorHAnsi" w:hAnsiTheme="minorHAnsi"/>
        </w:rPr>
      </w:pPr>
    </w:p>
    <w:p w:rsidR="006002C2" w:rsidRPr="00B46147" w:rsidRDefault="00660B7F" w:rsidP="009B4F32">
      <w:pPr>
        <w:pStyle w:val="Szvegtrzs"/>
        <w:rPr>
          <w:rFonts w:asciiTheme="minorHAnsi" w:hAnsiTheme="minorHAnsi"/>
        </w:rPr>
      </w:pPr>
      <w:r>
        <w:rPr>
          <w:noProof/>
        </w:rPr>
        <w:drawing>
          <wp:inline distT="0" distB="0" distL="0" distR="0">
            <wp:extent cx="5137150" cy="3171825"/>
            <wp:effectExtent l="19050" t="0" r="44450" b="0"/>
            <wp:docPr id="11" name="Diagram 1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rsidR="009B4F32" w:rsidRPr="00B46147" w:rsidRDefault="009B4F32" w:rsidP="009B4F32">
      <w:pPr>
        <w:pStyle w:val="Cmsor3"/>
      </w:pPr>
      <w:bookmarkStart w:id="188" w:name="_Toc428331476"/>
      <w:bookmarkStart w:id="189" w:name="_Toc428331837"/>
      <w:bookmarkStart w:id="190" w:name="_Toc453686219"/>
      <w:r w:rsidRPr="00B46147">
        <w:t>A súlyos baleseti veszélyek azonosítása, értékelése</w:t>
      </w:r>
      <w:bookmarkEnd w:id="188"/>
      <w:bookmarkEnd w:id="189"/>
      <w:bookmarkEnd w:id="190"/>
    </w:p>
    <w:p w:rsidR="009B4F32" w:rsidRPr="00B46147" w:rsidRDefault="009B4F32" w:rsidP="009B4F32">
      <w:pPr>
        <w:pStyle w:val="Szvegtrzs"/>
        <w:rPr>
          <w:rFonts w:asciiTheme="minorHAnsi" w:hAnsiTheme="minorHAnsi"/>
        </w:rPr>
      </w:pPr>
      <w:r w:rsidRPr="00B46147">
        <w:rPr>
          <w:rFonts w:asciiTheme="minorHAnsi" w:hAnsiTheme="minorHAnsi"/>
        </w:rPr>
        <w:t xml:space="preserve">A </w:t>
      </w:r>
      <w:r w:rsidR="00660B7F">
        <w:rPr>
          <w:rFonts w:asciiTheme="minorHAnsi" w:hAnsiTheme="minorHAnsi"/>
        </w:rPr>
        <w:t xml:space="preserve">súlyos baleseti eseménysorok részletes leírása a Biztonsági Elemzés </w:t>
      </w:r>
      <w:r w:rsidR="0072357D">
        <w:rPr>
          <w:rFonts w:asciiTheme="minorHAnsi" w:hAnsiTheme="minorHAnsi"/>
        </w:rPr>
        <w:fldChar w:fldCharType="begin"/>
      </w:r>
      <w:r w:rsidR="00660B7F">
        <w:rPr>
          <w:rFonts w:asciiTheme="minorHAnsi" w:hAnsiTheme="minorHAnsi"/>
        </w:rPr>
        <w:instrText xml:space="preserve"> REF _Ref453222596 \r \h </w:instrText>
      </w:r>
      <w:r w:rsidR="0072357D">
        <w:rPr>
          <w:rFonts w:asciiTheme="minorHAnsi" w:hAnsiTheme="minorHAnsi"/>
        </w:rPr>
      </w:r>
      <w:r w:rsidR="0072357D">
        <w:rPr>
          <w:rFonts w:asciiTheme="minorHAnsi" w:hAnsiTheme="minorHAnsi"/>
        </w:rPr>
        <w:fldChar w:fldCharType="separate"/>
      </w:r>
      <w:r w:rsidR="00660B7F">
        <w:rPr>
          <w:rFonts w:asciiTheme="minorHAnsi" w:hAnsiTheme="minorHAnsi"/>
        </w:rPr>
        <w:t>4</w:t>
      </w:r>
      <w:r w:rsidR="0072357D">
        <w:rPr>
          <w:rFonts w:asciiTheme="minorHAnsi" w:hAnsiTheme="minorHAnsi"/>
        </w:rPr>
        <w:fldChar w:fldCharType="end"/>
      </w:r>
      <w:r w:rsidR="00660B7F">
        <w:rPr>
          <w:rFonts w:asciiTheme="minorHAnsi" w:hAnsiTheme="minorHAnsi"/>
        </w:rPr>
        <w:t xml:space="preserve">. fejezetében </w:t>
      </w:r>
      <w:r w:rsidR="00906322">
        <w:rPr>
          <w:rFonts w:asciiTheme="minorHAnsi" w:hAnsiTheme="minorHAnsi"/>
        </w:rPr>
        <w:t xml:space="preserve">található, az alkalmazandó veszélyelhárítási reagálások eseménysoronként a </w:t>
      </w:r>
      <w:r w:rsidRPr="00B46147">
        <w:rPr>
          <w:rFonts w:asciiTheme="minorHAnsi" w:hAnsiTheme="minorHAnsi"/>
        </w:rPr>
        <w:t>Társaság</w:t>
      </w:r>
      <w:r w:rsidR="00906322">
        <w:rPr>
          <w:rFonts w:asciiTheme="minorHAnsi" w:hAnsiTheme="minorHAnsi"/>
        </w:rPr>
        <w:t xml:space="preserve"> Belső Védelmi Tervében kerülnek</w:t>
      </w:r>
      <w:r w:rsidRPr="00B46147">
        <w:rPr>
          <w:rFonts w:asciiTheme="minorHAnsi" w:hAnsiTheme="minorHAnsi"/>
        </w:rPr>
        <w:t xml:space="preserve"> szabályozásra.</w:t>
      </w:r>
    </w:p>
    <w:p w:rsidR="009B4F32" w:rsidRPr="00B46147" w:rsidRDefault="009B4F32" w:rsidP="009B4F32">
      <w:pPr>
        <w:pStyle w:val="Cmsor3"/>
      </w:pPr>
      <w:bookmarkStart w:id="191" w:name="_Toc355769890"/>
      <w:bookmarkStart w:id="192" w:name="_Toc428331477"/>
      <w:bookmarkStart w:id="193" w:name="_Toc428331838"/>
      <w:bookmarkStart w:id="194" w:name="_Toc453686220"/>
      <w:r w:rsidRPr="00B46147">
        <w:t>Üzemvezetés</w:t>
      </w:r>
      <w:bookmarkEnd w:id="191"/>
      <w:bookmarkEnd w:id="192"/>
      <w:bookmarkEnd w:id="193"/>
      <w:bookmarkEnd w:id="194"/>
    </w:p>
    <w:p w:rsidR="009B4F32" w:rsidRPr="00B46147" w:rsidRDefault="009B4F32" w:rsidP="009B4F32">
      <w:pPr>
        <w:pStyle w:val="Szvegtrzs"/>
        <w:rPr>
          <w:rFonts w:asciiTheme="minorHAnsi" w:hAnsiTheme="minorHAnsi"/>
        </w:rPr>
      </w:pPr>
      <w:r w:rsidRPr="00B46147">
        <w:rPr>
          <w:rFonts w:asciiTheme="minorHAnsi" w:hAnsiTheme="minorHAnsi"/>
        </w:rPr>
        <w:t xml:space="preserve">Az üzemvezetést a Társaság szervezeti felépítése mutatja, amelyet a </w:t>
      </w:r>
      <w:r w:rsidR="00150CF8">
        <w:fldChar w:fldCharType="begin"/>
      </w:r>
      <w:r w:rsidR="00150CF8">
        <w:instrText xml:space="preserve"> REF _Ref453222857 \r \h  \* MERGEFORMAT </w:instrText>
      </w:r>
      <w:r w:rsidR="00150CF8">
        <w:fldChar w:fldCharType="separate"/>
      </w:r>
      <w:r w:rsidR="00E85032">
        <w:rPr>
          <w:rFonts w:asciiTheme="minorHAnsi" w:hAnsiTheme="minorHAnsi"/>
        </w:rPr>
        <w:t>6.1.2</w:t>
      </w:r>
      <w:r w:rsidR="00150CF8">
        <w:fldChar w:fldCharType="end"/>
      </w:r>
      <w:r w:rsidR="00E85032">
        <w:rPr>
          <w:rFonts w:asciiTheme="minorHAnsi" w:hAnsiTheme="minorHAnsi"/>
        </w:rPr>
        <w:t xml:space="preserve"> fejezet </w:t>
      </w:r>
      <w:r w:rsidRPr="00B46147">
        <w:rPr>
          <w:rFonts w:asciiTheme="minorHAnsi" w:hAnsiTheme="minorHAnsi"/>
        </w:rPr>
        <w:t xml:space="preserve">tartalmaz. </w:t>
      </w:r>
      <w:r w:rsidR="001171D8" w:rsidRPr="001171D8">
        <w:rPr>
          <w:rFonts w:asciiTheme="minorHAnsi" w:hAnsiTheme="minorHAnsi"/>
        </w:rPr>
        <w:t>A társaságot, illetve a termelést az ipari területen szerzett több évtizedes, komoly tapasztalatokkal bíró vezetők irányítják.</w:t>
      </w:r>
    </w:p>
    <w:p w:rsidR="009B4F32" w:rsidRPr="00B46147" w:rsidRDefault="009B4F32" w:rsidP="009B4F32">
      <w:pPr>
        <w:pStyle w:val="Cmsor3"/>
      </w:pPr>
      <w:bookmarkStart w:id="195" w:name="_Toc355769891"/>
      <w:bookmarkStart w:id="196" w:name="_Toc428331478"/>
      <w:bookmarkStart w:id="197" w:name="_Toc428331839"/>
      <w:bookmarkStart w:id="198" w:name="_Toc453686221"/>
      <w:r w:rsidRPr="00B46147">
        <w:t>A változtatások kezelése</w:t>
      </w:r>
      <w:bookmarkEnd w:id="195"/>
      <w:bookmarkEnd w:id="196"/>
      <w:bookmarkEnd w:id="197"/>
      <w:bookmarkEnd w:id="198"/>
    </w:p>
    <w:p w:rsidR="009B4F32" w:rsidRPr="00B46147" w:rsidRDefault="009B4F32" w:rsidP="009B4F32">
      <w:pPr>
        <w:pStyle w:val="Szvegtrzs"/>
        <w:rPr>
          <w:rFonts w:asciiTheme="minorHAnsi" w:hAnsiTheme="minorHAnsi"/>
        </w:rPr>
      </w:pPr>
      <w:r w:rsidRPr="00B46147">
        <w:rPr>
          <w:rFonts w:asciiTheme="minorHAnsi" w:hAnsiTheme="minorHAnsi"/>
        </w:rPr>
        <w:t>Az üzem a veszélyes anyagok kezelésében rövidtávon változást nem tervez.</w:t>
      </w:r>
    </w:p>
    <w:p w:rsidR="009B4F32" w:rsidRPr="00B46147" w:rsidRDefault="009B4F32" w:rsidP="009B4F32">
      <w:pPr>
        <w:pStyle w:val="Cmsor3"/>
      </w:pPr>
      <w:bookmarkStart w:id="199" w:name="_Toc355769892"/>
      <w:bookmarkStart w:id="200" w:name="_Toc428331479"/>
      <w:bookmarkStart w:id="201" w:name="_Toc428331840"/>
      <w:bookmarkStart w:id="202" w:name="_Toc453686222"/>
      <w:r w:rsidRPr="00B46147">
        <w:t>Védelmi tervezés</w:t>
      </w:r>
      <w:bookmarkEnd w:id="199"/>
      <w:bookmarkEnd w:id="200"/>
      <w:bookmarkEnd w:id="201"/>
      <w:bookmarkEnd w:id="202"/>
    </w:p>
    <w:p w:rsidR="009B4F32" w:rsidRPr="00B46147" w:rsidRDefault="009B4F32" w:rsidP="009B4F32">
      <w:pPr>
        <w:pStyle w:val="Szvegtrzs"/>
        <w:rPr>
          <w:rFonts w:asciiTheme="minorHAnsi" w:hAnsiTheme="minorHAnsi"/>
        </w:rPr>
      </w:pPr>
      <w:r w:rsidRPr="00B46147">
        <w:rPr>
          <w:rFonts w:asciiTheme="minorHAnsi" w:hAnsiTheme="minorHAnsi"/>
        </w:rPr>
        <w:t xml:space="preserve">Az irányítási rendszer egyik alapvető feladata a mindenkori biztonságos üzemmenet, </w:t>
      </w:r>
      <w:r w:rsidR="001171D8">
        <w:rPr>
          <w:rFonts w:asciiTheme="minorHAnsi" w:hAnsiTheme="minorHAnsi"/>
        </w:rPr>
        <w:t xml:space="preserve">a folyamatos </w:t>
      </w:r>
      <w:r w:rsidRPr="00B46147">
        <w:rPr>
          <w:rFonts w:asciiTheme="minorHAnsi" w:hAnsiTheme="minorHAnsi"/>
        </w:rPr>
        <w:t>szolgáltatás feltételeinek biztosítása. Ennek érdekében folyamataikat olyan módon tervezik meg, tevékenységeiket olyan módon szabályozzák, hogy a vészhelyzetek, ill. káresemények kialakulásának kockázatát minimálisra csökkentsék.</w:t>
      </w:r>
    </w:p>
    <w:p w:rsidR="009B4F32" w:rsidRPr="00B46147" w:rsidRDefault="009B4F32" w:rsidP="009B4F32">
      <w:pPr>
        <w:pStyle w:val="Szvegtrzs"/>
        <w:rPr>
          <w:rFonts w:asciiTheme="minorHAnsi" w:hAnsiTheme="minorHAnsi"/>
        </w:rPr>
      </w:pPr>
    </w:p>
    <w:p w:rsidR="009B4F32" w:rsidRPr="00B46147" w:rsidRDefault="009B4F32" w:rsidP="009B4F32">
      <w:pPr>
        <w:pStyle w:val="Szvegtrzs"/>
        <w:rPr>
          <w:rFonts w:asciiTheme="minorHAnsi" w:hAnsiTheme="minorHAnsi"/>
        </w:rPr>
      </w:pPr>
      <w:r w:rsidRPr="00B46147">
        <w:rPr>
          <w:rFonts w:asciiTheme="minorHAnsi" w:hAnsiTheme="minorHAnsi"/>
        </w:rPr>
        <w:t>Rendszeresen felülvizsgálják, és szükség esetén módosítják a vészhelyzetre való felkészültségre vonatkozó szabályozást. Soron kívül felülvizsgálják az alkalmazott technológia változása esetén, baleset vagy vészhelyzet bekövetkezése után.</w:t>
      </w:r>
    </w:p>
    <w:p w:rsidR="009B4F32" w:rsidRPr="00B46147" w:rsidRDefault="009B4F32" w:rsidP="009B4F32">
      <w:pPr>
        <w:pStyle w:val="Szvegtrzs"/>
        <w:rPr>
          <w:rFonts w:asciiTheme="minorHAnsi" w:hAnsiTheme="minorHAnsi"/>
        </w:rPr>
      </w:pPr>
    </w:p>
    <w:p w:rsidR="009B4F32" w:rsidRDefault="009B4F32" w:rsidP="009B4F32">
      <w:pPr>
        <w:pStyle w:val="Szvegtrzs"/>
        <w:rPr>
          <w:rFonts w:asciiTheme="minorHAnsi" w:hAnsiTheme="minorHAnsi"/>
        </w:rPr>
      </w:pPr>
      <w:r w:rsidRPr="00B46147">
        <w:rPr>
          <w:rFonts w:asciiTheme="minorHAnsi" w:hAnsiTheme="minorHAnsi"/>
        </w:rPr>
        <w:t>A vészhelyzetekre való reagálás több szabályzatban kerül részletes kifejtésre</w:t>
      </w:r>
      <w:r w:rsidR="00202670">
        <w:rPr>
          <w:rFonts w:asciiTheme="minorHAnsi" w:hAnsiTheme="minorHAnsi"/>
        </w:rPr>
        <w:t xml:space="preserve"> (Belső védelmi terv, TVSZ)</w:t>
      </w:r>
      <w:r w:rsidRPr="00B46147">
        <w:rPr>
          <w:rFonts w:asciiTheme="minorHAnsi" w:hAnsiTheme="minorHAnsi"/>
        </w:rPr>
        <w:t xml:space="preserve">, melyek </w:t>
      </w:r>
      <w:r w:rsidR="00202670">
        <w:rPr>
          <w:rFonts w:asciiTheme="minorHAnsi" w:hAnsiTheme="minorHAnsi"/>
        </w:rPr>
        <w:t xml:space="preserve">elsősorban </w:t>
      </w:r>
      <w:r w:rsidRPr="00B46147">
        <w:rPr>
          <w:rFonts w:asciiTheme="minorHAnsi" w:hAnsiTheme="minorHAnsi"/>
        </w:rPr>
        <w:t xml:space="preserve">a </w:t>
      </w:r>
      <w:r w:rsidR="00202670">
        <w:rPr>
          <w:rFonts w:asciiTheme="minorHAnsi" w:hAnsiTheme="minorHAnsi"/>
        </w:rPr>
        <w:t>tűzvédelemre</w:t>
      </w:r>
      <w:r w:rsidRPr="00B46147">
        <w:rPr>
          <w:rFonts w:asciiTheme="minorHAnsi" w:hAnsiTheme="minorHAnsi"/>
        </w:rPr>
        <w:t xml:space="preserve"> vonatkoznak</w:t>
      </w:r>
      <w:r w:rsidR="00202670">
        <w:rPr>
          <w:rFonts w:asciiTheme="minorHAnsi" w:hAnsiTheme="minorHAnsi"/>
        </w:rPr>
        <w:t>.</w:t>
      </w:r>
    </w:p>
    <w:p w:rsidR="00202670" w:rsidRPr="00B46147" w:rsidRDefault="00202670" w:rsidP="009B4F32">
      <w:pPr>
        <w:pStyle w:val="Szvegtrzs"/>
        <w:rPr>
          <w:rFonts w:asciiTheme="minorHAnsi" w:hAnsiTheme="minorHAnsi"/>
        </w:rPr>
      </w:pPr>
    </w:p>
    <w:p w:rsidR="009B4F32" w:rsidRPr="00B46147" w:rsidRDefault="009B4F32" w:rsidP="009B4F32">
      <w:pPr>
        <w:pStyle w:val="Szvegtrzs"/>
        <w:rPr>
          <w:rFonts w:asciiTheme="minorHAnsi" w:hAnsiTheme="minorHAnsi"/>
        </w:rPr>
      </w:pPr>
      <w:r w:rsidRPr="00B46147">
        <w:rPr>
          <w:rFonts w:asciiTheme="minorHAnsi" w:hAnsiTheme="minorHAnsi"/>
        </w:rPr>
        <w:t>A vészhelyzeti terveket szükség szerint felül kell vizsgálni a környezeti hatás, a szervezeti felépítés változása, baleset vagy vészhelyzet esetén.</w:t>
      </w:r>
    </w:p>
    <w:p w:rsidR="009B4F32" w:rsidRPr="00B46147" w:rsidRDefault="009B4F32" w:rsidP="009B4F32">
      <w:pPr>
        <w:pStyle w:val="Szvegtrzs"/>
        <w:rPr>
          <w:rFonts w:asciiTheme="minorHAnsi" w:hAnsiTheme="minorHAnsi"/>
        </w:rPr>
      </w:pPr>
    </w:p>
    <w:p w:rsidR="009B4F32" w:rsidRPr="00B46147" w:rsidRDefault="009B4F32" w:rsidP="009B4F32">
      <w:pPr>
        <w:pStyle w:val="Szvegtrzs"/>
        <w:rPr>
          <w:rFonts w:asciiTheme="minorHAnsi" w:hAnsiTheme="minorHAnsi"/>
        </w:rPr>
      </w:pPr>
      <w:r w:rsidRPr="00B46147">
        <w:rPr>
          <w:rFonts w:asciiTheme="minorHAnsi" w:hAnsiTheme="minorHAnsi"/>
        </w:rPr>
        <w:t>Az oktatásokról jelenléti ívek készülnek, melyek a résztvevők névsorán és aláírásán túl tartalmazzák a témavázlatot és az oktatás hatékonyságának értékelését. A tűzriadóról, kiürítési gyakorlatokról jegyzőkönyvek készülnek, amelyek leírják a gyakorlat menetét és tapasztalatait is.</w:t>
      </w:r>
    </w:p>
    <w:p w:rsidR="009B4F32" w:rsidRPr="00B46147" w:rsidRDefault="009B4F32" w:rsidP="009B4F32">
      <w:pPr>
        <w:pStyle w:val="Cmsor3"/>
      </w:pPr>
      <w:bookmarkStart w:id="203" w:name="_Toc355769893"/>
      <w:bookmarkStart w:id="204" w:name="_Toc382911473"/>
      <w:bookmarkStart w:id="205" w:name="_Toc428331480"/>
      <w:bookmarkStart w:id="206" w:name="_Toc428331841"/>
      <w:bookmarkStart w:id="207" w:name="_Toc453686223"/>
      <w:r w:rsidRPr="00B46147">
        <w:t>Belső audit és vezetőségi átvizsgálás</w:t>
      </w:r>
      <w:bookmarkEnd w:id="203"/>
      <w:bookmarkEnd w:id="204"/>
      <w:bookmarkEnd w:id="205"/>
      <w:bookmarkEnd w:id="206"/>
      <w:bookmarkEnd w:id="207"/>
    </w:p>
    <w:p w:rsidR="009B4F32" w:rsidRPr="00E367B7" w:rsidRDefault="009B4F32" w:rsidP="009B4F32">
      <w:pPr>
        <w:pStyle w:val="Cmsor4"/>
      </w:pPr>
      <w:bookmarkStart w:id="208" w:name="_Toc355769894"/>
      <w:bookmarkStart w:id="209" w:name="_Toc382911474"/>
      <w:bookmarkStart w:id="210" w:name="_Toc428331481"/>
      <w:bookmarkStart w:id="211" w:name="_Toc428331842"/>
      <w:bookmarkStart w:id="212" w:name="_Toc453686224"/>
      <w:r w:rsidRPr="00E367B7">
        <w:t>Belső audit</w:t>
      </w:r>
      <w:bookmarkEnd w:id="208"/>
      <w:bookmarkEnd w:id="209"/>
      <w:bookmarkEnd w:id="210"/>
      <w:bookmarkEnd w:id="211"/>
      <w:bookmarkEnd w:id="212"/>
    </w:p>
    <w:p w:rsidR="009B4F32" w:rsidRPr="00E367B7" w:rsidRDefault="009B4F32" w:rsidP="009B4F32">
      <w:pPr>
        <w:pStyle w:val="Szvegtrzs"/>
        <w:rPr>
          <w:rFonts w:asciiTheme="minorHAnsi" w:hAnsiTheme="minorHAnsi"/>
        </w:rPr>
      </w:pPr>
      <w:r w:rsidRPr="00E367B7">
        <w:rPr>
          <w:rFonts w:asciiTheme="minorHAnsi" w:hAnsiTheme="minorHAnsi"/>
        </w:rPr>
        <w:t>Az integrált irányítási rendszer helyes és eredményes működésének ellenőrzésére a minőségbiztosítási vezető éves tervet készít, amely alapján minden minőségirányítási, illetve környezetirányítási folyamat, és ennek megfelelő eljárás évente legalább egyszer felülvizsgálatra kerül.</w:t>
      </w:r>
    </w:p>
    <w:p w:rsidR="009B4F32" w:rsidRPr="00E367B7" w:rsidRDefault="009B4F32" w:rsidP="009B4F32">
      <w:pPr>
        <w:pStyle w:val="Cmsor4"/>
      </w:pPr>
      <w:bookmarkStart w:id="213" w:name="_Toc355769895"/>
      <w:bookmarkStart w:id="214" w:name="_Toc382911475"/>
      <w:bookmarkStart w:id="215" w:name="_Toc428331482"/>
      <w:bookmarkStart w:id="216" w:name="_Toc428331843"/>
      <w:bookmarkStart w:id="217" w:name="_Toc453686225"/>
      <w:r w:rsidRPr="00E367B7">
        <w:t>Vezetőségi átvizsgálás</w:t>
      </w:r>
      <w:bookmarkEnd w:id="213"/>
      <w:bookmarkEnd w:id="214"/>
      <w:bookmarkEnd w:id="215"/>
      <w:bookmarkEnd w:id="216"/>
      <w:bookmarkEnd w:id="217"/>
    </w:p>
    <w:p w:rsidR="009B4F32" w:rsidRPr="00E367B7" w:rsidRDefault="009B4F32" w:rsidP="009B4F32">
      <w:pPr>
        <w:pStyle w:val="Szvegtrzs"/>
        <w:rPr>
          <w:rFonts w:asciiTheme="minorHAnsi" w:hAnsiTheme="minorHAnsi"/>
        </w:rPr>
      </w:pPr>
      <w:r w:rsidRPr="00E367B7">
        <w:rPr>
          <w:rFonts w:asciiTheme="minorHAnsi" w:hAnsiTheme="minorHAnsi"/>
        </w:rPr>
        <w:t>A vezetőség évente legalább egyszer átvizsgálja az Irányítási rendszert és értékeli annak működését. Az átvizsgálás célja, hogy biztosítsa a rendszer folyamatos alkalmasságát, megfelelő és eredményes működését és állandó fejlesztését.</w:t>
      </w:r>
    </w:p>
    <w:p w:rsidR="00367953" w:rsidRDefault="00367953" w:rsidP="009B4F32">
      <w:pPr>
        <w:pStyle w:val="Szvegtrzs"/>
        <w:rPr>
          <w:rFonts w:asciiTheme="minorHAnsi" w:hAnsiTheme="minorHAnsi"/>
        </w:rPr>
      </w:pPr>
    </w:p>
    <w:p w:rsidR="00367953" w:rsidRPr="0014553C" w:rsidRDefault="00367953" w:rsidP="00367953">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rPr>
          <w:rFonts w:ascii="Times New Roman" w:hAnsi="Times New Roman"/>
        </w:rPr>
      </w:pPr>
      <w:bookmarkStart w:id="218" w:name="_Toc453686226"/>
      <w:r w:rsidRPr="0014553C">
        <w:t xml:space="preserve">6.2. </w:t>
      </w:r>
      <w:r w:rsidRPr="0014553C">
        <w:rPr>
          <w:rFonts w:ascii="Times New Roman" w:hAnsi="Times New Roman"/>
        </w:rPr>
        <w:t>Vezetőállomány vészhelyzeti értesítésének eszközrendszere</w:t>
      </w:r>
      <w:bookmarkEnd w:id="218"/>
    </w:p>
    <w:p w:rsidR="00076BDA" w:rsidRPr="00E0218A" w:rsidRDefault="00076BDA" w:rsidP="00076BDA">
      <w:pPr>
        <w:pStyle w:val="Szvegtrzs"/>
        <w:rPr>
          <w:rFonts w:asciiTheme="minorHAnsi" w:hAnsiTheme="minorHAnsi"/>
        </w:rPr>
      </w:pPr>
      <w:r w:rsidRPr="00E0218A">
        <w:rPr>
          <w:rFonts w:asciiTheme="minorHAnsi" w:hAnsiTheme="minorHAnsi"/>
        </w:rPr>
        <w:t xml:space="preserve">Veszélyhelyzet esetén azonnal értesíteni kell a telephelyen mindig elérhető legmagasabb beosztású vezetőt. A legmagasabb beosztású vezető a telephely vezetője, az ügyvezető igazgató. Munkaidőben, amennyiben a telephely vezetője nem tartózkodik a telephelyen, akkor helyettese, a </w:t>
      </w:r>
      <w:r>
        <w:rPr>
          <w:rFonts w:asciiTheme="minorHAnsi" w:hAnsiTheme="minorHAnsi"/>
        </w:rPr>
        <w:t xml:space="preserve">műszaki </w:t>
      </w:r>
      <w:r w:rsidRPr="00E0218A">
        <w:rPr>
          <w:rFonts w:asciiTheme="minorHAnsi" w:hAnsiTheme="minorHAnsi"/>
        </w:rPr>
        <w:t>igazgató is értesítendő. Munkaidőn kívül ezek a vezetők értesítendők mobiltelefonon.</w:t>
      </w:r>
    </w:p>
    <w:p w:rsidR="00076BDA" w:rsidRPr="00E0218A" w:rsidRDefault="00076BDA" w:rsidP="00076BDA">
      <w:pPr>
        <w:pStyle w:val="Szvegtrzs"/>
        <w:spacing w:before="60" w:after="60"/>
        <w:rPr>
          <w:rFonts w:asciiTheme="minorHAnsi" w:hAnsiTheme="minorHAnsi"/>
        </w:rPr>
      </w:pPr>
    </w:p>
    <w:p w:rsidR="00076BDA" w:rsidRPr="00E0218A" w:rsidRDefault="00076BDA" w:rsidP="00076BDA">
      <w:pPr>
        <w:pStyle w:val="Szvegtrzs"/>
        <w:tabs>
          <w:tab w:val="left" w:pos="2835"/>
          <w:tab w:val="left" w:pos="4962"/>
        </w:tabs>
        <w:spacing w:before="60" w:after="60"/>
        <w:rPr>
          <w:rFonts w:asciiTheme="minorHAnsi" w:hAnsiTheme="minorHAnsi"/>
        </w:rPr>
      </w:pPr>
      <w:r w:rsidRPr="00E0218A">
        <w:rPr>
          <w:rFonts w:asciiTheme="minorHAnsi" w:hAnsiTheme="minorHAnsi"/>
        </w:rPr>
        <w:t>Ügyvezető igazgató:</w:t>
      </w:r>
      <w:r w:rsidRPr="00E0218A">
        <w:rPr>
          <w:rFonts w:asciiTheme="minorHAnsi" w:hAnsiTheme="minorHAnsi"/>
        </w:rPr>
        <w:tab/>
      </w:r>
      <w:r>
        <w:rPr>
          <w:rFonts w:asciiTheme="minorHAnsi" w:hAnsiTheme="minorHAnsi"/>
        </w:rPr>
        <w:t>Rácz Éva</w:t>
      </w:r>
      <w:r w:rsidRPr="00E0218A">
        <w:rPr>
          <w:rFonts w:asciiTheme="minorHAnsi" w:hAnsiTheme="minorHAnsi"/>
        </w:rPr>
        <w:tab/>
      </w:r>
      <w:r w:rsidR="007F1E2D">
        <w:t>+3670/466-8010</w:t>
      </w:r>
      <w:r w:rsidRPr="00E0218A">
        <w:rPr>
          <w:rFonts w:asciiTheme="minorHAnsi" w:hAnsiTheme="minorHAnsi"/>
        </w:rPr>
        <w:tab/>
      </w:r>
    </w:p>
    <w:p w:rsidR="00076BDA" w:rsidRPr="00E0218A" w:rsidRDefault="00076BDA" w:rsidP="00076BDA">
      <w:pPr>
        <w:pStyle w:val="Szvegtrzs"/>
        <w:spacing w:before="60" w:after="60"/>
        <w:rPr>
          <w:rFonts w:asciiTheme="minorHAnsi" w:hAnsiTheme="minorHAnsi"/>
        </w:rPr>
      </w:pPr>
      <w:r>
        <w:rPr>
          <w:rFonts w:asciiTheme="minorHAnsi" w:hAnsiTheme="minorHAnsi"/>
        </w:rPr>
        <w:t>Műszaki</w:t>
      </w:r>
      <w:r w:rsidRPr="00E0218A">
        <w:rPr>
          <w:rFonts w:asciiTheme="minorHAnsi" w:hAnsiTheme="minorHAnsi"/>
        </w:rPr>
        <w:t xml:space="preserve"> igazgató:</w:t>
      </w:r>
      <w:r>
        <w:rPr>
          <w:rFonts w:asciiTheme="minorHAnsi" w:hAnsiTheme="minorHAnsi"/>
        </w:rPr>
        <w:tab/>
      </w:r>
      <w:r>
        <w:rPr>
          <w:rFonts w:asciiTheme="minorHAnsi" w:hAnsiTheme="minorHAnsi"/>
        </w:rPr>
        <w:tab/>
        <w:t>Ádám Tamás</w:t>
      </w:r>
      <w:r w:rsidR="007F1E2D">
        <w:rPr>
          <w:rFonts w:asciiTheme="minorHAnsi" w:hAnsiTheme="minorHAnsi"/>
        </w:rPr>
        <w:tab/>
      </w:r>
      <w:r w:rsidR="007F1E2D">
        <w:rPr>
          <w:rFonts w:asciiTheme="minorHAnsi" w:hAnsiTheme="minorHAnsi"/>
        </w:rPr>
        <w:tab/>
        <w:t>+3670/466-8008</w:t>
      </w:r>
    </w:p>
    <w:p w:rsidR="007F1E2D" w:rsidRDefault="007F1E2D" w:rsidP="00076BDA">
      <w:pPr>
        <w:pStyle w:val="Szvegtrzs"/>
        <w:spacing w:before="60" w:after="60"/>
        <w:rPr>
          <w:rFonts w:asciiTheme="minorHAnsi" w:hAnsiTheme="minorHAnsi"/>
        </w:rPr>
      </w:pPr>
      <w:r>
        <w:rPr>
          <w:rFonts w:asciiTheme="minorHAnsi" w:hAnsiTheme="minorHAnsi"/>
        </w:rPr>
        <w:t>Üzemvezető</w:t>
      </w:r>
      <w:r w:rsidR="00076BDA" w:rsidRPr="00E0218A">
        <w:rPr>
          <w:rFonts w:asciiTheme="minorHAnsi" w:hAnsiTheme="minorHAnsi"/>
        </w:rPr>
        <w:t>:</w:t>
      </w:r>
      <w:r w:rsidR="00076BDA" w:rsidRPr="00E0218A">
        <w:rPr>
          <w:rFonts w:asciiTheme="minorHAnsi" w:hAnsiTheme="minorHAnsi"/>
        </w:rPr>
        <w:tab/>
      </w:r>
      <w:r w:rsidR="00076BDA" w:rsidRPr="00E0218A">
        <w:rPr>
          <w:rFonts w:asciiTheme="minorHAnsi" w:hAnsiTheme="minorHAnsi"/>
        </w:rPr>
        <w:tab/>
      </w:r>
      <w:r>
        <w:rPr>
          <w:rFonts w:asciiTheme="minorHAnsi" w:hAnsiTheme="minorHAnsi"/>
        </w:rPr>
        <w:tab/>
        <w:t>Nyitrai József</w:t>
      </w:r>
      <w:r w:rsidR="00076BDA" w:rsidRPr="009A6874">
        <w:rPr>
          <w:rFonts w:asciiTheme="minorHAnsi" w:hAnsiTheme="minorHAnsi"/>
        </w:rPr>
        <w:tab/>
      </w:r>
      <w:r>
        <w:rPr>
          <w:rFonts w:asciiTheme="minorHAnsi" w:hAnsiTheme="minorHAnsi"/>
        </w:rPr>
        <w:tab/>
        <w:t>+3620/411-8958</w:t>
      </w:r>
    </w:p>
    <w:p w:rsidR="00076BDA" w:rsidRPr="007F1E2D" w:rsidRDefault="00076BDA" w:rsidP="00076BDA">
      <w:pPr>
        <w:pStyle w:val="Szvegtrzs"/>
        <w:spacing w:before="60" w:after="60"/>
        <w:rPr>
          <w:rFonts w:asciiTheme="minorHAnsi" w:hAnsiTheme="minorHAnsi"/>
          <w:color w:val="FF0000"/>
        </w:rPr>
      </w:pPr>
      <w:r>
        <w:rPr>
          <w:rFonts w:asciiTheme="minorHAnsi" w:hAnsiTheme="minorHAnsi"/>
        </w:rPr>
        <w:t>Műszak</w:t>
      </w:r>
      <w:r w:rsidRPr="00E0218A">
        <w:rPr>
          <w:rFonts w:asciiTheme="minorHAnsi" w:hAnsiTheme="minorHAnsi"/>
        </w:rPr>
        <w:t>vezető:</w:t>
      </w:r>
      <w:r w:rsidRPr="00E0218A">
        <w:rPr>
          <w:rFonts w:asciiTheme="minorHAnsi" w:hAnsiTheme="minorHAnsi"/>
        </w:rPr>
        <w:tab/>
      </w:r>
      <w:r w:rsidRPr="00E0218A">
        <w:rPr>
          <w:rFonts w:asciiTheme="minorHAnsi" w:hAnsiTheme="minorHAnsi"/>
        </w:rPr>
        <w:tab/>
      </w:r>
      <w:r w:rsidR="00E367B7">
        <w:rPr>
          <w:rFonts w:asciiTheme="minorHAnsi" w:hAnsiTheme="minorHAnsi"/>
        </w:rPr>
        <w:tab/>
      </w:r>
      <w:r w:rsidRPr="00E367B7">
        <w:rPr>
          <w:rFonts w:asciiTheme="minorHAnsi" w:hAnsiTheme="minorHAnsi"/>
        </w:rPr>
        <w:tab/>
      </w:r>
      <w:r w:rsidR="007F1E2D" w:rsidRPr="00E367B7">
        <w:rPr>
          <w:rFonts w:asciiTheme="minorHAnsi" w:hAnsiTheme="minorHAnsi"/>
        </w:rPr>
        <w:tab/>
      </w:r>
      <w:r w:rsidR="00E367B7">
        <w:rPr>
          <w:rFonts w:asciiTheme="minorHAnsi" w:hAnsiTheme="minorHAnsi"/>
        </w:rPr>
        <w:t>+3634/300-583</w:t>
      </w:r>
    </w:p>
    <w:p w:rsidR="00076BDA" w:rsidRPr="00E0218A" w:rsidRDefault="00076BDA" w:rsidP="00076BDA">
      <w:pPr>
        <w:pStyle w:val="Szvegtrzs"/>
        <w:spacing w:before="60" w:after="60"/>
        <w:rPr>
          <w:rFonts w:asciiTheme="minorHAnsi" w:hAnsiTheme="minorHAnsi"/>
        </w:rPr>
      </w:pPr>
    </w:p>
    <w:p w:rsidR="00076BDA" w:rsidRPr="00B97C7E" w:rsidRDefault="00076BDA" w:rsidP="00076BDA">
      <w:pPr>
        <w:pStyle w:val="Szvegtrzs"/>
        <w:rPr>
          <w:rFonts w:asciiTheme="minorHAnsi" w:hAnsiTheme="minorHAnsi"/>
        </w:rPr>
      </w:pPr>
      <w:r w:rsidRPr="00B97C7E">
        <w:rPr>
          <w:rFonts w:asciiTheme="minorHAnsi" w:hAnsiTheme="minorHAnsi"/>
        </w:rPr>
        <w:t>Az értesítés személyesen a vezetői irodában vagy telefonon történik.</w:t>
      </w:r>
    </w:p>
    <w:p w:rsidR="00367953" w:rsidRPr="0014553C" w:rsidRDefault="00367953" w:rsidP="00367953"/>
    <w:p w:rsidR="00367953" w:rsidRPr="0014553C" w:rsidRDefault="00367953" w:rsidP="00367953">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rPr>
          <w:rFonts w:ascii="Times New Roman" w:hAnsi="Times New Roman"/>
        </w:rPr>
      </w:pPr>
      <w:bookmarkStart w:id="219" w:name="_Toc453686227"/>
      <w:r w:rsidRPr="0014553C">
        <w:lastRenderedPageBreak/>
        <w:t xml:space="preserve">6.3. </w:t>
      </w:r>
      <w:bookmarkStart w:id="220" w:name="_Toc117521170"/>
      <w:r w:rsidRPr="0014553C">
        <w:t xml:space="preserve">Az </w:t>
      </w:r>
      <w:bookmarkEnd w:id="220"/>
      <w:r w:rsidRPr="0014553C">
        <w:rPr>
          <w:rFonts w:ascii="Times New Roman" w:hAnsi="Times New Roman"/>
        </w:rPr>
        <w:t>üzemi dolgozók vészhelyzeti riasztásának eszközrendszere</w:t>
      </w:r>
      <w:bookmarkEnd w:id="219"/>
    </w:p>
    <w:p w:rsidR="00076BDA" w:rsidRPr="00B97C7E" w:rsidRDefault="00076BDA" w:rsidP="00076BDA">
      <w:pPr>
        <w:pStyle w:val="Szvegtrzs"/>
        <w:rPr>
          <w:rFonts w:asciiTheme="minorHAnsi" w:hAnsiTheme="minorHAnsi"/>
        </w:rPr>
      </w:pPr>
      <w:r w:rsidRPr="00B97C7E">
        <w:rPr>
          <w:rFonts w:asciiTheme="minorHAnsi" w:hAnsiTheme="minorHAnsi"/>
        </w:rPr>
        <w:t>Az üzemi dolgozók vészhelyzeti riasztása egyrészt a belső telefonos hálózaton, másrészt a dolgozók általi hangos kiáltással történik.</w:t>
      </w:r>
    </w:p>
    <w:p w:rsidR="00076BDA" w:rsidRPr="00B97C7E" w:rsidRDefault="00076BDA" w:rsidP="00076BDA">
      <w:pPr>
        <w:pStyle w:val="Szvegtrzs"/>
        <w:rPr>
          <w:rFonts w:asciiTheme="minorHAnsi" w:hAnsiTheme="minorHAnsi"/>
        </w:rPr>
      </w:pPr>
    </w:p>
    <w:p w:rsidR="00076BDA" w:rsidRPr="00B97C7E" w:rsidRDefault="00076BDA" w:rsidP="00076BDA">
      <w:pPr>
        <w:pStyle w:val="Szvegtrzs"/>
        <w:rPr>
          <w:rFonts w:asciiTheme="minorHAnsi" w:hAnsiTheme="minorHAnsi"/>
        </w:rPr>
      </w:pPr>
      <w:r w:rsidRPr="00B97C7E">
        <w:rPr>
          <w:rFonts w:asciiTheme="minorHAnsi" w:hAnsiTheme="minorHAnsi"/>
        </w:rPr>
        <w:t>A vészjelzés módja:</w:t>
      </w:r>
    </w:p>
    <w:p w:rsidR="00076BDA" w:rsidRDefault="00076BDA" w:rsidP="00076BDA">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B97C7E">
        <w:rPr>
          <w:rFonts w:asciiTheme="minorHAnsi" w:hAnsiTheme="minorHAnsi"/>
          <w:iCs/>
        </w:rPr>
        <w:t>az egyes üzemegységek vezetőinek riasztása telefonon történik,</w:t>
      </w:r>
    </w:p>
    <w:p w:rsidR="00076BDA" w:rsidRPr="00B97C7E" w:rsidRDefault="00076BDA" w:rsidP="00076BDA">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B97C7E">
        <w:rPr>
          <w:rFonts w:asciiTheme="minorHAnsi" w:hAnsiTheme="minorHAnsi"/>
          <w:iCs/>
        </w:rPr>
        <w:t>ez</w:t>
      </w:r>
      <w:r w:rsidRPr="004A5615">
        <w:rPr>
          <w:rFonts w:asciiTheme="minorHAnsi" w:hAnsiTheme="minorHAnsi"/>
          <w:iCs/>
        </w:rPr>
        <w:t>zel egy időben életbe lép a riadólánc élőszóval, hangos kiáltással.</w:t>
      </w:r>
    </w:p>
    <w:p w:rsidR="00367953" w:rsidRDefault="00367953" w:rsidP="00076BDA">
      <w:pPr>
        <w:rPr>
          <w:rFonts w:asciiTheme="minorHAnsi" w:hAnsiTheme="minorHAnsi"/>
          <w:iCs/>
        </w:rPr>
      </w:pPr>
    </w:p>
    <w:p w:rsidR="00076BDA" w:rsidRPr="0014553C" w:rsidRDefault="00076BDA" w:rsidP="00076BDA"/>
    <w:p w:rsidR="00367953" w:rsidRPr="0014553C" w:rsidRDefault="00367953" w:rsidP="00367953">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rPr>
          <w:rFonts w:ascii="Times New Roman" w:hAnsi="Times New Roman"/>
        </w:rPr>
      </w:pPr>
      <w:bookmarkStart w:id="221" w:name="_Toc453686228"/>
      <w:r w:rsidRPr="0014553C">
        <w:t>6.4. V</w:t>
      </w:r>
      <w:r w:rsidRPr="0014553C">
        <w:rPr>
          <w:rFonts w:ascii="Times New Roman" w:hAnsi="Times New Roman"/>
        </w:rPr>
        <w:t>észhelyzeti híradás eszközei és rendszerei</w:t>
      </w:r>
      <w:bookmarkEnd w:id="221"/>
    </w:p>
    <w:p w:rsidR="00076BDA" w:rsidRPr="004A5615" w:rsidRDefault="00076BDA" w:rsidP="00076BDA">
      <w:pPr>
        <w:pStyle w:val="Szvegtrzs"/>
        <w:rPr>
          <w:rFonts w:asciiTheme="minorHAnsi" w:hAnsiTheme="minorHAnsi"/>
        </w:rPr>
      </w:pPr>
      <w:r w:rsidRPr="004A5615">
        <w:rPr>
          <w:rFonts w:asciiTheme="minorHAnsi" w:hAnsiTheme="minorHAnsi"/>
        </w:rPr>
        <w:t>Vészhelyzet esetén a kommunikáció elsősorban mobiltelefonon történik. Rendkívüli esemény bekövetkezése esetén tájékoztatásra jogosult az ügyvezető igazgató. A tájékoztatás részletessége mind a médiák, mind az együttműködő szervek felé az ügyvezető igazgató, vagy a helyettese megítélése alapján történik.</w:t>
      </w:r>
    </w:p>
    <w:p w:rsidR="00367953" w:rsidRPr="0014553C" w:rsidRDefault="00367953" w:rsidP="00367953">
      <w:pPr>
        <w:ind w:left="360"/>
      </w:pPr>
    </w:p>
    <w:p w:rsidR="00367953" w:rsidRDefault="00367953" w:rsidP="00367953">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rPr>
          <w:rFonts w:ascii="Times New Roman" w:hAnsi="Times New Roman"/>
        </w:rPr>
      </w:pPr>
      <w:bookmarkStart w:id="222" w:name="_Toc453686229"/>
      <w:r w:rsidRPr="0014553C">
        <w:t xml:space="preserve">6.5. </w:t>
      </w:r>
      <w:r w:rsidR="00076BDA">
        <w:t>Távé</w:t>
      </w:r>
      <w:r>
        <w:t xml:space="preserve">rzékelő </w:t>
      </w:r>
      <w:r w:rsidRPr="0014553C">
        <w:rPr>
          <w:rFonts w:ascii="Times New Roman" w:hAnsi="Times New Roman"/>
        </w:rPr>
        <w:t>rendszerek</w:t>
      </w:r>
      <w:bookmarkEnd w:id="222"/>
    </w:p>
    <w:p w:rsidR="00076BDA" w:rsidRPr="004A5615" w:rsidRDefault="00C94113" w:rsidP="00076BDA">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Pr>
          <w:rFonts w:asciiTheme="minorHAnsi" w:hAnsiTheme="minorHAnsi"/>
          <w:iCs/>
        </w:rPr>
        <w:t xml:space="preserve">A technológiában </w:t>
      </w:r>
      <w:r w:rsidR="00076BDA">
        <w:rPr>
          <w:rFonts w:asciiTheme="minorHAnsi" w:hAnsiTheme="minorHAnsi"/>
          <w:iCs/>
        </w:rPr>
        <w:t xml:space="preserve">a méretezésnek megfelelő darabszámú </w:t>
      </w:r>
      <w:r>
        <w:rPr>
          <w:rFonts w:asciiTheme="minorHAnsi" w:hAnsiTheme="minorHAnsi"/>
          <w:iCs/>
        </w:rPr>
        <w:t>t</w:t>
      </w:r>
      <w:r w:rsidRPr="004A5615">
        <w:rPr>
          <w:rFonts w:asciiTheme="minorHAnsi" w:hAnsiTheme="minorHAnsi"/>
          <w:iCs/>
        </w:rPr>
        <w:t>űzjelző rendszer</w:t>
      </w:r>
      <w:r>
        <w:rPr>
          <w:rFonts w:asciiTheme="minorHAnsi" w:hAnsiTheme="minorHAnsi"/>
          <w:iCs/>
        </w:rPr>
        <w:t xml:space="preserve"> működik.</w:t>
      </w:r>
    </w:p>
    <w:p w:rsidR="00CF0997" w:rsidRDefault="00CF0997" w:rsidP="00076BDA">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pPr>
      <w:bookmarkStart w:id="223" w:name="_Toc453686230"/>
    </w:p>
    <w:p w:rsidR="00076BDA" w:rsidRDefault="00076BDA" w:rsidP="00076BDA">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pPr>
      <w:r w:rsidRPr="0014553C">
        <w:t xml:space="preserve">6.6. A </w:t>
      </w:r>
      <w:r w:rsidRPr="006C6E7C">
        <w:t>kimenekítéshez kapcsolódó létesítmények</w:t>
      </w:r>
      <w:bookmarkEnd w:id="223"/>
    </w:p>
    <w:p w:rsidR="00076BDA" w:rsidRPr="00076BDA" w:rsidRDefault="00076BDA" w:rsidP="00076BDA">
      <w:r w:rsidRPr="006C6E7C">
        <w:rPr>
          <w:rFonts w:asciiTheme="minorHAnsi" w:hAnsiTheme="minorHAnsi"/>
        </w:rPr>
        <w:t>Az üzem méretéből adódóan vészhelyzet esetén a kimenekítés a gyülekezési helyre való eljutással, gyalogosan történik. Az üzem területét innen szintén gyalog hagyják el a</w:t>
      </w:r>
      <w:r>
        <w:rPr>
          <w:rFonts w:asciiTheme="minorHAnsi" w:hAnsiTheme="minorHAnsi"/>
        </w:rPr>
        <w:t>z 5. sz</w:t>
      </w:r>
      <w:r w:rsidRPr="006C6E7C">
        <w:rPr>
          <w:rFonts w:asciiTheme="minorHAnsi" w:hAnsiTheme="minorHAnsi"/>
        </w:rPr>
        <w:t>. melléklet alapján. A menekülési utak menekülési útirányjelző biztonsági jellel ellátotta</w:t>
      </w:r>
      <w:r>
        <w:rPr>
          <w:rFonts w:asciiTheme="minorHAnsi" w:hAnsiTheme="minorHAnsi"/>
        </w:rPr>
        <w:t>k.</w:t>
      </w:r>
    </w:p>
    <w:p w:rsidR="00076BDA" w:rsidRDefault="00CF0997" w:rsidP="00076BDA">
      <w:r>
        <w:rPr>
          <w:noProof/>
        </w:rPr>
        <w:drawing>
          <wp:inline distT="0" distB="0" distL="0" distR="0">
            <wp:extent cx="4857750" cy="3141595"/>
            <wp:effectExtent l="19050" t="0" r="0" b="0"/>
            <wp:docPr id="30"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cstate="print"/>
                    <a:srcRect/>
                    <a:stretch>
                      <a:fillRect/>
                    </a:stretch>
                  </pic:blipFill>
                  <pic:spPr bwMode="auto">
                    <a:xfrm>
                      <a:off x="0" y="0"/>
                      <a:ext cx="4857750" cy="3141595"/>
                    </a:xfrm>
                    <a:prstGeom prst="rect">
                      <a:avLst/>
                    </a:prstGeom>
                    <a:noFill/>
                  </pic:spPr>
                </pic:pic>
              </a:graphicData>
            </a:graphic>
          </wp:inline>
        </w:drawing>
      </w:r>
    </w:p>
    <w:p w:rsidR="00CF0997" w:rsidRPr="00076BDA" w:rsidRDefault="00CF0997" w:rsidP="00076BDA"/>
    <w:p w:rsidR="00367953" w:rsidRPr="0014553C" w:rsidRDefault="00367953" w:rsidP="00367953">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pPr>
      <w:bookmarkStart w:id="224" w:name="_Toc453686231"/>
      <w:r w:rsidRPr="0014553C">
        <w:t>6.</w:t>
      </w:r>
      <w:r w:rsidR="00943425">
        <w:t>7</w:t>
      </w:r>
      <w:r w:rsidRPr="0014553C">
        <w:t>. A helyzet értékelését és a döntést segítő informatikai rendszerek</w:t>
      </w:r>
      <w:bookmarkEnd w:id="224"/>
    </w:p>
    <w:p w:rsidR="00076BDA" w:rsidRDefault="00076BDA" w:rsidP="00076BDA">
      <w:pPr>
        <w:pStyle w:val="Szvegtrzs"/>
        <w:rPr>
          <w:rFonts w:asciiTheme="minorHAnsi" w:hAnsiTheme="minorHAnsi"/>
        </w:rPr>
      </w:pPr>
      <w:r w:rsidRPr="006C6E7C">
        <w:rPr>
          <w:rFonts w:asciiTheme="minorHAnsi" w:hAnsiTheme="minorHAnsi"/>
        </w:rPr>
        <w:t>A telephely jellegéből adódóan nem került kiépítésre helyzetértékelő, döntést segítő informatikai rendszer.</w:t>
      </w:r>
    </w:p>
    <w:p w:rsidR="00076BDA" w:rsidRDefault="00076BDA" w:rsidP="00076BDA">
      <w:pPr>
        <w:pStyle w:val="Szvegtrzs"/>
        <w:rPr>
          <w:rFonts w:asciiTheme="minorHAnsi" w:hAnsiTheme="minorHAnsi"/>
        </w:rPr>
      </w:pPr>
    </w:p>
    <w:p w:rsidR="00076BDA" w:rsidRPr="006C6E7C" w:rsidRDefault="00076BDA" w:rsidP="00076BDA">
      <w:pPr>
        <w:pStyle w:val="Szvegtrzs"/>
        <w:rPr>
          <w:rFonts w:asciiTheme="minorHAnsi" w:hAnsiTheme="minorHAnsi"/>
        </w:rPr>
      </w:pPr>
    </w:p>
    <w:p w:rsidR="00367953" w:rsidRPr="0014553C" w:rsidRDefault="00367953" w:rsidP="00367953">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rPr>
          <w:rFonts w:ascii="Times New Roman" w:hAnsi="Times New Roman"/>
        </w:rPr>
      </w:pPr>
      <w:bookmarkStart w:id="225" w:name="_Toc453686232"/>
      <w:r w:rsidRPr="0014553C">
        <w:t>6.</w:t>
      </w:r>
      <w:r w:rsidR="00943425">
        <w:t>8</w:t>
      </w:r>
      <w:r w:rsidRPr="0014553C">
        <w:t>. Végrehajtó szervezet</w:t>
      </w:r>
      <w:r w:rsidRPr="0014553C">
        <w:rPr>
          <w:rFonts w:ascii="Times New Roman" w:hAnsi="Times New Roman"/>
        </w:rPr>
        <w:t>ek eszközrendszere</w:t>
      </w:r>
      <w:bookmarkEnd w:id="225"/>
    </w:p>
    <w:p w:rsidR="00367953" w:rsidRPr="0014553C" w:rsidRDefault="00367953" w:rsidP="00367953">
      <w:pPr>
        <w:pStyle w:val="Cmsor3"/>
        <w:numPr>
          <w:ilvl w:val="0"/>
          <w:numId w:val="0"/>
        </w:numPr>
        <w:overflowPunct w:val="0"/>
        <w:autoSpaceDE w:val="0"/>
        <w:autoSpaceDN w:val="0"/>
        <w:adjustRightInd w:val="0"/>
        <w:spacing w:before="0" w:after="260" w:line="264" w:lineRule="auto"/>
        <w:ind w:left="-5"/>
        <w:textAlignment w:val="baseline"/>
        <w:rPr>
          <w:rFonts w:ascii="Times New Roman" w:hAnsi="Times New Roman" w:cs="Times New Roman"/>
        </w:rPr>
      </w:pPr>
      <w:bookmarkStart w:id="226" w:name="_Toc453686233"/>
      <w:r w:rsidRPr="0014553C">
        <w:rPr>
          <w:rFonts w:ascii="Times New Roman" w:hAnsi="Times New Roman" w:cs="Times New Roman"/>
        </w:rPr>
        <w:t>6.</w:t>
      </w:r>
      <w:r w:rsidR="00943425">
        <w:rPr>
          <w:rFonts w:ascii="Times New Roman" w:hAnsi="Times New Roman" w:cs="Times New Roman"/>
        </w:rPr>
        <w:t>8</w:t>
      </w:r>
      <w:r w:rsidRPr="0014553C">
        <w:rPr>
          <w:rFonts w:ascii="Times New Roman" w:hAnsi="Times New Roman" w:cs="Times New Roman"/>
        </w:rPr>
        <w:t>.1.  Rendszeresített egyéni védőeszközök</w:t>
      </w:r>
      <w:bookmarkEnd w:id="226"/>
    </w:p>
    <w:p w:rsidR="00943425" w:rsidRPr="00E367B7" w:rsidRDefault="00943425" w:rsidP="00943425">
      <w:pPr>
        <w:pStyle w:val="Szvegtrzs"/>
        <w:keepNext/>
        <w:rPr>
          <w:rFonts w:asciiTheme="minorHAnsi" w:hAnsiTheme="minorHAnsi"/>
        </w:rPr>
      </w:pPr>
      <w:r w:rsidRPr="00E801BC">
        <w:rPr>
          <w:rFonts w:asciiTheme="minorHAnsi" w:hAnsiTheme="minorHAnsi"/>
        </w:rPr>
        <w:t>A veszélyek jellegéből adódóan (robbanás, tűz, mérgező égéstermékek) a veszélyhelyzeti beavatkozó személyzet testi épségének megóvására a telephelyen az alábbi egyéni védőeszközök vannak rendszeresítve.</w:t>
      </w:r>
      <w:r>
        <w:rPr>
          <w:rFonts w:asciiTheme="minorHAnsi" w:hAnsiTheme="minorHAnsi"/>
        </w:rPr>
        <w:t xml:space="preserve">  </w:t>
      </w:r>
    </w:p>
    <w:p w:rsidR="00943425" w:rsidRPr="00E801BC" w:rsidRDefault="00943425" w:rsidP="00943425">
      <w:pPr>
        <w:pStyle w:val="Szvegtrzs"/>
        <w:keepNext/>
        <w:rPr>
          <w:rFonts w:asciiTheme="minorHAnsi" w:hAnsiTheme="minorHAnsi"/>
          <w:color w:val="FF0000"/>
        </w:rPr>
      </w:pPr>
    </w:p>
    <w:p w:rsidR="00943425" w:rsidRPr="00E367B7" w:rsidRDefault="00943425" w:rsidP="00943425">
      <w:pPr>
        <w:keepNext/>
        <w:spacing w:after="120"/>
        <w:rPr>
          <w:rFonts w:asciiTheme="minorHAnsi" w:hAnsiTheme="minorHAnsi"/>
          <w:i/>
          <w:szCs w:val="24"/>
          <w:u w:val="single"/>
        </w:rPr>
      </w:pPr>
      <w:r w:rsidRPr="00E367B7">
        <w:rPr>
          <w:rFonts w:asciiTheme="minorHAnsi" w:hAnsiTheme="minorHAnsi"/>
          <w:i/>
          <w:szCs w:val="24"/>
          <w:u w:val="single"/>
        </w:rPr>
        <w:t>A mentés során a következő védőeszközök állnak rendelkezésre:</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szCs w:val="24"/>
        </w:rPr>
      </w:pPr>
      <w:r w:rsidRPr="00E367B7">
        <w:rPr>
          <w:rFonts w:asciiTheme="minorHAnsi" w:hAnsiTheme="minorHAnsi"/>
          <w:iCs/>
          <w:szCs w:val="24"/>
        </w:rPr>
        <w:t xml:space="preserve">Légzésvédő maszk </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szCs w:val="24"/>
        </w:rPr>
      </w:pPr>
      <w:r w:rsidRPr="00E367B7">
        <w:rPr>
          <w:rFonts w:asciiTheme="minorHAnsi" w:hAnsiTheme="minorHAnsi"/>
          <w:iCs/>
          <w:szCs w:val="24"/>
        </w:rPr>
        <w:t xml:space="preserve">Vegyszerálló gumikesztyű </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szCs w:val="24"/>
        </w:rPr>
      </w:pPr>
      <w:r w:rsidRPr="00E367B7">
        <w:rPr>
          <w:rFonts w:asciiTheme="minorHAnsi" w:eastAsiaTheme="minorHAnsi" w:hAnsiTheme="minorHAnsi" w:cs="TimesNewRomanPSMT"/>
          <w:szCs w:val="24"/>
          <w:lang w:eastAsia="en-US"/>
        </w:rPr>
        <w:t xml:space="preserve">Mechanikai védőszemüveg </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szCs w:val="24"/>
        </w:rPr>
      </w:pPr>
      <w:r w:rsidRPr="00E367B7">
        <w:rPr>
          <w:rFonts w:asciiTheme="minorHAnsi" w:hAnsiTheme="minorHAnsi"/>
          <w:iCs/>
          <w:szCs w:val="24"/>
        </w:rPr>
        <w:t>Védő overall</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szCs w:val="24"/>
        </w:rPr>
      </w:pPr>
      <w:r w:rsidRPr="00E367B7">
        <w:rPr>
          <w:rFonts w:asciiTheme="minorHAnsi" w:hAnsiTheme="minorHAnsi"/>
          <w:iCs/>
          <w:szCs w:val="24"/>
        </w:rPr>
        <w:t xml:space="preserve">Biztonsági védőcipő vagy bakancs </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szCs w:val="24"/>
        </w:rPr>
      </w:pPr>
      <w:r w:rsidRPr="00E367B7">
        <w:rPr>
          <w:rFonts w:asciiTheme="minorHAnsi" w:eastAsiaTheme="minorHAnsi" w:hAnsiTheme="minorHAnsi" w:cs="TimesNewRomanPSMT"/>
          <w:szCs w:val="24"/>
          <w:lang w:eastAsia="en-US"/>
        </w:rPr>
        <w:t>Gumicsizma</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E367B7">
        <w:rPr>
          <w:rFonts w:asciiTheme="minorHAnsi" w:hAnsiTheme="minorHAnsi"/>
          <w:iCs/>
        </w:rPr>
        <w:t>cirokseprű</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E367B7">
        <w:rPr>
          <w:rFonts w:asciiTheme="minorHAnsi" w:hAnsiTheme="minorHAnsi"/>
          <w:iCs/>
        </w:rPr>
        <w:t>szemetes lapát</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E367B7">
        <w:rPr>
          <w:rFonts w:asciiTheme="minorHAnsi" w:hAnsiTheme="minorHAnsi"/>
          <w:iCs/>
        </w:rPr>
        <w:t>vödör</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E367B7">
        <w:rPr>
          <w:rFonts w:asciiTheme="minorHAnsi" w:hAnsiTheme="minorHAnsi"/>
          <w:iCs/>
        </w:rPr>
        <w:t>műanyag zsák</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E367B7">
        <w:rPr>
          <w:rFonts w:asciiTheme="minorHAnsi" w:hAnsiTheme="minorHAnsi"/>
          <w:iCs/>
        </w:rPr>
        <w:t>felitató homok</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szCs w:val="24"/>
        </w:rPr>
      </w:pPr>
      <w:r w:rsidRPr="00E367B7">
        <w:rPr>
          <w:rFonts w:asciiTheme="minorHAnsi" w:hAnsiTheme="minorHAnsi"/>
          <w:iCs/>
        </w:rPr>
        <w:t>kézi lámpa</w:t>
      </w:r>
    </w:p>
    <w:p w:rsidR="00367953" w:rsidRPr="0014553C" w:rsidRDefault="00367953" w:rsidP="00367953">
      <w:pPr>
        <w:pStyle w:val="Cmsor3"/>
        <w:numPr>
          <w:ilvl w:val="0"/>
          <w:numId w:val="0"/>
        </w:numPr>
        <w:overflowPunct w:val="0"/>
        <w:autoSpaceDE w:val="0"/>
        <w:autoSpaceDN w:val="0"/>
        <w:adjustRightInd w:val="0"/>
        <w:spacing w:before="0" w:after="260" w:line="264" w:lineRule="auto"/>
        <w:ind w:left="-5"/>
        <w:textAlignment w:val="baseline"/>
        <w:rPr>
          <w:rFonts w:ascii="Times New Roman" w:hAnsi="Times New Roman" w:cs="Times New Roman"/>
        </w:rPr>
      </w:pPr>
    </w:p>
    <w:p w:rsidR="00367953" w:rsidRPr="0014553C" w:rsidRDefault="00367953" w:rsidP="00367953">
      <w:pPr>
        <w:pStyle w:val="Cmsor3"/>
        <w:numPr>
          <w:ilvl w:val="0"/>
          <w:numId w:val="0"/>
        </w:numPr>
        <w:overflowPunct w:val="0"/>
        <w:autoSpaceDE w:val="0"/>
        <w:autoSpaceDN w:val="0"/>
        <w:adjustRightInd w:val="0"/>
        <w:spacing w:before="0" w:after="260" w:line="264" w:lineRule="auto"/>
        <w:ind w:left="-5"/>
        <w:textAlignment w:val="baseline"/>
        <w:rPr>
          <w:rFonts w:ascii="Times New Roman" w:hAnsi="Times New Roman" w:cs="Times New Roman"/>
        </w:rPr>
      </w:pPr>
      <w:bookmarkStart w:id="227" w:name="_Toc453686234"/>
      <w:r w:rsidRPr="0014553C">
        <w:rPr>
          <w:rFonts w:ascii="Times New Roman" w:hAnsi="Times New Roman" w:cs="Times New Roman"/>
        </w:rPr>
        <w:t>6.</w:t>
      </w:r>
      <w:r w:rsidR="00943425">
        <w:rPr>
          <w:rFonts w:ascii="Times New Roman" w:hAnsi="Times New Roman" w:cs="Times New Roman"/>
        </w:rPr>
        <w:t>8</w:t>
      </w:r>
      <w:r w:rsidRPr="0014553C">
        <w:rPr>
          <w:rFonts w:ascii="Times New Roman" w:hAnsi="Times New Roman" w:cs="Times New Roman"/>
        </w:rPr>
        <w:t>.2.  Rendszeresített szaktechnikai eszközök</w:t>
      </w:r>
      <w:bookmarkEnd w:id="227"/>
    </w:p>
    <w:p w:rsidR="00943425" w:rsidRPr="006C6E7C" w:rsidRDefault="00367953" w:rsidP="00943425">
      <w:pPr>
        <w:keepNext/>
        <w:spacing w:after="120"/>
        <w:rPr>
          <w:rFonts w:asciiTheme="minorHAnsi" w:hAnsiTheme="minorHAnsi"/>
          <w:i/>
          <w:szCs w:val="24"/>
          <w:u w:val="single"/>
        </w:rPr>
      </w:pPr>
      <w:r w:rsidRPr="0014553C">
        <w:t xml:space="preserve"> </w:t>
      </w:r>
      <w:r w:rsidR="00943425" w:rsidRPr="006C6E7C">
        <w:rPr>
          <w:rFonts w:asciiTheme="minorHAnsi" w:hAnsiTheme="minorHAnsi"/>
          <w:i/>
          <w:szCs w:val="24"/>
          <w:u w:val="single"/>
        </w:rPr>
        <w:t xml:space="preserve">Rendszeresített szaktechnikai eszközök: </w:t>
      </w:r>
    </w:p>
    <w:p w:rsidR="00943425" w:rsidRPr="001764D1"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1764D1">
        <w:rPr>
          <w:rFonts w:asciiTheme="minorHAnsi" w:hAnsiTheme="minorHAnsi"/>
          <w:iCs/>
        </w:rPr>
        <w:t>Tűzi-vízcsaphoz csatlakoztatható szórófejjel ellátott tömlők</w:t>
      </w:r>
    </w:p>
    <w:p w:rsidR="00943425" w:rsidRPr="001764D1"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Pr>
          <w:rFonts w:asciiTheme="minorHAnsi" w:hAnsiTheme="minorHAnsi"/>
          <w:iCs/>
        </w:rPr>
        <w:t>K</w:t>
      </w:r>
      <w:r w:rsidRPr="001764D1">
        <w:rPr>
          <w:rFonts w:asciiTheme="minorHAnsi" w:hAnsiTheme="minorHAnsi"/>
          <w:iCs/>
        </w:rPr>
        <w:t>ézi tűzoltó készülékek</w:t>
      </w:r>
    </w:p>
    <w:p w:rsidR="00943425" w:rsidRPr="00E367B7"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E367B7">
        <w:rPr>
          <w:rFonts w:asciiTheme="minorHAnsi" w:hAnsiTheme="minorHAnsi"/>
          <w:iCs/>
        </w:rPr>
        <w:t>Homokzsákok kiömlő veszélyes anyagok elhatárolásához</w:t>
      </w:r>
    </w:p>
    <w:p w:rsidR="00943425" w:rsidRPr="006C6E7C" w:rsidRDefault="00943425" w:rsidP="00943425">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Pr>
          <w:rFonts w:asciiTheme="minorHAnsi" w:hAnsiTheme="minorHAnsi"/>
          <w:iCs/>
        </w:rPr>
        <w:lastRenderedPageBreak/>
        <w:t>E</w:t>
      </w:r>
      <w:r w:rsidRPr="001764D1">
        <w:rPr>
          <w:rFonts w:asciiTheme="minorHAnsi" w:hAnsiTheme="minorHAnsi"/>
          <w:iCs/>
        </w:rPr>
        <w:t>melő villás targoncák</w:t>
      </w:r>
      <w:r w:rsidRPr="006C6E7C">
        <w:rPr>
          <w:rFonts w:asciiTheme="minorHAnsi" w:hAnsiTheme="minorHAnsi"/>
          <w:iCs/>
        </w:rPr>
        <w:t xml:space="preserve"> </w:t>
      </w:r>
    </w:p>
    <w:p w:rsidR="00943425" w:rsidRPr="00E801BC" w:rsidRDefault="00943425" w:rsidP="00943425">
      <w:pPr>
        <w:pStyle w:val="Szvegtrzs"/>
        <w:rPr>
          <w:rFonts w:asciiTheme="minorHAnsi" w:hAnsiTheme="minorHAnsi"/>
          <w:color w:val="FF0000"/>
        </w:rPr>
      </w:pPr>
    </w:p>
    <w:p w:rsidR="00943425" w:rsidRPr="006C6E7C" w:rsidRDefault="00943425" w:rsidP="00943425">
      <w:pPr>
        <w:keepNext/>
        <w:spacing w:after="120"/>
        <w:rPr>
          <w:rFonts w:asciiTheme="minorHAnsi" w:hAnsiTheme="minorHAnsi"/>
          <w:i/>
          <w:szCs w:val="24"/>
          <w:u w:val="single"/>
        </w:rPr>
      </w:pPr>
      <w:r w:rsidRPr="006C6E7C">
        <w:rPr>
          <w:rFonts w:asciiTheme="minorHAnsi" w:hAnsiTheme="minorHAnsi"/>
          <w:i/>
          <w:szCs w:val="24"/>
          <w:u w:val="single"/>
        </w:rPr>
        <w:t>Tűzoltó készülékek felsorolása:</w:t>
      </w:r>
    </w:p>
    <w:p w:rsidR="00943425" w:rsidRPr="006C6E7C" w:rsidRDefault="00943425" w:rsidP="00943425">
      <w:pPr>
        <w:pStyle w:val="Szvegtrzs"/>
        <w:rPr>
          <w:rFonts w:asciiTheme="minorHAnsi" w:hAnsiTheme="minorHAnsi"/>
        </w:rPr>
      </w:pPr>
      <w:r w:rsidRPr="006C6E7C">
        <w:rPr>
          <w:rFonts w:asciiTheme="minorHAnsi" w:hAnsiTheme="minorHAnsi"/>
        </w:rPr>
        <w:t xml:space="preserve">A telephelyen készenlétben tartott tűzoltó készülékek listáját a </w:t>
      </w:r>
      <w:r>
        <w:rPr>
          <w:rFonts w:asciiTheme="minorHAnsi" w:hAnsiTheme="minorHAnsi"/>
        </w:rPr>
        <w:t>4</w:t>
      </w:r>
      <w:r w:rsidRPr="006C6E7C">
        <w:rPr>
          <w:rFonts w:asciiTheme="minorHAnsi" w:hAnsiTheme="minorHAnsi"/>
        </w:rPr>
        <w:t>. melléklet tartalmazza.</w:t>
      </w:r>
    </w:p>
    <w:p w:rsidR="00367953" w:rsidRPr="0014553C" w:rsidRDefault="00367953" w:rsidP="00367953">
      <w:pPr>
        <w:pStyle w:val="Cmsor3"/>
        <w:numPr>
          <w:ilvl w:val="0"/>
          <w:numId w:val="0"/>
        </w:numPr>
        <w:overflowPunct w:val="0"/>
        <w:autoSpaceDE w:val="0"/>
        <w:autoSpaceDN w:val="0"/>
        <w:adjustRightInd w:val="0"/>
        <w:spacing w:before="0" w:after="260" w:line="264" w:lineRule="auto"/>
        <w:ind w:left="-5"/>
        <w:textAlignment w:val="baseline"/>
        <w:rPr>
          <w:rFonts w:ascii="Times New Roman" w:hAnsi="Times New Roman" w:cs="Times New Roman"/>
        </w:rPr>
      </w:pPr>
    </w:p>
    <w:p w:rsidR="00367953" w:rsidRPr="0014553C" w:rsidRDefault="00367953" w:rsidP="00367953">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pPr>
      <w:bookmarkStart w:id="228" w:name="_Toc453686235"/>
      <w:r w:rsidRPr="0014553C">
        <w:t>6.</w:t>
      </w:r>
      <w:r w:rsidR="00943425">
        <w:t>9</w:t>
      </w:r>
      <w:r w:rsidRPr="0014553C">
        <w:t>. A védekezésbe bevonható külső erők, eszközök</w:t>
      </w:r>
      <w:bookmarkEnd w:id="228"/>
    </w:p>
    <w:p w:rsidR="00943425" w:rsidRPr="00C463E6" w:rsidRDefault="00943425" w:rsidP="00943425">
      <w:pPr>
        <w:pStyle w:val="Szvegtrzs"/>
        <w:rPr>
          <w:rFonts w:asciiTheme="minorHAnsi" w:hAnsiTheme="minorHAnsi"/>
        </w:rPr>
      </w:pPr>
      <w:r w:rsidRPr="006C6E7C">
        <w:rPr>
          <w:rFonts w:asciiTheme="minorHAnsi" w:hAnsiTheme="minorHAnsi"/>
        </w:rPr>
        <w:t>A telephely tevékenységének jellegéből, ill. méretéből adódóan veszélyhelyzet es</w:t>
      </w:r>
      <w:r w:rsidRPr="00C463E6">
        <w:rPr>
          <w:rFonts w:asciiTheme="minorHAnsi" w:hAnsiTheme="minorHAnsi"/>
        </w:rPr>
        <w:t>etén a Hivatásos Tűzoltóság, ill. Katasztrófavédelmi Hatóság bevonása, azok teljes eszközrendszerével lehetséges.</w:t>
      </w:r>
    </w:p>
    <w:p w:rsidR="00367953" w:rsidRPr="00B46147" w:rsidRDefault="00367953" w:rsidP="009B4F32">
      <w:pPr>
        <w:pStyle w:val="Szvegtrzs"/>
        <w:rPr>
          <w:rFonts w:asciiTheme="minorHAnsi" w:hAnsiTheme="minorHAnsi"/>
        </w:rPr>
      </w:pPr>
    </w:p>
    <w:p w:rsidR="009B4F32" w:rsidRPr="00E801BC" w:rsidRDefault="00943425" w:rsidP="00943425">
      <w:pPr>
        <w:pStyle w:val="Cmsor2"/>
        <w:numPr>
          <w:ilvl w:val="0"/>
          <w:numId w:val="0"/>
        </w:numPr>
        <w:ind w:left="576" w:hanging="576"/>
      </w:pPr>
      <w:bookmarkStart w:id="229" w:name="_Toc428331844"/>
      <w:bookmarkStart w:id="230" w:name="_Toc453686236"/>
      <w:r>
        <w:t xml:space="preserve">6.10.  </w:t>
      </w:r>
      <w:r w:rsidR="009B4F32" w:rsidRPr="00E801BC">
        <w:t>Az anyag készítőjének és a külső szakértő adatai</w:t>
      </w:r>
      <w:bookmarkEnd w:id="175"/>
      <w:bookmarkEnd w:id="176"/>
      <w:bookmarkEnd w:id="177"/>
      <w:bookmarkEnd w:id="178"/>
      <w:bookmarkEnd w:id="229"/>
      <w:bookmarkEnd w:id="230"/>
    </w:p>
    <w:p w:rsidR="009B4F32" w:rsidRPr="00E801BC" w:rsidRDefault="009B4F32" w:rsidP="009B4F32">
      <w:pPr>
        <w:pStyle w:val="Szvegtrzs"/>
        <w:rPr>
          <w:rFonts w:asciiTheme="minorHAnsi" w:hAnsiTheme="minorHAnsi"/>
        </w:rPr>
      </w:pPr>
      <w:r w:rsidRPr="00E801BC">
        <w:rPr>
          <w:rFonts w:asciiTheme="minorHAnsi" w:hAnsiTheme="minorHAnsi"/>
        </w:rPr>
        <w:t>Az anyagot összeállította külső szakértőként: Gyimi Gyimóthy Számítástechnikai, Mérnöki és Szolgáltató Bt.</w:t>
      </w:r>
    </w:p>
    <w:p w:rsidR="009B4F32" w:rsidRPr="00E801BC" w:rsidRDefault="009B4F32" w:rsidP="009B4F32">
      <w:pPr>
        <w:pStyle w:val="Szvegtrzs"/>
        <w:rPr>
          <w:rFonts w:asciiTheme="minorHAnsi" w:hAnsiTheme="minorHAnsi"/>
        </w:rPr>
      </w:pPr>
      <w:r w:rsidRPr="00E801BC">
        <w:rPr>
          <w:rFonts w:asciiTheme="minorHAnsi" w:hAnsiTheme="minorHAnsi"/>
        </w:rPr>
        <w:t>Címe: 1024 Budapest, Margit krt. 5/a.</w:t>
      </w:r>
    </w:p>
    <w:p w:rsidR="009B4F32" w:rsidRPr="00E801BC" w:rsidRDefault="009B4F32" w:rsidP="009B4F32">
      <w:pPr>
        <w:pStyle w:val="Szvegtrzs"/>
        <w:rPr>
          <w:rFonts w:asciiTheme="minorHAnsi" w:hAnsiTheme="minorHAnsi"/>
        </w:rPr>
      </w:pPr>
      <w:r w:rsidRPr="00E801BC">
        <w:rPr>
          <w:rFonts w:asciiTheme="minorHAnsi" w:hAnsiTheme="minorHAnsi"/>
        </w:rPr>
        <w:t>Képviselője: Gyimóthy Antal</w:t>
      </w:r>
    </w:p>
    <w:p w:rsidR="009B4F32" w:rsidRPr="00E801BC" w:rsidRDefault="009B4F32" w:rsidP="009B4F32">
      <w:pPr>
        <w:pStyle w:val="Szvegtrzs"/>
        <w:rPr>
          <w:rFonts w:asciiTheme="minorHAnsi" w:hAnsiTheme="minorHAnsi"/>
        </w:rPr>
      </w:pPr>
      <w:r w:rsidRPr="00E801BC">
        <w:rPr>
          <w:rFonts w:asciiTheme="minorHAnsi" w:hAnsiTheme="minorHAnsi"/>
        </w:rPr>
        <w:t>Elérhetőség: +36-1-343-5460</w:t>
      </w:r>
    </w:p>
    <w:p w:rsidR="009B4F32" w:rsidRPr="00E801BC" w:rsidRDefault="009B4F32" w:rsidP="009B4F32">
      <w:pPr>
        <w:pStyle w:val="Szvegtrzs"/>
        <w:rPr>
          <w:rFonts w:asciiTheme="minorHAnsi" w:hAnsiTheme="minorHAnsi"/>
        </w:rPr>
      </w:pPr>
      <w:r w:rsidRPr="00E801BC">
        <w:rPr>
          <w:rFonts w:asciiTheme="minorHAnsi" w:hAnsiTheme="minorHAnsi"/>
        </w:rPr>
        <w:t xml:space="preserve">e-mail: </w:t>
      </w:r>
      <w:hyperlink r:id="rId37" w:history="1">
        <w:r w:rsidRPr="00E801BC">
          <w:rPr>
            <w:rStyle w:val="Hiperhivatkozs"/>
            <w:rFonts w:asciiTheme="minorHAnsi" w:hAnsiTheme="minorHAnsi"/>
          </w:rPr>
          <w:t>gyimi@gyimi.hu</w:t>
        </w:r>
      </w:hyperlink>
    </w:p>
    <w:p w:rsidR="009B4F32" w:rsidRPr="00E801BC" w:rsidRDefault="009B4F32" w:rsidP="009B4F32">
      <w:pPr>
        <w:pStyle w:val="Szvegtrzs"/>
        <w:rPr>
          <w:rFonts w:asciiTheme="minorHAnsi" w:hAnsiTheme="minorHAnsi"/>
        </w:rPr>
      </w:pPr>
    </w:p>
    <w:p w:rsidR="00C96408" w:rsidRPr="00D679BB" w:rsidRDefault="00C96408" w:rsidP="00C96408">
      <w:pPr>
        <w:pStyle w:val="Szvegtrzs"/>
        <w:rPr>
          <w:rFonts w:asciiTheme="minorHAnsi" w:hAnsiTheme="minorHAnsi"/>
        </w:rPr>
      </w:pPr>
    </w:p>
    <w:p w:rsidR="00C96408" w:rsidRPr="00D679BB" w:rsidRDefault="00C96408" w:rsidP="00C96408">
      <w:pPr>
        <w:pStyle w:val="Szvegtrzs"/>
        <w:rPr>
          <w:rFonts w:asciiTheme="minorHAnsi" w:hAnsiTheme="minorHAnsi"/>
        </w:rPr>
      </w:pPr>
    </w:p>
    <w:p w:rsidR="00A362B0" w:rsidRPr="00D679BB" w:rsidRDefault="00A362B0" w:rsidP="00E016CD">
      <w:pPr>
        <w:pStyle w:val="Szvegtrzs"/>
        <w:rPr>
          <w:rFonts w:asciiTheme="minorHAnsi" w:hAnsiTheme="minorHAnsi"/>
        </w:rPr>
      </w:pPr>
    </w:p>
    <w:p w:rsidR="00DB44F4" w:rsidRPr="00D679BB" w:rsidRDefault="00DB44F4" w:rsidP="00BC03B0">
      <w:pPr>
        <w:spacing w:before="120"/>
        <w:rPr>
          <w:rFonts w:asciiTheme="minorHAnsi" w:hAnsiTheme="minorHAnsi"/>
        </w:rPr>
      </w:pPr>
    </w:p>
    <w:p w:rsidR="005700CB" w:rsidRPr="00D679BB" w:rsidRDefault="005700CB" w:rsidP="005700CB">
      <w:pPr>
        <w:pStyle w:val="Cmsor1"/>
        <w:numPr>
          <w:ilvl w:val="0"/>
          <w:numId w:val="0"/>
        </w:numPr>
        <w:ind w:left="431" w:hanging="431"/>
        <w:rPr>
          <w:rFonts w:asciiTheme="minorHAnsi" w:hAnsiTheme="minorHAnsi"/>
        </w:rPr>
      </w:pPr>
      <w:bookmarkStart w:id="231" w:name="_Toc334175344"/>
      <w:bookmarkStart w:id="232" w:name="_Toc335555423"/>
      <w:bookmarkStart w:id="233" w:name="_Toc358879452"/>
      <w:bookmarkStart w:id="234" w:name="_Toc453686237"/>
      <w:bookmarkStart w:id="235" w:name="_Ref335599575"/>
      <w:r w:rsidRPr="00D679BB">
        <w:rPr>
          <w:rFonts w:asciiTheme="minorHAnsi" w:hAnsiTheme="minorHAnsi"/>
        </w:rPr>
        <w:lastRenderedPageBreak/>
        <w:t>MELLÉKLETEK</w:t>
      </w:r>
      <w:bookmarkEnd w:id="231"/>
      <w:bookmarkEnd w:id="232"/>
      <w:bookmarkEnd w:id="233"/>
      <w:bookmarkEnd w:id="234"/>
    </w:p>
    <w:tbl>
      <w:tblPr>
        <w:tblW w:w="0" w:type="auto"/>
        <w:jc w:val="center"/>
        <w:tblLayout w:type="fixed"/>
        <w:tblLook w:val="0000" w:firstRow="0" w:lastRow="0" w:firstColumn="0" w:lastColumn="0" w:noHBand="0" w:noVBand="0"/>
      </w:tblPr>
      <w:tblGrid>
        <w:gridCol w:w="1538"/>
        <w:gridCol w:w="4620"/>
        <w:gridCol w:w="1650"/>
      </w:tblGrid>
      <w:tr w:rsidR="00B03A02" w:rsidTr="00B03A02">
        <w:trPr>
          <w:tblHeader/>
          <w:jc w:val="center"/>
        </w:trPr>
        <w:tc>
          <w:tcPr>
            <w:tcW w:w="1538" w:type="dxa"/>
            <w:tcBorders>
              <w:top w:val="single" w:sz="12" w:space="0" w:color="auto"/>
              <w:bottom w:val="single" w:sz="6" w:space="0" w:color="auto"/>
            </w:tcBorders>
            <w:vAlign w:val="center"/>
          </w:tcPr>
          <w:p w:rsidR="00B03A02" w:rsidRDefault="00B03A02" w:rsidP="00AB2504">
            <w:pPr>
              <w:spacing w:before="120" w:after="120"/>
              <w:jc w:val="center"/>
              <w:rPr>
                <w:b/>
                <w:sz w:val="18"/>
              </w:rPr>
            </w:pPr>
            <w:r>
              <w:rPr>
                <w:b/>
                <w:sz w:val="18"/>
              </w:rPr>
              <w:t>Sorszám</w:t>
            </w:r>
          </w:p>
        </w:tc>
        <w:tc>
          <w:tcPr>
            <w:tcW w:w="4620" w:type="dxa"/>
            <w:tcBorders>
              <w:top w:val="single" w:sz="12" w:space="0" w:color="auto"/>
              <w:bottom w:val="single" w:sz="6" w:space="0" w:color="auto"/>
            </w:tcBorders>
            <w:vAlign w:val="center"/>
          </w:tcPr>
          <w:p w:rsidR="00B03A02" w:rsidRDefault="00B03A02" w:rsidP="00AB2504">
            <w:pPr>
              <w:spacing w:before="120" w:after="120"/>
              <w:jc w:val="center"/>
              <w:rPr>
                <w:b/>
                <w:sz w:val="18"/>
              </w:rPr>
            </w:pPr>
            <w:r>
              <w:rPr>
                <w:b/>
                <w:sz w:val="18"/>
              </w:rPr>
              <w:t>Cím</w:t>
            </w:r>
          </w:p>
        </w:tc>
        <w:tc>
          <w:tcPr>
            <w:tcW w:w="1650" w:type="dxa"/>
            <w:tcBorders>
              <w:top w:val="single" w:sz="12" w:space="0" w:color="auto"/>
              <w:bottom w:val="single" w:sz="6" w:space="0" w:color="auto"/>
            </w:tcBorders>
            <w:vAlign w:val="center"/>
          </w:tcPr>
          <w:p w:rsidR="00B03A02" w:rsidRDefault="00B03A02" w:rsidP="00AB2504">
            <w:pPr>
              <w:spacing w:before="120" w:after="120"/>
              <w:jc w:val="center"/>
              <w:rPr>
                <w:b/>
                <w:sz w:val="18"/>
              </w:rPr>
            </w:pPr>
            <w:r>
              <w:rPr>
                <w:b/>
                <w:sz w:val="18"/>
              </w:rPr>
              <w:t>Adathordozó</w:t>
            </w:r>
          </w:p>
        </w:tc>
      </w:tr>
      <w:tr w:rsidR="00B03A02" w:rsidTr="00B03A02">
        <w:trPr>
          <w:jc w:val="center"/>
        </w:trPr>
        <w:tc>
          <w:tcPr>
            <w:tcW w:w="1538" w:type="dxa"/>
            <w:tcBorders>
              <w:top w:val="single" w:sz="6" w:space="0" w:color="auto"/>
              <w:bottom w:val="single" w:sz="4" w:space="0" w:color="auto"/>
            </w:tcBorders>
            <w:vAlign w:val="center"/>
          </w:tcPr>
          <w:p w:rsidR="00B03A02" w:rsidRDefault="00B03A02" w:rsidP="00AB2504">
            <w:pPr>
              <w:spacing w:before="60" w:after="60"/>
              <w:ind w:left="2858" w:hanging="2858"/>
              <w:rPr>
                <w:sz w:val="18"/>
              </w:rPr>
            </w:pPr>
            <w:r>
              <w:rPr>
                <w:b/>
                <w:sz w:val="18"/>
              </w:rPr>
              <w:t>1. számú mell.</w:t>
            </w:r>
          </w:p>
        </w:tc>
        <w:tc>
          <w:tcPr>
            <w:tcW w:w="4620" w:type="dxa"/>
            <w:tcBorders>
              <w:top w:val="single" w:sz="6" w:space="0" w:color="auto"/>
              <w:bottom w:val="single" w:sz="4" w:space="0" w:color="auto"/>
            </w:tcBorders>
            <w:vAlign w:val="center"/>
          </w:tcPr>
          <w:p w:rsidR="00B03A02" w:rsidRDefault="00C13363" w:rsidP="00AB2504">
            <w:pPr>
              <w:spacing w:before="60" w:after="60"/>
              <w:rPr>
                <w:sz w:val="18"/>
              </w:rPr>
            </w:pPr>
            <w:r>
              <w:rPr>
                <w:sz w:val="18"/>
              </w:rPr>
              <w:t>Helyszínrajz, térképek</w:t>
            </w:r>
          </w:p>
        </w:tc>
        <w:tc>
          <w:tcPr>
            <w:tcW w:w="1650" w:type="dxa"/>
            <w:tcBorders>
              <w:top w:val="single" w:sz="6"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B03A02" w:rsidP="00AB2504">
            <w:pPr>
              <w:spacing w:before="60" w:after="60"/>
              <w:ind w:left="2858" w:hanging="2858"/>
              <w:rPr>
                <w:sz w:val="18"/>
              </w:rPr>
            </w:pPr>
            <w:r>
              <w:rPr>
                <w:b/>
                <w:sz w:val="18"/>
              </w:rPr>
              <w:t>2. számú mell.</w:t>
            </w:r>
          </w:p>
        </w:tc>
        <w:tc>
          <w:tcPr>
            <w:tcW w:w="4620" w:type="dxa"/>
            <w:tcBorders>
              <w:top w:val="single" w:sz="4" w:space="0" w:color="auto"/>
              <w:bottom w:val="single" w:sz="4" w:space="0" w:color="auto"/>
            </w:tcBorders>
            <w:vAlign w:val="center"/>
          </w:tcPr>
          <w:p w:rsidR="00B03A02" w:rsidRDefault="00C13363" w:rsidP="001171D8">
            <w:pPr>
              <w:spacing w:before="120"/>
              <w:rPr>
                <w:sz w:val="18"/>
              </w:rPr>
            </w:pPr>
            <w:r>
              <w:rPr>
                <w:sz w:val="18"/>
              </w:rPr>
              <w:t>Üzemazonosítási adatlapok, biztonsági adatlapok</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Pr="00C13363" w:rsidRDefault="00C13363" w:rsidP="00AB2504">
            <w:pPr>
              <w:spacing w:before="60" w:after="60"/>
              <w:ind w:left="2858" w:hanging="2858"/>
              <w:rPr>
                <w:b/>
                <w:sz w:val="18"/>
              </w:rPr>
            </w:pPr>
            <w:r w:rsidRPr="00C13363">
              <w:rPr>
                <w:b/>
                <w:sz w:val="18"/>
              </w:rPr>
              <w:t>3. számú mell.</w:t>
            </w:r>
          </w:p>
        </w:tc>
        <w:tc>
          <w:tcPr>
            <w:tcW w:w="462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Tartályjegyzék</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Pr="00C13363" w:rsidRDefault="00C13363" w:rsidP="00AB2504">
            <w:pPr>
              <w:spacing w:before="60" w:after="60"/>
              <w:rPr>
                <w:b/>
                <w:sz w:val="18"/>
              </w:rPr>
            </w:pPr>
            <w:r w:rsidRPr="00C13363">
              <w:rPr>
                <w:b/>
                <w:sz w:val="18"/>
              </w:rPr>
              <w:t>4. számú mell.</w:t>
            </w:r>
          </w:p>
        </w:tc>
        <w:tc>
          <w:tcPr>
            <w:tcW w:w="4620" w:type="dxa"/>
            <w:tcBorders>
              <w:top w:val="single" w:sz="4" w:space="0" w:color="auto"/>
              <w:bottom w:val="single" w:sz="4" w:space="0" w:color="auto"/>
            </w:tcBorders>
            <w:vAlign w:val="center"/>
          </w:tcPr>
          <w:p w:rsidR="00B03A02" w:rsidRDefault="00B03A02" w:rsidP="00C13363">
            <w:pPr>
              <w:spacing w:before="60" w:after="60"/>
              <w:rPr>
                <w:sz w:val="18"/>
              </w:rPr>
            </w:pPr>
            <w:r>
              <w:rPr>
                <w:sz w:val="18"/>
              </w:rPr>
              <w:t>Tűz</w:t>
            </w:r>
            <w:r w:rsidR="00C13363">
              <w:rPr>
                <w:sz w:val="18"/>
              </w:rPr>
              <w:t>védelmi szabályzat</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Pr="00C13363" w:rsidRDefault="00C13363" w:rsidP="00AB2504">
            <w:pPr>
              <w:spacing w:before="60" w:after="60"/>
              <w:ind w:left="2858" w:hanging="2858"/>
              <w:rPr>
                <w:b/>
                <w:sz w:val="18"/>
              </w:rPr>
            </w:pPr>
            <w:r w:rsidRPr="00C13363">
              <w:rPr>
                <w:b/>
                <w:sz w:val="18"/>
              </w:rPr>
              <w:t>5. számú mell.</w:t>
            </w:r>
          </w:p>
        </w:tc>
        <w:tc>
          <w:tcPr>
            <w:tcW w:w="4620" w:type="dxa"/>
            <w:tcBorders>
              <w:top w:val="single" w:sz="4" w:space="0" w:color="auto"/>
              <w:bottom w:val="single" w:sz="4" w:space="0" w:color="auto"/>
            </w:tcBorders>
            <w:vAlign w:val="center"/>
          </w:tcPr>
          <w:p w:rsidR="00B03A02" w:rsidRDefault="0018423B" w:rsidP="0018423B">
            <w:pPr>
              <w:spacing w:before="60" w:after="60"/>
              <w:rPr>
                <w:sz w:val="18"/>
              </w:rPr>
            </w:pPr>
            <w:r>
              <w:rPr>
                <w:sz w:val="18"/>
              </w:rPr>
              <w:t>Menekülési utak, g</w:t>
            </w:r>
            <w:r w:rsidR="00B03A02">
              <w:rPr>
                <w:sz w:val="18"/>
              </w:rPr>
              <w:t>yülekezési hely havária esetén</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C13363" w:rsidP="00AB2504">
            <w:pPr>
              <w:spacing w:before="60" w:after="60"/>
              <w:rPr>
                <w:b/>
                <w:sz w:val="18"/>
              </w:rPr>
            </w:pPr>
            <w:r>
              <w:rPr>
                <w:b/>
                <w:sz w:val="18"/>
              </w:rPr>
              <w:t>6. számú mell.</w:t>
            </w:r>
          </w:p>
        </w:tc>
        <w:tc>
          <w:tcPr>
            <w:tcW w:w="4620" w:type="dxa"/>
            <w:tcBorders>
              <w:top w:val="single" w:sz="4" w:space="0" w:color="auto"/>
              <w:bottom w:val="single" w:sz="4" w:space="0" w:color="auto"/>
            </w:tcBorders>
            <w:vAlign w:val="center"/>
          </w:tcPr>
          <w:p w:rsidR="00B03A02" w:rsidRDefault="00C13363" w:rsidP="00AB2504">
            <w:pPr>
              <w:spacing w:before="60" w:after="60"/>
              <w:rPr>
                <w:sz w:val="18"/>
              </w:rPr>
            </w:pPr>
            <w:r>
              <w:rPr>
                <w:sz w:val="18"/>
              </w:rPr>
              <w:t>Természeti hatások adatai</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C13363" w:rsidP="00AB2504">
            <w:pPr>
              <w:spacing w:before="60" w:after="60"/>
              <w:rPr>
                <w:b/>
                <w:sz w:val="18"/>
              </w:rPr>
            </w:pPr>
            <w:r>
              <w:rPr>
                <w:b/>
                <w:sz w:val="18"/>
              </w:rPr>
              <w:t>7. számú mell.</w:t>
            </w:r>
          </w:p>
        </w:tc>
        <w:tc>
          <w:tcPr>
            <w:tcW w:w="4620" w:type="dxa"/>
            <w:tcBorders>
              <w:top w:val="single" w:sz="4" w:space="0" w:color="auto"/>
              <w:bottom w:val="single" w:sz="4" w:space="0" w:color="auto"/>
            </w:tcBorders>
            <w:vAlign w:val="center"/>
          </w:tcPr>
          <w:p w:rsidR="00B03A02" w:rsidRDefault="00C13363" w:rsidP="001171D8">
            <w:pPr>
              <w:spacing w:before="60" w:after="60"/>
              <w:rPr>
                <w:sz w:val="18"/>
              </w:rPr>
            </w:pPr>
            <w:r>
              <w:rPr>
                <w:sz w:val="18"/>
              </w:rPr>
              <w:t>Következmény elemzés adatai</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C13363" w:rsidP="00AB2504">
            <w:pPr>
              <w:spacing w:before="60" w:after="60"/>
              <w:rPr>
                <w:b/>
                <w:sz w:val="18"/>
              </w:rPr>
            </w:pPr>
            <w:r>
              <w:rPr>
                <w:b/>
                <w:sz w:val="18"/>
              </w:rPr>
              <w:t>8. számú mell.</w:t>
            </w:r>
          </w:p>
        </w:tc>
        <w:tc>
          <w:tcPr>
            <w:tcW w:w="4620" w:type="dxa"/>
            <w:tcBorders>
              <w:top w:val="single" w:sz="4" w:space="0" w:color="auto"/>
              <w:bottom w:val="single" w:sz="4" w:space="0" w:color="auto"/>
            </w:tcBorders>
            <w:vAlign w:val="center"/>
          </w:tcPr>
          <w:p w:rsidR="00B03A02" w:rsidRDefault="00C13363" w:rsidP="001171D8">
            <w:pPr>
              <w:spacing w:before="60" w:after="60"/>
              <w:rPr>
                <w:sz w:val="18"/>
              </w:rPr>
            </w:pPr>
            <w:r>
              <w:rPr>
                <w:sz w:val="18"/>
              </w:rPr>
              <w:t>Kockázati értékelés adatai</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C13363" w:rsidP="00AB2504">
            <w:pPr>
              <w:spacing w:before="60" w:after="60"/>
              <w:rPr>
                <w:b/>
                <w:sz w:val="18"/>
              </w:rPr>
            </w:pPr>
            <w:r>
              <w:rPr>
                <w:b/>
                <w:sz w:val="18"/>
              </w:rPr>
              <w:t>9. számú mell.</w:t>
            </w:r>
          </w:p>
        </w:tc>
        <w:tc>
          <w:tcPr>
            <w:tcW w:w="4620" w:type="dxa"/>
            <w:tcBorders>
              <w:top w:val="single" w:sz="4" w:space="0" w:color="auto"/>
              <w:bottom w:val="single" w:sz="4" w:space="0" w:color="auto"/>
            </w:tcBorders>
            <w:vAlign w:val="center"/>
          </w:tcPr>
          <w:p w:rsidR="00B03A02" w:rsidRDefault="00C13363" w:rsidP="00C13363">
            <w:pPr>
              <w:spacing w:before="60" w:after="60"/>
              <w:rPr>
                <w:sz w:val="18"/>
              </w:rPr>
            </w:pPr>
            <w:r>
              <w:rPr>
                <w:sz w:val="18"/>
              </w:rPr>
              <w:t>A kockázatszámításhoz felhasznált szoftverek ismertetése</w:t>
            </w:r>
            <w:r w:rsidR="00B03A02">
              <w:rPr>
                <w:sz w:val="18"/>
              </w:rPr>
              <w:t xml:space="preserve"> </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bl>
    <w:p w:rsidR="00B03A02" w:rsidRDefault="00B03A02" w:rsidP="005700CB">
      <w:pPr>
        <w:pStyle w:val="Kpalrs"/>
        <w:spacing w:before="40" w:after="40"/>
        <w:rPr>
          <w:rFonts w:asciiTheme="minorHAnsi" w:hAnsiTheme="minorHAnsi"/>
          <w:sz w:val="24"/>
          <w:szCs w:val="24"/>
        </w:rPr>
      </w:pPr>
    </w:p>
    <w:bookmarkEnd w:id="235"/>
    <w:p w:rsidR="006B1195" w:rsidRPr="00D679BB" w:rsidRDefault="006B1195">
      <w:pPr>
        <w:pStyle w:val="Szvegtrzs"/>
        <w:numPr>
          <w:ilvl w:val="0"/>
          <w:numId w:val="0"/>
        </w:numPr>
        <w:spacing w:before="40" w:after="40"/>
        <w:rPr>
          <w:rFonts w:asciiTheme="minorHAnsi" w:hAnsiTheme="minorHAnsi"/>
        </w:rPr>
      </w:pPr>
    </w:p>
    <w:sectPr w:rsidR="006B1195" w:rsidRPr="00D679BB" w:rsidSect="00171EB8">
      <w:headerReference w:type="default" r:id="rId38"/>
      <w:footerReference w:type="default" r:id="rId39"/>
      <w:footerReference w:type="first" r:id="rId40"/>
      <w:pgSz w:w="11907" w:h="16839" w:code="9"/>
      <w:pgMar w:top="1417" w:right="1134" w:bottom="1417" w:left="1417" w:header="454" w:footer="851" w:gutter="0"/>
      <w:paperSrc w:first="15" w:other="15"/>
      <w:cols w:space="708"/>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F5C00" w:rsidRDefault="009F5C00" w:rsidP="00BD64E8">
      <w:r>
        <w:separator/>
      </w:r>
    </w:p>
  </w:endnote>
  <w:endnote w:type="continuationSeparator" w:id="0">
    <w:p w:rsidR="009F5C00" w:rsidRDefault="009F5C00" w:rsidP="00BD64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mericanTypewriter-Normal">
    <w:altName w:val="Times New Roman"/>
    <w:panose1 w:val="00000000000000000000"/>
    <w:charset w:val="00"/>
    <w:family w:val="auto"/>
    <w:notTrueType/>
    <w:pitch w:val="variable"/>
    <w:sig w:usb0="00000003" w:usb1="00000000" w:usb2="00000000" w:usb3="00000000" w:csb0="00000001" w:csb1="00000000"/>
  </w:font>
  <w:font w:name="lettergothic">
    <w:altName w:val="Arial"/>
    <w:panose1 w:val="00000000000000000000"/>
    <w:charset w:val="00"/>
    <w:family w:val="swiss"/>
    <w:notTrueType/>
    <w:pitch w:val="default"/>
    <w:sig w:usb0="00000003" w:usb1="00000000" w:usb2="00000000" w:usb3="00000000" w:csb0="00000001" w:csb1="00000000"/>
  </w:font>
  <w:font w:name="H-Gourmand">
    <w:altName w:val="Times New Roman"/>
    <w:panose1 w:val="00000000000000000000"/>
    <w:charset w:val="00"/>
    <w:family w:val="roman"/>
    <w:notTrueType/>
    <w:pitch w:val="default"/>
    <w:sig w:usb0="00000003" w:usb1="00000000" w:usb2="00000000" w:usb3="00000000" w:csb0="00000001" w:csb1="00000000"/>
  </w:font>
  <w:font w:name="Book Antiqua">
    <w:panose1 w:val="02040602050305030304"/>
    <w:charset w:val="EE"/>
    <w:family w:val="roman"/>
    <w:pitch w:val="variable"/>
    <w:sig w:usb0="00000287" w:usb1="00000000" w:usb2="00000000" w:usb3="00000000" w:csb0="0000009F" w:csb1="00000000"/>
  </w:font>
  <w:font w:name="TimesNewRoman">
    <w:panose1 w:val="00000000000000000000"/>
    <w:charset w:val="EE"/>
    <w:family w:val="auto"/>
    <w:notTrueType/>
    <w:pitch w:val="default"/>
    <w:sig w:usb0="00000005" w:usb1="00000000" w:usb2="00000000" w:usb3="00000000" w:csb0="00000002" w:csb1="00000000"/>
  </w:font>
  <w:font w:name="ArialMT">
    <w:panose1 w:val="00000000000000000000"/>
    <w:charset w:val="EE"/>
    <w:family w:val="auto"/>
    <w:notTrueType/>
    <w:pitch w:val="default"/>
    <w:sig w:usb0="00000005" w:usb1="00000000" w:usb2="00000000" w:usb3="00000000" w:csb0="00000002" w:csb1="00000000"/>
  </w:font>
  <w:font w:name="TimesNewRomanPSMT">
    <w:panose1 w:val="00000000000000000000"/>
    <w:charset w:val="EE"/>
    <w:family w:val="swiss"/>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5D3" w:rsidRDefault="001F45D3" w:rsidP="00183662">
    <w:pPr>
      <w:pStyle w:val="Szvegtrzs"/>
      <w:tabs>
        <w:tab w:val="left" w:pos="567"/>
        <w:tab w:val="left" w:pos="1701"/>
      </w:tabs>
      <w:ind w:right="-1"/>
      <w:jc w:val="right"/>
    </w:pPr>
    <w:r>
      <w:rPr>
        <w:b/>
        <w:sz w:val="20"/>
      </w:rPr>
      <w:fldChar w:fldCharType="begin"/>
    </w:r>
    <w:r>
      <w:rPr>
        <w:b/>
        <w:sz w:val="20"/>
      </w:rPr>
      <w:instrText xml:space="preserve">PAGE  \* MERGEFORMAT </w:instrText>
    </w:r>
    <w:r>
      <w:rPr>
        <w:b/>
        <w:sz w:val="20"/>
      </w:rPr>
      <w:fldChar w:fldCharType="separate"/>
    </w:r>
    <w:r w:rsidR="00FD297D">
      <w:rPr>
        <w:b/>
        <w:noProof/>
        <w:sz w:val="20"/>
      </w:rPr>
      <w:t>3</w:t>
    </w:r>
    <w:r>
      <w:rPr>
        <w:b/>
        <w:sz w:val="20"/>
      </w:rPr>
      <w:fldChar w:fldCharType="end"/>
    </w:r>
    <w:r>
      <w:rPr>
        <w:b/>
        <w:sz w:val="20"/>
      </w:rPr>
      <w:t>/</w:t>
    </w:r>
    <w:fldSimple w:instr=" NUMPAGES  \* MERGEFORMAT ">
      <w:r w:rsidR="00FD297D" w:rsidRPr="00FD297D">
        <w:rPr>
          <w:b/>
          <w:noProof/>
          <w:sz w:val="20"/>
        </w:rPr>
        <w:t>53</w:t>
      </w:r>
    </w:fldSimple>
    <w:r>
      <w:rPr>
        <w:b/>
        <w:sz w:val="20"/>
      </w:rPr>
      <w:t xml:space="preserve"> oldal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5D3" w:rsidRDefault="001F45D3" w:rsidP="004935D4">
    <w:pPr>
      <w:pStyle w:val="Szvegtrzs"/>
      <w:tabs>
        <w:tab w:val="left" w:pos="6237"/>
      </w:tabs>
      <w:ind w:right="-1"/>
      <w:rPr>
        <w:b/>
      </w:rPr>
    </w:pPr>
    <w:r>
      <w:rPr>
        <w:b/>
      </w:rPr>
      <w:tab/>
      <w:t>Gyimi Bt.</w:t>
    </w:r>
  </w:p>
  <w:p w:rsidR="001F45D3" w:rsidRDefault="001F45D3" w:rsidP="00DD6928">
    <w:pPr>
      <w:pStyle w:val="Szvegtrzs"/>
      <w:tabs>
        <w:tab w:val="left" w:pos="6237"/>
      </w:tabs>
      <w:ind w:right="-1"/>
      <w:rPr>
        <w:b/>
      </w:rPr>
    </w:pPr>
    <w:r>
      <w:rPr>
        <w:b/>
      </w:rPr>
      <w:tab/>
      <w:t>Budapest, 2016. június 15.</w:t>
    </w:r>
  </w:p>
  <w:p w:rsidR="001F45D3" w:rsidRDefault="001F45D3" w:rsidP="00232345">
    <w:pPr>
      <w:pStyle w:val="Szvegtrzs"/>
      <w:tabs>
        <w:tab w:val="left" w:pos="567"/>
        <w:tab w:val="right" w:pos="9357"/>
      </w:tabs>
      <w:ind w:right="-1"/>
    </w:pPr>
    <w:r>
      <w:tab/>
    </w:r>
    <w:r>
      <w:tab/>
    </w:r>
  </w:p>
  <w:p w:rsidR="001F45D3" w:rsidRPr="00F23AF0" w:rsidRDefault="001F45D3" w:rsidP="00BD64E8">
    <w:pPr>
      <w:pStyle w:val="Szvegtrzs"/>
      <w:tabs>
        <w:tab w:val="left" w:pos="567"/>
        <w:tab w:val="left" w:pos="1701"/>
      </w:tabs>
      <w:ind w:right="-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F5C00" w:rsidRDefault="009F5C00" w:rsidP="00BD64E8">
      <w:r>
        <w:separator/>
      </w:r>
    </w:p>
  </w:footnote>
  <w:footnote w:type="continuationSeparator" w:id="0">
    <w:p w:rsidR="009F5C00" w:rsidRDefault="009F5C00" w:rsidP="00BD64E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5D3" w:rsidRDefault="001F45D3"/>
  <w:tbl>
    <w:tblPr>
      <w:tblW w:w="9356" w:type="dxa"/>
      <w:tblInd w:w="8" w:type="dxa"/>
      <w:tblLayout w:type="fixed"/>
      <w:tblCellMar>
        <w:left w:w="0" w:type="dxa"/>
        <w:right w:w="0" w:type="dxa"/>
      </w:tblCellMar>
      <w:tblLook w:val="0000" w:firstRow="0" w:lastRow="0" w:firstColumn="0" w:lastColumn="0" w:noHBand="0" w:noVBand="0"/>
    </w:tblPr>
    <w:tblGrid>
      <w:gridCol w:w="3118"/>
      <w:gridCol w:w="3119"/>
      <w:gridCol w:w="3119"/>
    </w:tblGrid>
    <w:tr w:rsidR="001F45D3" w:rsidRPr="00DA4EEF" w:rsidTr="00AF3A0F">
      <w:trPr>
        <w:cantSplit/>
      </w:trPr>
      <w:tc>
        <w:tcPr>
          <w:tcW w:w="3118" w:type="dxa"/>
          <w:vAlign w:val="center"/>
        </w:tcPr>
        <w:p w:rsidR="001F45D3" w:rsidRPr="00DA4EEF" w:rsidRDefault="001F45D3" w:rsidP="00AF3A0F">
          <w:pPr>
            <w:pStyle w:val="Szvegtrzs"/>
            <w:spacing w:line="240" w:lineRule="auto"/>
            <w:jc w:val="left"/>
            <w:rPr>
              <w:rFonts w:asciiTheme="minorHAnsi" w:hAnsiTheme="minorHAnsi"/>
              <w:color w:val="BFBFBF" w:themeColor="background1" w:themeShade="BF"/>
              <w:szCs w:val="22"/>
            </w:rPr>
          </w:pPr>
        </w:p>
      </w:tc>
      <w:tc>
        <w:tcPr>
          <w:tcW w:w="3119" w:type="dxa"/>
          <w:vAlign w:val="center"/>
        </w:tcPr>
        <w:p w:rsidR="001F45D3" w:rsidRPr="00DA4EEF" w:rsidRDefault="001F45D3" w:rsidP="009B5161">
          <w:pPr>
            <w:spacing w:before="60" w:after="60"/>
            <w:jc w:val="center"/>
            <w:rPr>
              <w:rFonts w:asciiTheme="minorHAnsi" w:hAnsiTheme="minorHAnsi"/>
              <w:b/>
              <w:i/>
              <w:color w:val="BFBFBF" w:themeColor="background1" w:themeShade="BF"/>
              <w:sz w:val="26"/>
              <w:szCs w:val="26"/>
            </w:rPr>
          </w:pPr>
          <w:r w:rsidRPr="00DA4EEF">
            <w:rPr>
              <w:rFonts w:asciiTheme="minorHAnsi" w:hAnsiTheme="minorHAnsi"/>
              <w:b/>
              <w:i/>
              <w:noProof/>
              <w:color w:val="BFBFBF" w:themeColor="background1" w:themeShade="BF"/>
              <w:sz w:val="26"/>
              <w:szCs w:val="26"/>
            </w:rPr>
            <w:t xml:space="preserve">Biztonsági </w:t>
          </w:r>
          <w:r>
            <w:rPr>
              <w:rFonts w:asciiTheme="minorHAnsi" w:hAnsiTheme="minorHAnsi"/>
              <w:b/>
              <w:i/>
              <w:noProof/>
              <w:color w:val="BFBFBF" w:themeColor="background1" w:themeShade="BF"/>
              <w:sz w:val="26"/>
              <w:szCs w:val="26"/>
            </w:rPr>
            <w:t>Elemzés</w:t>
          </w:r>
        </w:p>
      </w:tc>
      <w:tc>
        <w:tcPr>
          <w:tcW w:w="3119" w:type="dxa"/>
          <w:vAlign w:val="center"/>
        </w:tcPr>
        <w:p w:rsidR="001F45D3" w:rsidRPr="00DA4EEF" w:rsidRDefault="001F45D3" w:rsidP="008B4576">
          <w:pPr>
            <w:spacing w:before="60" w:after="60"/>
            <w:jc w:val="right"/>
            <w:rPr>
              <w:rFonts w:asciiTheme="minorHAnsi" w:hAnsiTheme="minorHAnsi"/>
              <w:color w:val="BFBFBF" w:themeColor="background1" w:themeShade="BF"/>
              <w:sz w:val="20"/>
            </w:rPr>
          </w:pPr>
          <w:r w:rsidRPr="00DA4EEF">
            <w:rPr>
              <w:rFonts w:asciiTheme="minorHAnsi" w:hAnsiTheme="minorHAnsi"/>
              <w:color w:val="BFBFBF" w:themeColor="background1" w:themeShade="BF"/>
              <w:sz w:val="20"/>
            </w:rPr>
            <w:t>GYIMI GYIMÓTHY BT.</w:t>
          </w:r>
        </w:p>
      </w:tc>
    </w:tr>
  </w:tbl>
  <w:p w:rsidR="001F45D3" w:rsidRPr="00AF3A0F" w:rsidRDefault="001F45D3" w:rsidP="00AF3A0F">
    <w:pPr>
      <w:pStyle w:val="lfej"/>
      <w:tabs>
        <w:tab w:val="clear" w:pos="4536"/>
        <w:tab w:val="clear" w:pos="9072"/>
        <w:tab w:val="left" w:pos="7216"/>
      </w:tabs>
      <w:rPr>
        <w:rFonts w:asciiTheme="minorHAnsi" w:hAnsiTheme="minorHAnsi"/>
        <w:sz w:val="6"/>
        <w:szCs w:val="6"/>
      </w:rPr>
    </w:pPr>
    <w:r w:rsidRPr="00AF3A0F">
      <w:rPr>
        <w:rFonts w:asciiTheme="minorHAnsi" w:hAnsiTheme="minorHAnsi"/>
        <w:sz w:val="6"/>
        <w:szCs w:val="6"/>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65F62954"/>
    <w:lvl w:ilvl="0">
      <w:start w:val="1"/>
      <w:numFmt w:val="bullet"/>
      <w:pStyle w:val="Felsorol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70A870A"/>
    <w:lvl w:ilvl="0">
      <w:start w:val="1"/>
      <w:numFmt w:val="decimal"/>
      <w:pStyle w:val="Felsorols3"/>
      <w:lvlText w:val="%1."/>
      <w:lvlJc w:val="left"/>
      <w:pPr>
        <w:tabs>
          <w:tab w:val="num" w:pos="360"/>
        </w:tabs>
        <w:ind w:left="360" w:hanging="360"/>
      </w:pPr>
    </w:lvl>
  </w:abstractNum>
  <w:abstractNum w:abstractNumId="2" w15:restartNumberingAfterBreak="0">
    <w:nsid w:val="FFFFFF83"/>
    <w:multiLevelType w:val="singleLevel"/>
    <w:tmpl w:val="6B5C30A2"/>
    <w:lvl w:ilvl="0">
      <w:start w:val="1"/>
      <w:numFmt w:val="bullet"/>
      <w:pStyle w:val="Felsorols2"/>
      <w:lvlText w:val=""/>
      <w:lvlJc w:val="left"/>
      <w:pPr>
        <w:tabs>
          <w:tab w:val="num" w:pos="643"/>
        </w:tabs>
        <w:ind w:left="643" w:hanging="360"/>
      </w:pPr>
      <w:rPr>
        <w:rFonts w:ascii="Symbol" w:hAnsi="Symbol" w:hint="default"/>
      </w:rPr>
    </w:lvl>
  </w:abstractNum>
  <w:abstractNum w:abstractNumId="3" w15:restartNumberingAfterBreak="0">
    <w:nsid w:val="FFFFFFFE"/>
    <w:multiLevelType w:val="singleLevel"/>
    <w:tmpl w:val="6C068A30"/>
    <w:lvl w:ilvl="0">
      <w:numFmt w:val="decimal"/>
      <w:pStyle w:val="Felsorols2Felsorolas-2"/>
      <w:lvlText w:val="*"/>
      <w:lvlJc w:val="left"/>
    </w:lvl>
  </w:abstractNum>
  <w:abstractNum w:abstractNumId="4" w15:restartNumberingAfterBreak="0">
    <w:nsid w:val="00000003"/>
    <w:multiLevelType w:val="multilevel"/>
    <w:tmpl w:val="00000003"/>
    <w:name w:val="Lista 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 w15:restartNumberingAfterBreak="0">
    <w:nsid w:val="00000004"/>
    <w:multiLevelType w:val="singleLevel"/>
    <w:tmpl w:val="00000004"/>
    <w:name w:val="WW8Num31"/>
    <w:lvl w:ilvl="0">
      <w:start w:val="1"/>
      <w:numFmt w:val="bullet"/>
      <w:lvlText w:val=""/>
      <w:lvlJc w:val="left"/>
      <w:pPr>
        <w:tabs>
          <w:tab w:val="num" w:pos="720"/>
        </w:tabs>
        <w:ind w:left="720" w:hanging="360"/>
      </w:pPr>
      <w:rPr>
        <w:rFonts w:ascii="Symbol" w:hAnsi="Symbol" w:cs="Symbol"/>
      </w:rPr>
    </w:lvl>
  </w:abstractNum>
  <w:abstractNum w:abstractNumId="6" w15:restartNumberingAfterBreak="0">
    <w:nsid w:val="00000005"/>
    <w:multiLevelType w:val="singleLevel"/>
    <w:tmpl w:val="00000005"/>
    <w:name w:val="WW8Num26"/>
    <w:lvl w:ilvl="0">
      <w:start w:val="1"/>
      <w:numFmt w:val="bullet"/>
      <w:lvlText w:val=""/>
      <w:lvlJc w:val="left"/>
      <w:pPr>
        <w:tabs>
          <w:tab w:val="num" w:pos="720"/>
        </w:tabs>
        <w:ind w:left="720" w:hanging="360"/>
      </w:pPr>
      <w:rPr>
        <w:rFonts w:ascii="Symbol" w:hAnsi="Symbol" w:cs="Symbol"/>
      </w:rPr>
    </w:lvl>
  </w:abstractNum>
  <w:abstractNum w:abstractNumId="7" w15:restartNumberingAfterBreak="0">
    <w:nsid w:val="00000007"/>
    <w:multiLevelType w:val="multilevel"/>
    <w:tmpl w:val="00000007"/>
    <w:name w:val="WW8Num16"/>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470"/>
        </w:tabs>
        <w:ind w:left="1470" w:hanging="390"/>
      </w:pPr>
      <w:rPr>
        <w:rFonts w:ascii="Times New Roman" w:hAnsi="Times New Roman" w:cs="Times New Roman"/>
      </w:rPr>
    </w:lvl>
    <w:lvl w:ilvl="2">
      <w:start w:val="1"/>
      <w:numFmt w:val="bullet"/>
      <w:lvlText w:val=""/>
      <w:lvlJc w:val="left"/>
      <w:pPr>
        <w:tabs>
          <w:tab w:val="num" w:pos="2160"/>
        </w:tabs>
        <w:ind w:left="2160" w:hanging="360"/>
      </w:pPr>
      <w:rPr>
        <w:rFonts w:ascii="Symbol" w:hAnsi="Symbol" w:cs="Symbol"/>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8" w15:restartNumberingAfterBreak="0">
    <w:nsid w:val="00000009"/>
    <w:multiLevelType w:val="multilevel"/>
    <w:tmpl w:val="00000009"/>
    <w:name w:val="WW8Num12"/>
    <w:lvl w:ilvl="0">
      <w:start w:val="1"/>
      <w:numFmt w:val="bullet"/>
      <w:lvlText w:val=""/>
      <w:lvlJc w:val="left"/>
      <w:pPr>
        <w:tabs>
          <w:tab w:val="num" w:pos="720"/>
        </w:tabs>
        <w:ind w:left="720" w:hanging="360"/>
      </w:pPr>
      <w:rPr>
        <w:rFonts w:ascii="Wingdings" w:hAnsi="Wingdings" w:cs="Wingdings"/>
        <w:sz w:val="20"/>
      </w:rPr>
    </w:lvl>
    <w:lvl w:ilvl="1">
      <w:start w:val="1"/>
      <w:numFmt w:val="bullet"/>
      <w:lvlText w:val=""/>
      <w:lvlJc w:val="left"/>
      <w:pPr>
        <w:tabs>
          <w:tab w:val="num" w:pos="1440"/>
        </w:tabs>
        <w:ind w:left="1440" w:hanging="360"/>
      </w:pPr>
      <w:rPr>
        <w:rFonts w:ascii="Wingdings" w:hAnsi="Wingdings" w:cs="Wingdings"/>
        <w:sz w:val="20"/>
      </w:rPr>
    </w:lvl>
    <w:lvl w:ilvl="2">
      <w:start w:val="1"/>
      <w:numFmt w:val="bullet"/>
      <w:lvlText w:val=""/>
      <w:lvlJc w:val="left"/>
      <w:pPr>
        <w:tabs>
          <w:tab w:val="num" w:pos="2160"/>
        </w:tabs>
        <w:ind w:left="2160" w:hanging="360"/>
      </w:pPr>
      <w:rPr>
        <w:rFonts w:ascii="Wingdings" w:hAnsi="Wingdings" w:cs="Wingdings"/>
        <w:sz w:val="20"/>
      </w:rPr>
    </w:lvl>
    <w:lvl w:ilvl="3">
      <w:start w:val="1"/>
      <w:numFmt w:val="bullet"/>
      <w:lvlText w:val=""/>
      <w:lvlJc w:val="left"/>
      <w:pPr>
        <w:tabs>
          <w:tab w:val="num" w:pos="2880"/>
        </w:tabs>
        <w:ind w:left="2880" w:hanging="360"/>
      </w:pPr>
      <w:rPr>
        <w:rFonts w:ascii="Wingdings" w:hAnsi="Wingdings" w:cs="Wingdings"/>
        <w:sz w:val="20"/>
      </w:rPr>
    </w:lvl>
    <w:lvl w:ilvl="4">
      <w:start w:val="1"/>
      <w:numFmt w:val="bullet"/>
      <w:lvlText w:val=""/>
      <w:lvlJc w:val="left"/>
      <w:pPr>
        <w:tabs>
          <w:tab w:val="num" w:pos="3600"/>
        </w:tabs>
        <w:ind w:left="3600" w:hanging="360"/>
      </w:pPr>
      <w:rPr>
        <w:rFonts w:ascii="Wingdings" w:hAnsi="Wingdings" w:cs="Wingdings"/>
        <w:sz w:val="20"/>
      </w:rPr>
    </w:lvl>
    <w:lvl w:ilvl="5">
      <w:start w:val="1"/>
      <w:numFmt w:val="bullet"/>
      <w:lvlText w:val=""/>
      <w:lvlJc w:val="left"/>
      <w:pPr>
        <w:tabs>
          <w:tab w:val="num" w:pos="4320"/>
        </w:tabs>
        <w:ind w:left="4320" w:hanging="360"/>
      </w:pPr>
      <w:rPr>
        <w:rFonts w:ascii="Wingdings" w:hAnsi="Wingdings" w:cs="Wingdings"/>
        <w:sz w:val="20"/>
      </w:rPr>
    </w:lvl>
    <w:lvl w:ilvl="6">
      <w:start w:val="1"/>
      <w:numFmt w:val="bullet"/>
      <w:lvlText w:val=""/>
      <w:lvlJc w:val="left"/>
      <w:pPr>
        <w:tabs>
          <w:tab w:val="num" w:pos="5040"/>
        </w:tabs>
        <w:ind w:left="5040" w:hanging="360"/>
      </w:pPr>
      <w:rPr>
        <w:rFonts w:ascii="Wingdings" w:hAnsi="Wingdings" w:cs="Wingdings"/>
        <w:sz w:val="20"/>
      </w:rPr>
    </w:lvl>
    <w:lvl w:ilvl="7">
      <w:start w:val="1"/>
      <w:numFmt w:val="bullet"/>
      <w:lvlText w:val=""/>
      <w:lvlJc w:val="left"/>
      <w:pPr>
        <w:tabs>
          <w:tab w:val="num" w:pos="5760"/>
        </w:tabs>
        <w:ind w:left="5760" w:hanging="360"/>
      </w:pPr>
      <w:rPr>
        <w:rFonts w:ascii="Wingdings" w:hAnsi="Wingdings" w:cs="Wingdings"/>
        <w:sz w:val="20"/>
      </w:rPr>
    </w:lvl>
    <w:lvl w:ilvl="8">
      <w:start w:val="1"/>
      <w:numFmt w:val="bullet"/>
      <w:lvlText w:val=""/>
      <w:lvlJc w:val="left"/>
      <w:pPr>
        <w:tabs>
          <w:tab w:val="num" w:pos="6480"/>
        </w:tabs>
        <w:ind w:left="6480" w:hanging="360"/>
      </w:pPr>
      <w:rPr>
        <w:rFonts w:ascii="Wingdings" w:hAnsi="Wingdings" w:cs="Wingdings"/>
        <w:sz w:val="20"/>
      </w:rPr>
    </w:lvl>
  </w:abstractNum>
  <w:abstractNum w:abstractNumId="9" w15:restartNumberingAfterBreak="0">
    <w:nsid w:val="0000000E"/>
    <w:multiLevelType w:val="singleLevel"/>
    <w:tmpl w:val="0000000E"/>
    <w:name w:val="WW8Num13"/>
    <w:lvl w:ilvl="0">
      <w:start w:val="1"/>
      <w:numFmt w:val="bullet"/>
      <w:lvlText w:val=""/>
      <w:lvlJc w:val="left"/>
      <w:pPr>
        <w:tabs>
          <w:tab w:val="num" w:pos="360"/>
        </w:tabs>
        <w:ind w:left="360" w:hanging="360"/>
      </w:pPr>
      <w:rPr>
        <w:rFonts w:ascii="Symbol" w:hAnsi="Symbol" w:cs="Symbol"/>
      </w:rPr>
    </w:lvl>
  </w:abstractNum>
  <w:abstractNum w:abstractNumId="10" w15:restartNumberingAfterBreak="0">
    <w:nsid w:val="0000000F"/>
    <w:multiLevelType w:val="multilevel"/>
    <w:tmpl w:val="0000000F"/>
    <w:name w:val="WW8Num14"/>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rPr>
        <w:b w:val="0"/>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00000039"/>
    <w:multiLevelType w:val="singleLevel"/>
    <w:tmpl w:val="00000039"/>
    <w:name w:val="WW8Num56"/>
    <w:lvl w:ilvl="0">
      <w:start w:val="1"/>
      <w:numFmt w:val="bullet"/>
      <w:lvlText w:val=""/>
      <w:lvlJc w:val="left"/>
      <w:pPr>
        <w:tabs>
          <w:tab w:val="num" w:pos="1080"/>
        </w:tabs>
        <w:ind w:left="1080" w:hanging="360"/>
      </w:pPr>
      <w:rPr>
        <w:rFonts w:ascii="Symbol" w:hAnsi="Symbol" w:cs="Symbol"/>
      </w:rPr>
    </w:lvl>
  </w:abstractNum>
  <w:abstractNum w:abstractNumId="12" w15:restartNumberingAfterBreak="0">
    <w:nsid w:val="011E7C63"/>
    <w:multiLevelType w:val="multilevel"/>
    <w:tmpl w:val="455AE01A"/>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05C347CC"/>
    <w:multiLevelType w:val="multilevel"/>
    <w:tmpl w:val="E93AD54A"/>
    <w:lvl w:ilvl="0">
      <w:start w:val="1"/>
      <w:numFmt w:val="decimal"/>
      <w:pStyle w:val="Cmsor1"/>
      <w:lvlText w:val="%1."/>
      <w:lvlJc w:val="left"/>
      <w:pPr>
        <w:ind w:left="360" w:hanging="360"/>
      </w:pPr>
    </w:lvl>
    <w:lvl w:ilvl="1">
      <w:start w:val="1"/>
      <w:numFmt w:val="decimal"/>
      <w:pStyle w:val="Cmsor2"/>
      <w:lvlText w:val="%1.%2"/>
      <w:lvlJc w:val="left"/>
      <w:pPr>
        <w:ind w:left="576" w:hanging="576"/>
      </w:pPr>
    </w:lvl>
    <w:lvl w:ilvl="2">
      <w:start w:val="1"/>
      <w:numFmt w:val="decimal"/>
      <w:pStyle w:val="Cmsor3"/>
      <w:lvlText w:val="%1.%2.%3"/>
      <w:lvlJc w:val="left"/>
      <w:pPr>
        <w:ind w:left="720" w:hanging="720"/>
      </w:pPr>
    </w:lvl>
    <w:lvl w:ilvl="3">
      <w:start w:val="1"/>
      <w:numFmt w:val="decimal"/>
      <w:pStyle w:val="Cmsor4"/>
      <w:lvlText w:val="%1.%2.%3.%4"/>
      <w:lvlJc w:val="left"/>
      <w:pPr>
        <w:ind w:left="864" w:hanging="864"/>
      </w:pPr>
    </w:lvl>
    <w:lvl w:ilvl="4">
      <w:start w:val="1"/>
      <w:numFmt w:val="decimal"/>
      <w:pStyle w:val="Cmsor5"/>
      <w:lvlText w:val="%1.%2.%3.%4.%5"/>
      <w:lvlJc w:val="left"/>
      <w:pPr>
        <w:ind w:left="1008" w:hanging="1008"/>
      </w:pPr>
    </w:lvl>
    <w:lvl w:ilvl="5">
      <w:start w:val="1"/>
      <w:numFmt w:val="decimal"/>
      <w:pStyle w:val="Cmsor6"/>
      <w:lvlText w:val="%1.%2.%3.%4.%5.%6"/>
      <w:lvlJc w:val="left"/>
      <w:pPr>
        <w:ind w:left="1152" w:hanging="1152"/>
      </w:pPr>
    </w:lvl>
    <w:lvl w:ilvl="6">
      <w:start w:val="1"/>
      <w:numFmt w:val="decimal"/>
      <w:pStyle w:val="Cmsor7"/>
      <w:lvlText w:val="%1.%2.%3.%4.%5.%6.%7"/>
      <w:lvlJc w:val="left"/>
      <w:pPr>
        <w:ind w:left="1296" w:hanging="1296"/>
      </w:pPr>
    </w:lvl>
    <w:lvl w:ilvl="7">
      <w:start w:val="1"/>
      <w:numFmt w:val="decimal"/>
      <w:pStyle w:val="Cmsor8"/>
      <w:lvlText w:val="%1.%2.%3.%4.%5.%6.%7.%8"/>
      <w:lvlJc w:val="left"/>
      <w:pPr>
        <w:ind w:left="1440" w:hanging="1440"/>
      </w:pPr>
    </w:lvl>
    <w:lvl w:ilvl="8">
      <w:start w:val="1"/>
      <w:numFmt w:val="decimal"/>
      <w:pStyle w:val="Cmsor9"/>
      <w:lvlText w:val="%1.%2.%3.%4.%5.%6.%7.%8.%9"/>
      <w:lvlJc w:val="left"/>
      <w:pPr>
        <w:ind w:left="1584" w:hanging="1584"/>
      </w:pPr>
    </w:lvl>
  </w:abstractNum>
  <w:abstractNum w:abstractNumId="14" w15:restartNumberingAfterBreak="0">
    <w:nsid w:val="05CE545C"/>
    <w:multiLevelType w:val="hybridMultilevel"/>
    <w:tmpl w:val="2C6ED32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15:restartNumberingAfterBreak="0">
    <w:nsid w:val="0AB97EAB"/>
    <w:multiLevelType w:val="hybridMultilevel"/>
    <w:tmpl w:val="6C765366"/>
    <w:lvl w:ilvl="0" w:tplc="0BF89CAC">
      <w:start w:val="1"/>
      <w:numFmt w:val="bullet"/>
      <w:lvlText w:val=""/>
      <w:lvlJc w:val="left"/>
      <w:pPr>
        <w:tabs>
          <w:tab w:val="num" w:pos="1620"/>
        </w:tabs>
        <w:ind w:left="1620" w:hanging="360"/>
      </w:pPr>
      <w:rPr>
        <w:rFonts w:ascii="Symbol" w:hAnsi="Symbol" w:hint="default"/>
      </w:rPr>
    </w:lvl>
    <w:lvl w:ilvl="1" w:tplc="040E0003">
      <w:start w:val="1"/>
      <w:numFmt w:val="bullet"/>
      <w:lvlText w:val="o"/>
      <w:lvlJc w:val="left"/>
      <w:pPr>
        <w:tabs>
          <w:tab w:val="num" w:pos="1080"/>
        </w:tabs>
        <w:ind w:left="1080" w:hanging="360"/>
      </w:pPr>
      <w:rPr>
        <w:rFonts w:ascii="Courier New" w:hAnsi="Courier New" w:cs="Courier New" w:hint="default"/>
      </w:rPr>
    </w:lvl>
    <w:lvl w:ilvl="2" w:tplc="802CB46E">
      <w:start w:val="1"/>
      <w:numFmt w:val="bullet"/>
      <w:lvlText w:val=""/>
      <w:lvlJc w:val="left"/>
      <w:pPr>
        <w:tabs>
          <w:tab w:val="num" w:pos="1443"/>
        </w:tabs>
        <w:ind w:left="1443" w:hanging="3"/>
      </w:pPr>
      <w:rPr>
        <w:rFonts w:ascii="Symbol" w:hAnsi="Symbol" w:hint="default"/>
      </w:rPr>
    </w:lvl>
    <w:lvl w:ilvl="3" w:tplc="040E0001">
      <w:start w:val="1"/>
      <w:numFmt w:val="bullet"/>
      <w:lvlText w:val=""/>
      <w:lvlJc w:val="left"/>
      <w:pPr>
        <w:tabs>
          <w:tab w:val="num" w:pos="2520"/>
        </w:tabs>
        <w:ind w:left="2520" w:hanging="360"/>
      </w:pPr>
      <w:rPr>
        <w:rFonts w:ascii="Symbol" w:hAnsi="Symbol" w:hint="default"/>
      </w:rPr>
    </w:lvl>
    <w:lvl w:ilvl="4" w:tplc="040E0003">
      <w:start w:val="1"/>
      <w:numFmt w:val="bullet"/>
      <w:lvlText w:val="o"/>
      <w:lvlJc w:val="left"/>
      <w:pPr>
        <w:tabs>
          <w:tab w:val="num" w:pos="3240"/>
        </w:tabs>
        <w:ind w:left="3240" w:hanging="360"/>
      </w:pPr>
      <w:rPr>
        <w:rFonts w:ascii="Courier New" w:hAnsi="Courier New" w:cs="Courier New" w:hint="default"/>
      </w:rPr>
    </w:lvl>
    <w:lvl w:ilvl="5" w:tplc="040E0005" w:tentative="1">
      <w:start w:val="1"/>
      <w:numFmt w:val="bullet"/>
      <w:lvlText w:val=""/>
      <w:lvlJc w:val="left"/>
      <w:pPr>
        <w:tabs>
          <w:tab w:val="num" w:pos="3960"/>
        </w:tabs>
        <w:ind w:left="3960" w:hanging="360"/>
      </w:pPr>
      <w:rPr>
        <w:rFonts w:ascii="Wingdings" w:hAnsi="Wingdings" w:hint="default"/>
      </w:rPr>
    </w:lvl>
    <w:lvl w:ilvl="6" w:tplc="040E0001" w:tentative="1">
      <w:start w:val="1"/>
      <w:numFmt w:val="bullet"/>
      <w:lvlText w:val=""/>
      <w:lvlJc w:val="left"/>
      <w:pPr>
        <w:tabs>
          <w:tab w:val="num" w:pos="4680"/>
        </w:tabs>
        <w:ind w:left="4680" w:hanging="360"/>
      </w:pPr>
      <w:rPr>
        <w:rFonts w:ascii="Symbol" w:hAnsi="Symbol" w:hint="default"/>
      </w:rPr>
    </w:lvl>
    <w:lvl w:ilvl="7" w:tplc="040E0003" w:tentative="1">
      <w:start w:val="1"/>
      <w:numFmt w:val="bullet"/>
      <w:lvlText w:val="o"/>
      <w:lvlJc w:val="left"/>
      <w:pPr>
        <w:tabs>
          <w:tab w:val="num" w:pos="5400"/>
        </w:tabs>
        <w:ind w:left="5400" w:hanging="360"/>
      </w:pPr>
      <w:rPr>
        <w:rFonts w:ascii="Courier New" w:hAnsi="Courier New" w:cs="Courier New" w:hint="default"/>
      </w:rPr>
    </w:lvl>
    <w:lvl w:ilvl="8" w:tplc="040E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0BE62862"/>
    <w:multiLevelType w:val="hybridMultilevel"/>
    <w:tmpl w:val="07FA670E"/>
    <w:lvl w:ilvl="0" w:tplc="4740D736">
      <w:start w:val="4"/>
      <w:numFmt w:val="bullet"/>
      <w:lvlText w:val="-"/>
      <w:lvlJc w:val="left"/>
      <w:pPr>
        <w:ind w:left="2160" w:hanging="360"/>
      </w:pPr>
      <w:rPr>
        <w:rFonts w:hint="default"/>
      </w:rPr>
    </w:lvl>
    <w:lvl w:ilvl="1" w:tplc="040E0003" w:tentative="1">
      <w:start w:val="1"/>
      <w:numFmt w:val="bullet"/>
      <w:lvlText w:val="o"/>
      <w:lvlJc w:val="left"/>
      <w:pPr>
        <w:ind w:left="2880" w:hanging="360"/>
      </w:pPr>
      <w:rPr>
        <w:rFonts w:ascii="Courier New" w:hAnsi="Courier New" w:cs="Courier New" w:hint="default"/>
      </w:rPr>
    </w:lvl>
    <w:lvl w:ilvl="2" w:tplc="040E0005" w:tentative="1">
      <w:start w:val="1"/>
      <w:numFmt w:val="bullet"/>
      <w:lvlText w:val=""/>
      <w:lvlJc w:val="left"/>
      <w:pPr>
        <w:ind w:left="3600" w:hanging="360"/>
      </w:pPr>
      <w:rPr>
        <w:rFonts w:ascii="Wingdings" w:hAnsi="Wingdings" w:hint="default"/>
      </w:rPr>
    </w:lvl>
    <w:lvl w:ilvl="3" w:tplc="040E0001" w:tentative="1">
      <w:start w:val="1"/>
      <w:numFmt w:val="bullet"/>
      <w:lvlText w:val=""/>
      <w:lvlJc w:val="left"/>
      <w:pPr>
        <w:ind w:left="4320" w:hanging="360"/>
      </w:pPr>
      <w:rPr>
        <w:rFonts w:ascii="Symbol" w:hAnsi="Symbol" w:hint="default"/>
      </w:rPr>
    </w:lvl>
    <w:lvl w:ilvl="4" w:tplc="040E0003" w:tentative="1">
      <w:start w:val="1"/>
      <w:numFmt w:val="bullet"/>
      <w:lvlText w:val="o"/>
      <w:lvlJc w:val="left"/>
      <w:pPr>
        <w:ind w:left="5040" w:hanging="360"/>
      </w:pPr>
      <w:rPr>
        <w:rFonts w:ascii="Courier New" w:hAnsi="Courier New" w:cs="Courier New" w:hint="default"/>
      </w:rPr>
    </w:lvl>
    <w:lvl w:ilvl="5" w:tplc="040E0005" w:tentative="1">
      <w:start w:val="1"/>
      <w:numFmt w:val="bullet"/>
      <w:lvlText w:val=""/>
      <w:lvlJc w:val="left"/>
      <w:pPr>
        <w:ind w:left="5760" w:hanging="360"/>
      </w:pPr>
      <w:rPr>
        <w:rFonts w:ascii="Wingdings" w:hAnsi="Wingdings" w:hint="default"/>
      </w:rPr>
    </w:lvl>
    <w:lvl w:ilvl="6" w:tplc="040E0001" w:tentative="1">
      <w:start w:val="1"/>
      <w:numFmt w:val="bullet"/>
      <w:lvlText w:val=""/>
      <w:lvlJc w:val="left"/>
      <w:pPr>
        <w:ind w:left="6480" w:hanging="360"/>
      </w:pPr>
      <w:rPr>
        <w:rFonts w:ascii="Symbol" w:hAnsi="Symbol" w:hint="default"/>
      </w:rPr>
    </w:lvl>
    <w:lvl w:ilvl="7" w:tplc="040E0003" w:tentative="1">
      <w:start w:val="1"/>
      <w:numFmt w:val="bullet"/>
      <w:lvlText w:val="o"/>
      <w:lvlJc w:val="left"/>
      <w:pPr>
        <w:ind w:left="7200" w:hanging="360"/>
      </w:pPr>
      <w:rPr>
        <w:rFonts w:ascii="Courier New" w:hAnsi="Courier New" w:cs="Courier New" w:hint="default"/>
      </w:rPr>
    </w:lvl>
    <w:lvl w:ilvl="8" w:tplc="040E0005" w:tentative="1">
      <w:start w:val="1"/>
      <w:numFmt w:val="bullet"/>
      <w:lvlText w:val=""/>
      <w:lvlJc w:val="left"/>
      <w:pPr>
        <w:ind w:left="7920" w:hanging="360"/>
      </w:pPr>
      <w:rPr>
        <w:rFonts w:ascii="Wingdings" w:hAnsi="Wingdings" w:hint="default"/>
      </w:rPr>
    </w:lvl>
  </w:abstractNum>
  <w:abstractNum w:abstractNumId="17" w15:restartNumberingAfterBreak="0">
    <w:nsid w:val="11051B78"/>
    <w:multiLevelType w:val="hybridMultilevel"/>
    <w:tmpl w:val="EAFE9D26"/>
    <w:lvl w:ilvl="0" w:tplc="CD76CD52">
      <w:numFmt w:val="bullet"/>
      <w:lvlText w:val="-"/>
      <w:lvlJc w:val="left"/>
      <w:pPr>
        <w:ind w:left="720" w:hanging="360"/>
      </w:pPr>
      <w:rPr>
        <w:rFonts w:ascii="Calibri" w:eastAsia="Calibri" w:hAnsi="Calibri" w:cs="Arial" w:hint="default"/>
      </w:rPr>
    </w:lvl>
    <w:lvl w:ilvl="1" w:tplc="040E0015">
      <w:start w:val="1"/>
      <w:numFmt w:val="upperLetter"/>
      <w:lvlText w:val="%2."/>
      <w:lvlJc w:val="left"/>
      <w:pPr>
        <w:ind w:left="927" w:hanging="360"/>
      </w:pPr>
      <w:rPr>
        <w:rFonts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13B94DD1"/>
    <w:multiLevelType w:val="hybridMultilevel"/>
    <w:tmpl w:val="39B42308"/>
    <w:lvl w:ilvl="0" w:tplc="FFFFFFFF">
      <w:start w:val="1"/>
      <w:numFmt w:val="lowerLetter"/>
      <w:lvlText w:val="%1)"/>
      <w:lvlJc w:val="left"/>
      <w:pPr>
        <w:tabs>
          <w:tab w:val="num" w:pos="502"/>
        </w:tabs>
        <w:ind w:left="502"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 w15:restartNumberingAfterBreak="0">
    <w:nsid w:val="155925EE"/>
    <w:multiLevelType w:val="hybridMultilevel"/>
    <w:tmpl w:val="86A626A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68B7F75"/>
    <w:multiLevelType w:val="hybridMultilevel"/>
    <w:tmpl w:val="DB12E49C"/>
    <w:lvl w:ilvl="0" w:tplc="B14C360E">
      <w:start w:val="5"/>
      <w:numFmt w:val="bullet"/>
      <w:pStyle w:val="Szvegtrzs2"/>
      <w:lvlText w:val="-"/>
      <w:lvlJc w:val="left"/>
      <w:pPr>
        <w:tabs>
          <w:tab w:val="num" w:pos="1776"/>
        </w:tabs>
        <w:ind w:left="1776"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C6E6E6F"/>
    <w:multiLevelType w:val="hybridMultilevel"/>
    <w:tmpl w:val="EBFCA1A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0424216"/>
    <w:multiLevelType w:val="hybridMultilevel"/>
    <w:tmpl w:val="87BC9708"/>
    <w:lvl w:ilvl="0" w:tplc="FFFFFFFF">
      <w:start w:val="1"/>
      <w:numFmt w:val="bullet"/>
      <w:lvlText w:val=""/>
      <w:lvlJc w:val="left"/>
      <w:pPr>
        <w:tabs>
          <w:tab w:val="num" w:pos="360"/>
        </w:tabs>
        <w:ind w:left="357" w:hanging="357"/>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4767DE8"/>
    <w:multiLevelType w:val="hybridMultilevel"/>
    <w:tmpl w:val="06925AFE"/>
    <w:lvl w:ilvl="0" w:tplc="213C7C62">
      <w:start w:val="1"/>
      <w:numFmt w:val="decimal"/>
      <w:pStyle w:val="Tblzatfejlc"/>
      <w:lvlText w:val="%1."/>
      <w:lvlJc w:val="left"/>
      <w:pPr>
        <w:tabs>
          <w:tab w:val="num" w:pos="720"/>
        </w:tabs>
        <w:ind w:left="720" w:hanging="360"/>
      </w:pPr>
      <w:rPr>
        <w:rFonts w:ascii="Arial" w:hAnsi="Arial" w:hint="default"/>
        <w:b w:val="0"/>
        <w:i w:val="0"/>
        <w:sz w:val="22"/>
      </w:rPr>
    </w:lvl>
    <w:lvl w:ilvl="1" w:tplc="040E0019">
      <w:start w:val="1"/>
      <w:numFmt w:val="lowerLetter"/>
      <w:lvlText w:val="%2."/>
      <w:lvlJc w:val="left"/>
      <w:pPr>
        <w:tabs>
          <w:tab w:val="num" w:pos="1440"/>
        </w:tabs>
        <w:ind w:left="1440" w:hanging="360"/>
      </w:pPr>
    </w:lvl>
    <w:lvl w:ilvl="2" w:tplc="040E001B">
      <w:start w:val="1"/>
      <w:numFmt w:val="lowerRoman"/>
      <w:lvlText w:val="%3."/>
      <w:lvlJc w:val="right"/>
      <w:pPr>
        <w:tabs>
          <w:tab w:val="num" w:pos="2160"/>
        </w:tabs>
        <w:ind w:left="2160" w:hanging="180"/>
      </w:pPr>
    </w:lvl>
    <w:lvl w:ilvl="3" w:tplc="040E000F">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24" w15:restartNumberingAfterBreak="0">
    <w:nsid w:val="27161F4B"/>
    <w:multiLevelType w:val="singleLevel"/>
    <w:tmpl w:val="C7EE9E1E"/>
    <w:lvl w:ilvl="0">
      <w:start w:val="1"/>
      <w:numFmt w:val="bullet"/>
      <w:lvlText w:val=""/>
      <w:lvlJc w:val="left"/>
      <w:pPr>
        <w:tabs>
          <w:tab w:val="num" w:pos="360"/>
        </w:tabs>
        <w:ind w:left="360" w:hanging="360"/>
      </w:pPr>
      <w:rPr>
        <w:rFonts w:ascii="Symbol" w:hAnsi="Symbol" w:hint="default"/>
        <w:sz w:val="28"/>
      </w:rPr>
    </w:lvl>
  </w:abstractNum>
  <w:abstractNum w:abstractNumId="25" w15:restartNumberingAfterBreak="0">
    <w:nsid w:val="28421B7D"/>
    <w:multiLevelType w:val="hybridMultilevel"/>
    <w:tmpl w:val="A1329D5C"/>
    <w:lvl w:ilvl="0" w:tplc="F05A4EBA">
      <w:start w:val="1"/>
      <w:numFmt w:val="decimal"/>
      <w:lvlText w:val="%1)"/>
      <w:lvlJc w:val="left"/>
      <w:pPr>
        <w:ind w:left="814" w:hanging="360"/>
      </w:pPr>
      <w:rPr>
        <w:rFonts w:hint="default"/>
      </w:rPr>
    </w:lvl>
    <w:lvl w:ilvl="1" w:tplc="040E0019" w:tentative="1">
      <w:start w:val="1"/>
      <w:numFmt w:val="lowerLetter"/>
      <w:lvlText w:val="%2."/>
      <w:lvlJc w:val="left"/>
      <w:pPr>
        <w:ind w:left="1534" w:hanging="360"/>
      </w:pPr>
    </w:lvl>
    <w:lvl w:ilvl="2" w:tplc="040E001B" w:tentative="1">
      <w:start w:val="1"/>
      <w:numFmt w:val="lowerRoman"/>
      <w:lvlText w:val="%3."/>
      <w:lvlJc w:val="right"/>
      <w:pPr>
        <w:ind w:left="2254" w:hanging="180"/>
      </w:pPr>
    </w:lvl>
    <w:lvl w:ilvl="3" w:tplc="040E000F" w:tentative="1">
      <w:start w:val="1"/>
      <w:numFmt w:val="decimal"/>
      <w:lvlText w:val="%4."/>
      <w:lvlJc w:val="left"/>
      <w:pPr>
        <w:ind w:left="2974" w:hanging="360"/>
      </w:pPr>
    </w:lvl>
    <w:lvl w:ilvl="4" w:tplc="040E0019" w:tentative="1">
      <w:start w:val="1"/>
      <w:numFmt w:val="lowerLetter"/>
      <w:lvlText w:val="%5."/>
      <w:lvlJc w:val="left"/>
      <w:pPr>
        <w:ind w:left="3694" w:hanging="360"/>
      </w:pPr>
    </w:lvl>
    <w:lvl w:ilvl="5" w:tplc="040E001B" w:tentative="1">
      <w:start w:val="1"/>
      <w:numFmt w:val="lowerRoman"/>
      <w:lvlText w:val="%6."/>
      <w:lvlJc w:val="right"/>
      <w:pPr>
        <w:ind w:left="4414" w:hanging="180"/>
      </w:pPr>
    </w:lvl>
    <w:lvl w:ilvl="6" w:tplc="040E000F" w:tentative="1">
      <w:start w:val="1"/>
      <w:numFmt w:val="decimal"/>
      <w:lvlText w:val="%7."/>
      <w:lvlJc w:val="left"/>
      <w:pPr>
        <w:ind w:left="5134" w:hanging="360"/>
      </w:pPr>
    </w:lvl>
    <w:lvl w:ilvl="7" w:tplc="040E0019" w:tentative="1">
      <w:start w:val="1"/>
      <w:numFmt w:val="lowerLetter"/>
      <w:lvlText w:val="%8."/>
      <w:lvlJc w:val="left"/>
      <w:pPr>
        <w:ind w:left="5854" w:hanging="360"/>
      </w:pPr>
    </w:lvl>
    <w:lvl w:ilvl="8" w:tplc="040E001B" w:tentative="1">
      <w:start w:val="1"/>
      <w:numFmt w:val="lowerRoman"/>
      <w:lvlText w:val="%9."/>
      <w:lvlJc w:val="right"/>
      <w:pPr>
        <w:ind w:left="6574" w:hanging="180"/>
      </w:pPr>
    </w:lvl>
  </w:abstractNum>
  <w:abstractNum w:abstractNumId="26" w15:restartNumberingAfterBreak="0">
    <w:nsid w:val="29736E3E"/>
    <w:multiLevelType w:val="singleLevel"/>
    <w:tmpl w:val="1E0E6366"/>
    <w:lvl w:ilvl="0">
      <w:start w:val="1"/>
      <w:numFmt w:val="bullet"/>
      <w:pStyle w:val="Felsorols-1"/>
      <w:lvlText w:val=""/>
      <w:lvlJc w:val="left"/>
      <w:pPr>
        <w:tabs>
          <w:tab w:val="num" w:pos="360"/>
        </w:tabs>
        <w:ind w:left="360" w:hanging="360"/>
      </w:pPr>
      <w:rPr>
        <w:rFonts w:ascii="Symbol" w:hAnsi="Symbol" w:hint="default"/>
        <w:sz w:val="26"/>
      </w:rPr>
    </w:lvl>
  </w:abstractNum>
  <w:abstractNum w:abstractNumId="27" w15:restartNumberingAfterBreak="0">
    <w:nsid w:val="319B3821"/>
    <w:multiLevelType w:val="multilevel"/>
    <w:tmpl w:val="0D4A0FE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3C54675"/>
    <w:multiLevelType w:val="multilevel"/>
    <w:tmpl w:val="61267068"/>
    <w:lvl w:ilvl="0">
      <w:start w:val="6"/>
      <w:numFmt w:val="decimal"/>
      <w:lvlText w:val="%1."/>
      <w:lvlJc w:val="left"/>
      <w:pPr>
        <w:ind w:left="420" w:hanging="420"/>
      </w:pPr>
      <w:rPr>
        <w:rFonts w:hint="default"/>
      </w:rPr>
    </w:lvl>
    <w:lvl w:ilvl="1">
      <w:start w:val="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3BF326F7"/>
    <w:multiLevelType w:val="multilevel"/>
    <w:tmpl w:val="06CC0AC4"/>
    <w:lvl w:ilvl="0">
      <w:start w:val="3"/>
      <w:numFmt w:val="decimal"/>
      <w:lvlText w:val="%1."/>
      <w:lvlJc w:val="left"/>
      <w:pPr>
        <w:tabs>
          <w:tab w:val="num" w:pos="1425"/>
        </w:tabs>
        <w:ind w:left="1425" w:hanging="1425"/>
      </w:pPr>
      <w:rPr>
        <w:rFonts w:hint="default"/>
      </w:rPr>
    </w:lvl>
    <w:lvl w:ilvl="1">
      <w:start w:val="3"/>
      <w:numFmt w:val="decimal"/>
      <w:lvlText w:val="%1.%2."/>
      <w:lvlJc w:val="left"/>
      <w:pPr>
        <w:tabs>
          <w:tab w:val="num" w:pos="710"/>
        </w:tabs>
        <w:ind w:left="710" w:hanging="1425"/>
      </w:pPr>
      <w:rPr>
        <w:rFonts w:hint="default"/>
      </w:rPr>
    </w:lvl>
    <w:lvl w:ilvl="2">
      <w:start w:val="3"/>
      <w:numFmt w:val="decimal"/>
      <w:lvlText w:val="%1.%2.%3."/>
      <w:lvlJc w:val="left"/>
      <w:pPr>
        <w:tabs>
          <w:tab w:val="num" w:pos="-5"/>
        </w:tabs>
        <w:ind w:left="-5" w:hanging="1425"/>
      </w:pPr>
      <w:rPr>
        <w:rFonts w:hint="default"/>
      </w:rPr>
    </w:lvl>
    <w:lvl w:ilvl="3">
      <w:start w:val="1"/>
      <w:numFmt w:val="decimal"/>
      <w:lvlText w:val="%1.%2.%3.%4."/>
      <w:lvlJc w:val="left"/>
      <w:pPr>
        <w:tabs>
          <w:tab w:val="num" w:pos="-720"/>
        </w:tabs>
        <w:ind w:left="-720" w:hanging="1425"/>
      </w:pPr>
      <w:rPr>
        <w:rFonts w:hint="default"/>
      </w:rPr>
    </w:lvl>
    <w:lvl w:ilvl="4">
      <w:start w:val="1"/>
      <w:numFmt w:val="decimal"/>
      <w:lvlText w:val="%1.%2.%3.%4.%5."/>
      <w:lvlJc w:val="left"/>
      <w:pPr>
        <w:tabs>
          <w:tab w:val="num" w:pos="-1435"/>
        </w:tabs>
        <w:ind w:left="-1435" w:hanging="1425"/>
      </w:pPr>
      <w:rPr>
        <w:rFonts w:hint="default"/>
      </w:rPr>
    </w:lvl>
    <w:lvl w:ilvl="5">
      <w:start w:val="1"/>
      <w:numFmt w:val="decimal"/>
      <w:lvlText w:val="%1.%2.%3.%4.%5.%6."/>
      <w:lvlJc w:val="left"/>
      <w:pPr>
        <w:tabs>
          <w:tab w:val="num" w:pos="-2135"/>
        </w:tabs>
        <w:ind w:left="-2135" w:hanging="1440"/>
      </w:pPr>
      <w:rPr>
        <w:rFonts w:hint="default"/>
      </w:rPr>
    </w:lvl>
    <w:lvl w:ilvl="6">
      <w:start w:val="1"/>
      <w:numFmt w:val="decimal"/>
      <w:lvlText w:val="%1.%2.%3.%4.%5.%6.%7."/>
      <w:lvlJc w:val="left"/>
      <w:pPr>
        <w:tabs>
          <w:tab w:val="num" w:pos="-2850"/>
        </w:tabs>
        <w:ind w:left="-2850" w:hanging="1440"/>
      </w:pPr>
      <w:rPr>
        <w:rFonts w:hint="default"/>
      </w:rPr>
    </w:lvl>
    <w:lvl w:ilvl="7">
      <w:start w:val="1"/>
      <w:numFmt w:val="decimal"/>
      <w:lvlText w:val="%1.%2.%3.%4.%5.%6.%7.%8."/>
      <w:lvlJc w:val="left"/>
      <w:pPr>
        <w:tabs>
          <w:tab w:val="num" w:pos="-3205"/>
        </w:tabs>
        <w:ind w:left="-3205" w:hanging="1800"/>
      </w:pPr>
      <w:rPr>
        <w:rFonts w:hint="default"/>
      </w:rPr>
    </w:lvl>
    <w:lvl w:ilvl="8">
      <w:start w:val="1"/>
      <w:numFmt w:val="decimal"/>
      <w:lvlText w:val="%1.%2.%3.%4.%5.%6.%7.%8.%9."/>
      <w:lvlJc w:val="left"/>
      <w:pPr>
        <w:tabs>
          <w:tab w:val="num" w:pos="-3920"/>
        </w:tabs>
        <w:ind w:left="-3920" w:hanging="1800"/>
      </w:pPr>
      <w:rPr>
        <w:rFonts w:hint="default"/>
      </w:rPr>
    </w:lvl>
  </w:abstractNum>
  <w:abstractNum w:abstractNumId="30" w15:restartNumberingAfterBreak="0">
    <w:nsid w:val="3E5D409A"/>
    <w:multiLevelType w:val="hybridMultilevel"/>
    <w:tmpl w:val="41BC1DF6"/>
    <w:lvl w:ilvl="0" w:tplc="040E0011">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1" w15:restartNumberingAfterBreak="0">
    <w:nsid w:val="49FD43F9"/>
    <w:multiLevelType w:val="hybridMultilevel"/>
    <w:tmpl w:val="EBE68FF8"/>
    <w:lvl w:ilvl="0" w:tplc="FFFFFFFF">
      <w:start w:val="1"/>
      <w:numFmt w:val="bullet"/>
      <w:lvlText w:val=""/>
      <w:lvlJc w:val="left"/>
      <w:pPr>
        <w:tabs>
          <w:tab w:val="num" w:pos="360"/>
        </w:tabs>
        <w:ind w:left="357" w:hanging="35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3E63C5"/>
    <w:multiLevelType w:val="multilevel"/>
    <w:tmpl w:val="A78888B0"/>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FAE137F"/>
    <w:multiLevelType w:val="hybridMultilevel"/>
    <w:tmpl w:val="183AC474"/>
    <w:lvl w:ilvl="0" w:tplc="D194AACE">
      <w:start w:val="1"/>
      <w:numFmt w:val="bullet"/>
      <w:pStyle w:val="Felsorolsszmozott1szint"/>
      <w:lvlText w:val="-"/>
      <w:lvlJc w:val="left"/>
      <w:pPr>
        <w:ind w:left="720" w:hanging="360"/>
      </w:pPr>
      <w:rPr>
        <w:rFonts w:ascii="Times New Roman" w:eastAsia="Times New Roman" w:hAnsi="Times New Roman"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4FF93F4D"/>
    <w:multiLevelType w:val="hybridMultilevel"/>
    <w:tmpl w:val="7654D734"/>
    <w:lvl w:ilvl="0" w:tplc="4740D736">
      <w:start w:val="4"/>
      <w:numFmt w:val="bullet"/>
      <w:lvlText w:val="-"/>
      <w:lvlJc w:val="left"/>
      <w:pPr>
        <w:ind w:left="2160" w:hanging="360"/>
      </w:pPr>
      <w:rPr>
        <w:rFonts w:hint="default"/>
      </w:rPr>
    </w:lvl>
    <w:lvl w:ilvl="1" w:tplc="040E0003" w:tentative="1">
      <w:start w:val="1"/>
      <w:numFmt w:val="bullet"/>
      <w:lvlText w:val="o"/>
      <w:lvlJc w:val="left"/>
      <w:pPr>
        <w:ind w:left="2880" w:hanging="360"/>
      </w:pPr>
      <w:rPr>
        <w:rFonts w:ascii="Courier New" w:hAnsi="Courier New" w:cs="Courier New" w:hint="default"/>
      </w:rPr>
    </w:lvl>
    <w:lvl w:ilvl="2" w:tplc="040E0005" w:tentative="1">
      <w:start w:val="1"/>
      <w:numFmt w:val="bullet"/>
      <w:lvlText w:val=""/>
      <w:lvlJc w:val="left"/>
      <w:pPr>
        <w:ind w:left="3600" w:hanging="360"/>
      </w:pPr>
      <w:rPr>
        <w:rFonts w:ascii="Wingdings" w:hAnsi="Wingdings" w:hint="default"/>
      </w:rPr>
    </w:lvl>
    <w:lvl w:ilvl="3" w:tplc="040E0001" w:tentative="1">
      <w:start w:val="1"/>
      <w:numFmt w:val="bullet"/>
      <w:lvlText w:val=""/>
      <w:lvlJc w:val="left"/>
      <w:pPr>
        <w:ind w:left="4320" w:hanging="360"/>
      </w:pPr>
      <w:rPr>
        <w:rFonts w:ascii="Symbol" w:hAnsi="Symbol" w:hint="default"/>
      </w:rPr>
    </w:lvl>
    <w:lvl w:ilvl="4" w:tplc="040E0003" w:tentative="1">
      <w:start w:val="1"/>
      <w:numFmt w:val="bullet"/>
      <w:lvlText w:val="o"/>
      <w:lvlJc w:val="left"/>
      <w:pPr>
        <w:ind w:left="5040" w:hanging="360"/>
      </w:pPr>
      <w:rPr>
        <w:rFonts w:ascii="Courier New" w:hAnsi="Courier New" w:cs="Courier New" w:hint="default"/>
      </w:rPr>
    </w:lvl>
    <w:lvl w:ilvl="5" w:tplc="040E0005" w:tentative="1">
      <w:start w:val="1"/>
      <w:numFmt w:val="bullet"/>
      <w:lvlText w:val=""/>
      <w:lvlJc w:val="left"/>
      <w:pPr>
        <w:ind w:left="5760" w:hanging="360"/>
      </w:pPr>
      <w:rPr>
        <w:rFonts w:ascii="Wingdings" w:hAnsi="Wingdings" w:hint="default"/>
      </w:rPr>
    </w:lvl>
    <w:lvl w:ilvl="6" w:tplc="040E0001" w:tentative="1">
      <w:start w:val="1"/>
      <w:numFmt w:val="bullet"/>
      <w:lvlText w:val=""/>
      <w:lvlJc w:val="left"/>
      <w:pPr>
        <w:ind w:left="6480" w:hanging="360"/>
      </w:pPr>
      <w:rPr>
        <w:rFonts w:ascii="Symbol" w:hAnsi="Symbol" w:hint="default"/>
      </w:rPr>
    </w:lvl>
    <w:lvl w:ilvl="7" w:tplc="040E0003" w:tentative="1">
      <w:start w:val="1"/>
      <w:numFmt w:val="bullet"/>
      <w:lvlText w:val="o"/>
      <w:lvlJc w:val="left"/>
      <w:pPr>
        <w:ind w:left="7200" w:hanging="360"/>
      </w:pPr>
      <w:rPr>
        <w:rFonts w:ascii="Courier New" w:hAnsi="Courier New" w:cs="Courier New" w:hint="default"/>
      </w:rPr>
    </w:lvl>
    <w:lvl w:ilvl="8" w:tplc="040E0005" w:tentative="1">
      <w:start w:val="1"/>
      <w:numFmt w:val="bullet"/>
      <w:lvlText w:val=""/>
      <w:lvlJc w:val="left"/>
      <w:pPr>
        <w:ind w:left="7920" w:hanging="360"/>
      </w:pPr>
      <w:rPr>
        <w:rFonts w:ascii="Wingdings" w:hAnsi="Wingdings" w:hint="default"/>
      </w:rPr>
    </w:lvl>
  </w:abstractNum>
  <w:abstractNum w:abstractNumId="35" w15:restartNumberingAfterBreak="0">
    <w:nsid w:val="55C40EE9"/>
    <w:multiLevelType w:val="hybridMultilevel"/>
    <w:tmpl w:val="477A9B08"/>
    <w:lvl w:ilvl="0" w:tplc="FFFFFFFF">
      <w:start w:val="1"/>
      <w:numFmt w:val="lowerLetter"/>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5771574D"/>
    <w:multiLevelType w:val="singleLevel"/>
    <w:tmpl w:val="DBA251E6"/>
    <w:lvl w:ilvl="0">
      <w:start w:val="1"/>
      <w:numFmt w:val="bullet"/>
      <w:lvlText w:val="-"/>
      <w:lvlJc w:val="left"/>
      <w:pPr>
        <w:tabs>
          <w:tab w:val="num" w:pos="360"/>
        </w:tabs>
        <w:ind w:left="360" w:hanging="360"/>
      </w:pPr>
      <w:rPr>
        <w:rFonts w:hint="default"/>
      </w:rPr>
    </w:lvl>
  </w:abstractNum>
  <w:abstractNum w:abstractNumId="37" w15:restartNumberingAfterBreak="0">
    <w:nsid w:val="5A1112C2"/>
    <w:multiLevelType w:val="hybridMultilevel"/>
    <w:tmpl w:val="DF3E069E"/>
    <w:lvl w:ilvl="0" w:tplc="F0C08B8C">
      <w:numFmt w:val="bullet"/>
      <w:lvlText w:val="-"/>
      <w:lvlJc w:val="left"/>
      <w:pPr>
        <w:ind w:left="720" w:hanging="360"/>
      </w:pPr>
      <w:rPr>
        <w:rFonts w:ascii="Calibri" w:eastAsia="Times New Roman" w:hAnsi="Calibri"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622B51D2"/>
    <w:multiLevelType w:val="hybridMultilevel"/>
    <w:tmpl w:val="438E18E6"/>
    <w:lvl w:ilvl="0" w:tplc="FFFFFFFF">
      <w:start w:val="1"/>
      <w:numFmt w:val="bullet"/>
      <w:lvlText w:val=""/>
      <w:lvlJc w:val="left"/>
      <w:pPr>
        <w:tabs>
          <w:tab w:val="num" w:pos="360"/>
        </w:tabs>
        <w:ind w:left="113" w:hanging="113"/>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3C67621"/>
    <w:multiLevelType w:val="hybridMultilevel"/>
    <w:tmpl w:val="BFD6EACA"/>
    <w:lvl w:ilvl="0" w:tplc="FFFFFFFF">
      <w:start w:val="1"/>
      <w:numFmt w:val="decimal"/>
      <w:lvlText w:val="%1.)"/>
      <w:lvlJc w:val="left"/>
      <w:pPr>
        <w:tabs>
          <w:tab w:val="num" w:pos="440"/>
        </w:tabs>
        <w:ind w:left="440" w:hanging="360"/>
      </w:pPr>
      <w:rPr>
        <w:rFonts w:hint="default"/>
      </w:rPr>
    </w:lvl>
    <w:lvl w:ilvl="1" w:tplc="FFFFFFFF" w:tentative="1">
      <w:start w:val="1"/>
      <w:numFmt w:val="lowerLetter"/>
      <w:lvlText w:val="%2."/>
      <w:lvlJc w:val="left"/>
      <w:pPr>
        <w:tabs>
          <w:tab w:val="num" w:pos="1160"/>
        </w:tabs>
        <w:ind w:left="1160" w:hanging="360"/>
      </w:pPr>
    </w:lvl>
    <w:lvl w:ilvl="2" w:tplc="FFFFFFFF" w:tentative="1">
      <w:start w:val="1"/>
      <w:numFmt w:val="lowerRoman"/>
      <w:lvlText w:val="%3."/>
      <w:lvlJc w:val="right"/>
      <w:pPr>
        <w:tabs>
          <w:tab w:val="num" w:pos="1880"/>
        </w:tabs>
        <w:ind w:left="1880" w:hanging="180"/>
      </w:pPr>
    </w:lvl>
    <w:lvl w:ilvl="3" w:tplc="FFFFFFFF" w:tentative="1">
      <w:start w:val="1"/>
      <w:numFmt w:val="decimal"/>
      <w:lvlText w:val="%4."/>
      <w:lvlJc w:val="left"/>
      <w:pPr>
        <w:tabs>
          <w:tab w:val="num" w:pos="2600"/>
        </w:tabs>
        <w:ind w:left="2600" w:hanging="360"/>
      </w:pPr>
    </w:lvl>
    <w:lvl w:ilvl="4" w:tplc="FFFFFFFF" w:tentative="1">
      <w:start w:val="1"/>
      <w:numFmt w:val="lowerLetter"/>
      <w:lvlText w:val="%5."/>
      <w:lvlJc w:val="left"/>
      <w:pPr>
        <w:tabs>
          <w:tab w:val="num" w:pos="3320"/>
        </w:tabs>
        <w:ind w:left="3320" w:hanging="360"/>
      </w:pPr>
    </w:lvl>
    <w:lvl w:ilvl="5" w:tplc="FFFFFFFF" w:tentative="1">
      <w:start w:val="1"/>
      <w:numFmt w:val="lowerRoman"/>
      <w:lvlText w:val="%6."/>
      <w:lvlJc w:val="right"/>
      <w:pPr>
        <w:tabs>
          <w:tab w:val="num" w:pos="4040"/>
        </w:tabs>
        <w:ind w:left="4040" w:hanging="180"/>
      </w:pPr>
    </w:lvl>
    <w:lvl w:ilvl="6" w:tplc="FFFFFFFF" w:tentative="1">
      <w:start w:val="1"/>
      <w:numFmt w:val="decimal"/>
      <w:lvlText w:val="%7."/>
      <w:lvlJc w:val="left"/>
      <w:pPr>
        <w:tabs>
          <w:tab w:val="num" w:pos="4760"/>
        </w:tabs>
        <w:ind w:left="4760" w:hanging="360"/>
      </w:pPr>
    </w:lvl>
    <w:lvl w:ilvl="7" w:tplc="FFFFFFFF" w:tentative="1">
      <w:start w:val="1"/>
      <w:numFmt w:val="lowerLetter"/>
      <w:lvlText w:val="%8."/>
      <w:lvlJc w:val="left"/>
      <w:pPr>
        <w:tabs>
          <w:tab w:val="num" w:pos="5480"/>
        </w:tabs>
        <w:ind w:left="5480" w:hanging="360"/>
      </w:pPr>
    </w:lvl>
    <w:lvl w:ilvl="8" w:tplc="FFFFFFFF" w:tentative="1">
      <w:start w:val="1"/>
      <w:numFmt w:val="lowerRoman"/>
      <w:lvlText w:val="%9."/>
      <w:lvlJc w:val="right"/>
      <w:pPr>
        <w:tabs>
          <w:tab w:val="num" w:pos="6200"/>
        </w:tabs>
        <w:ind w:left="6200" w:hanging="180"/>
      </w:pPr>
    </w:lvl>
  </w:abstractNum>
  <w:abstractNum w:abstractNumId="40" w15:restartNumberingAfterBreak="0">
    <w:nsid w:val="6439324A"/>
    <w:multiLevelType w:val="hybridMultilevel"/>
    <w:tmpl w:val="AD0661A6"/>
    <w:lvl w:ilvl="0" w:tplc="62CEF804">
      <w:start w:val="1"/>
      <w:numFmt w:val="decimal"/>
      <w:lvlText w:val="%1."/>
      <w:lvlJc w:val="center"/>
      <w:pPr>
        <w:tabs>
          <w:tab w:val="num" w:pos="493"/>
        </w:tabs>
        <w:ind w:left="493" w:hanging="550"/>
      </w:pPr>
      <w:rPr>
        <w:rFonts w:hint="default"/>
      </w:rPr>
    </w:lvl>
    <w:lvl w:ilvl="1" w:tplc="040E0019" w:tentative="1">
      <w:start w:val="1"/>
      <w:numFmt w:val="lowerLetter"/>
      <w:lvlText w:val="%2."/>
      <w:lvlJc w:val="left"/>
      <w:pPr>
        <w:tabs>
          <w:tab w:val="num" w:pos="1213"/>
        </w:tabs>
        <w:ind w:left="1213" w:hanging="360"/>
      </w:pPr>
    </w:lvl>
    <w:lvl w:ilvl="2" w:tplc="040E001B" w:tentative="1">
      <w:start w:val="1"/>
      <w:numFmt w:val="lowerRoman"/>
      <w:lvlText w:val="%3."/>
      <w:lvlJc w:val="right"/>
      <w:pPr>
        <w:tabs>
          <w:tab w:val="num" w:pos="1933"/>
        </w:tabs>
        <w:ind w:left="1933" w:hanging="180"/>
      </w:pPr>
    </w:lvl>
    <w:lvl w:ilvl="3" w:tplc="040E000F" w:tentative="1">
      <w:start w:val="1"/>
      <w:numFmt w:val="decimal"/>
      <w:lvlText w:val="%4."/>
      <w:lvlJc w:val="left"/>
      <w:pPr>
        <w:tabs>
          <w:tab w:val="num" w:pos="2653"/>
        </w:tabs>
        <w:ind w:left="2653" w:hanging="360"/>
      </w:pPr>
    </w:lvl>
    <w:lvl w:ilvl="4" w:tplc="040E0019" w:tentative="1">
      <w:start w:val="1"/>
      <w:numFmt w:val="lowerLetter"/>
      <w:lvlText w:val="%5."/>
      <w:lvlJc w:val="left"/>
      <w:pPr>
        <w:tabs>
          <w:tab w:val="num" w:pos="3373"/>
        </w:tabs>
        <w:ind w:left="3373" w:hanging="360"/>
      </w:pPr>
    </w:lvl>
    <w:lvl w:ilvl="5" w:tplc="040E001B" w:tentative="1">
      <w:start w:val="1"/>
      <w:numFmt w:val="lowerRoman"/>
      <w:lvlText w:val="%6."/>
      <w:lvlJc w:val="right"/>
      <w:pPr>
        <w:tabs>
          <w:tab w:val="num" w:pos="4093"/>
        </w:tabs>
        <w:ind w:left="4093" w:hanging="180"/>
      </w:pPr>
    </w:lvl>
    <w:lvl w:ilvl="6" w:tplc="040E000F" w:tentative="1">
      <w:start w:val="1"/>
      <w:numFmt w:val="decimal"/>
      <w:lvlText w:val="%7."/>
      <w:lvlJc w:val="left"/>
      <w:pPr>
        <w:tabs>
          <w:tab w:val="num" w:pos="4813"/>
        </w:tabs>
        <w:ind w:left="4813" w:hanging="360"/>
      </w:pPr>
    </w:lvl>
    <w:lvl w:ilvl="7" w:tplc="040E0019" w:tentative="1">
      <w:start w:val="1"/>
      <w:numFmt w:val="lowerLetter"/>
      <w:lvlText w:val="%8."/>
      <w:lvlJc w:val="left"/>
      <w:pPr>
        <w:tabs>
          <w:tab w:val="num" w:pos="5533"/>
        </w:tabs>
        <w:ind w:left="5533" w:hanging="360"/>
      </w:pPr>
    </w:lvl>
    <w:lvl w:ilvl="8" w:tplc="040E001B" w:tentative="1">
      <w:start w:val="1"/>
      <w:numFmt w:val="lowerRoman"/>
      <w:lvlText w:val="%9."/>
      <w:lvlJc w:val="right"/>
      <w:pPr>
        <w:tabs>
          <w:tab w:val="num" w:pos="6253"/>
        </w:tabs>
        <w:ind w:left="6253" w:hanging="180"/>
      </w:pPr>
    </w:lvl>
  </w:abstractNum>
  <w:abstractNum w:abstractNumId="41" w15:restartNumberingAfterBreak="0">
    <w:nsid w:val="73251576"/>
    <w:multiLevelType w:val="hybridMultilevel"/>
    <w:tmpl w:val="BB58BCC6"/>
    <w:lvl w:ilvl="0" w:tplc="7F78919A">
      <w:start w:val="1"/>
      <w:numFmt w:val="lowerLetter"/>
      <w:pStyle w:val="Felsorolsszmozott2szint"/>
      <w:lvlText w:val="%1)"/>
      <w:lvlJc w:val="left"/>
      <w:pPr>
        <w:tabs>
          <w:tab w:val="num" w:pos="1489"/>
        </w:tabs>
        <w:ind w:left="1489" w:hanging="360"/>
      </w:pPr>
    </w:lvl>
    <w:lvl w:ilvl="1" w:tplc="040E0019" w:tentative="1">
      <w:start w:val="1"/>
      <w:numFmt w:val="lowerLetter"/>
      <w:lvlText w:val="%2."/>
      <w:lvlJc w:val="left"/>
      <w:pPr>
        <w:tabs>
          <w:tab w:val="num" w:pos="2209"/>
        </w:tabs>
        <w:ind w:left="2209" w:hanging="360"/>
      </w:pPr>
    </w:lvl>
    <w:lvl w:ilvl="2" w:tplc="040E001B" w:tentative="1">
      <w:start w:val="1"/>
      <w:numFmt w:val="lowerRoman"/>
      <w:lvlText w:val="%3."/>
      <w:lvlJc w:val="right"/>
      <w:pPr>
        <w:tabs>
          <w:tab w:val="num" w:pos="2929"/>
        </w:tabs>
        <w:ind w:left="2929" w:hanging="180"/>
      </w:pPr>
    </w:lvl>
    <w:lvl w:ilvl="3" w:tplc="040E000F" w:tentative="1">
      <w:start w:val="1"/>
      <w:numFmt w:val="decimal"/>
      <w:lvlText w:val="%4."/>
      <w:lvlJc w:val="left"/>
      <w:pPr>
        <w:tabs>
          <w:tab w:val="num" w:pos="3649"/>
        </w:tabs>
        <w:ind w:left="3649" w:hanging="360"/>
      </w:pPr>
    </w:lvl>
    <w:lvl w:ilvl="4" w:tplc="040E0019" w:tentative="1">
      <w:start w:val="1"/>
      <w:numFmt w:val="lowerLetter"/>
      <w:lvlText w:val="%5."/>
      <w:lvlJc w:val="left"/>
      <w:pPr>
        <w:tabs>
          <w:tab w:val="num" w:pos="4369"/>
        </w:tabs>
        <w:ind w:left="4369" w:hanging="360"/>
      </w:pPr>
    </w:lvl>
    <w:lvl w:ilvl="5" w:tplc="040E001B" w:tentative="1">
      <w:start w:val="1"/>
      <w:numFmt w:val="lowerRoman"/>
      <w:lvlText w:val="%6."/>
      <w:lvlJc w:val="right"/>
      <w:pPr>
        <w:tabs>
          <w:tab w:val="num" w:pos="5089"/>
        </w:tabs>
        <w:ind w:left="5089" w:hanging="180"/>
      </w:pPr>
    </w:lvl>
    <w:lvl w:ilvl="6" w:tplc="040E000F" w:tentative="1">
      <w:start w:val="1"/>
      <w:numFmt w:val="decimal"/>
      <w:lvlText w:val="%7."/>
      <w:lvlJc w:val="left"/>
      <w:pPr>
        <w:tabs>
          <w:tab w:val="num" w:pos="5809"/>
        </w:tabs>
        <w:ind w:left="5809" w:hanging="360"/>
      </w:pPr>
    </w:lvl>
    <w:lvl w:ilvl="7" w:tplc="040E0019" w:tentative="1">
      <w:start w:val="1"/>
      <w:numFmt w:val="lowerLetter"/>
      <w:lvlText w:val="%8."/>
      <w:lvlJc w:val="left"/>
      <w:pPr>
        <w:tabs>
          <w:tab w:val="num" w:pos="6529"/>
        </w:tabs>
        <w:ind w:left="6529" w:hanging="360"/>
      </w:pPr>
    </w:lvl>
    <w:lvl w:ilvl="8" w:tplc="040E001B" w:tentative="1">
      <w:start w:val="1"/>
      <w:numFmt w:val="lowerRoman"/>
      <w:lvlText w:val="%9."/>
      <w:lvlJc w:val="right"/>
      <w:pPr>
        <w:tabs>
          <w:tab w:val="num" w:pos="7249"/>
        </w:tabs>
        <w:ind w:left="7249" w:hanging="180"/>
      </w:pPr>
    </w:lvl>
  </w:abstractNum>
  <w:abstractNum w:abstractNumId="42" w15:restartNumberingAfterBreak="0">
    <w:nsid w:val="76B6057F"/>
    <w:multiLevelType w:val="hybridMultilevel"/>
    <w:tmpl w:val="F10870A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3"/>
    <w:lvlOverride w:ilvl="0">
      <w:lvl w:ilvl="0">
        <w:start w:val="1"/>
        <w:numFmt w:val="bullet"/>
        <w:pStyle w:val="Felsorols2Felsorolas-2"/>
        <w:lvlText w:val="–"/>
        <w:legacy w:legacy="1" w:legacySpace="0" w:legacyIndent="283"/>
        <w:lvlJc w:val="left"/>
        <w:pPr>
          <w:ind w:left="567" w:hanging="283"/>
        </w:pPr>
        <w:rPr>
          <w:sz w:val="26"/>
        </w:rPr>
      </w:lvl>
    </w:lvlOverride>
  </w:num>
  <w:num w:numId="3">
    <w:abstractNumId w:val="26"/>
  </w:num>
  <w:num w:numId="4">
    <w:abstractNumId w:val="33"/>
  </w:num>
  <w:num w:numId="5">
    <w:abstractNumId w:val="1"/>
  </w:num>
  <w:num w:numId="6">
    <w:abstractNumId w:val="15"/>
  </w:num>
  <w:num w:numId="7">
    <w:abstractNumId w:val="41"/>
  </w:num>
  <w:num w:numId="8">
    <w:abstractNumId w:val="2"/>
  </w:num>
  <w:num w:numId="9">
    <w:abstractNumId w:val="23"/>
  </w:num>
  <w:num w:numId="10">
    <w:abstractNumId w:val="20"/>
  </w:num>
  <w:num w:numId="11">
    <w:abstractNumId w:val="0"/>
  </w:num>
  <w:num w:numId="12">
    <w:abstractNumId w:val="40"/>
  </w:num>
  <w:num w:numId="13">
    <w:abstractNumId w:val="42"/>
  </w:num>
  <w:num w:numId="14">
    <w:abstractNumId w:val="21"/>
  </w:num>
  <w:num w:numId="15">
    <w:abstractNumId w:val="19"/>
  </w:num>
  <w:num w:numId="16">
    <w:abstractNumId w:val="37"/>
  </w:num>
  <w:num w:numId="17">
    <w:abstractNumId w:val="36"/>
  </w:num>
  <w:num w:numId="18">
    <w:abstractNumId w:val="39"/>
  </w:num>
  <w:num w:numId="19">
    <w:abstractNumId w:val="31"/>
  </w:num>
  <w:num w:numId="20">
    <w:abstractNumId w:val="35"/>
  </w:num>
  <w:num w:numId="21">
    <w:abstractNumId w:val="18"/>
  </w:num>
  <w:num w:numId="22">
    <w:abstractNumId w:val="22"/>
  </w:num>
  <w:num w:numId="23">
    <w:abstractNumId w:val="12"/>
  </w:num>
  <w:num w:numId="24">
    <w:abstractNumId w:val="27"/>
  </w:num>
  <w:num w:numId="25">
    <w:abstractNumId w:val="32"/>
  </w:num>
  <w:num w:numId="26">
    <w:abstractNumId w:val="24"/>
  </w:num>
  <w:num w:numId="27">
    <w:abstractNumId w:val="25"/>
  </w:num>
  <w:num w:numId="28">
    <w:abstractNumId w:val="38"/>
  </w:num>
  <w:num w:numId="29">
    <w:abstractNumId w:val="14"/>
  </w:num>
  <w:num w:numId="30">
    <w:abstractNumId w:val="16"/>
  </w:num>
  <w:num w:numId="31">
    <w:abstractNumId w:val="34"/>
  </w:num>
  <w:num w:numId="32">
    <w:abstractNumId w:val="30"/>
  </w:num>
  <w:num w:numId="33">
    <w:abstractNumId w:val="17"/>
  </w:num>
  <w:num w:numId="34">
    <w:abstractNumId w:val="13"/>
  </w:num>
  <w:num w:numId="35">
    <w:abstractNumId w:val="13"/>
  </w:num>
  <w:num w:numId="36">
    <w:abstractNumId w:val="13"/>
  </w:num>
  <w:num w:numId="37">
    <w:abstractNumId w:val="13"/>
  </w:num>
  <w:num w:numId="38">
    <w:abstractNumId w:val="13"/>
  </w:num>
  <w:num w:numId="39">
    <w:abstractNumId w:val="13"/>
  </w:num>
  <w:num w:numId="40">
    <w:abstractNumId w:val="13"/>
  </w:num>
  <w:num w:numId="41">
    <w:abstractNumId w:val="13"/>
  </w:num>
  <w:num w:numId="42">
    <w:abstractNumId w:val="13"/>
  </w:num>
  <w:num w:numId="43">
    <w:abstractNumId w:val="29"/>
  </w:num>
  <w:num w:numId="44">
    <w:abstractNumId w:val="2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hyphenationZone w:val="425"/>
  <w:drawingGridHorizontalSpacing w:val="110"/>
  <w:drawingGridVerticalSpacing w:val="163"/>
  <w:displayHorizontalDrawingGridEvery w:val="0"/>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4E8"/>
    <w:rsid w:val="0000086A"/>
    <w:rsid w:val="000008ED"/>
    <w:rsid w:val="00001554"/>
    <w:rsid w:val="0000156C"/>
    <w:rsid w:val="00002B85"/>
    <w:rsid w:val="000031B0"/>
    <w:rsid w:val="000043C4"/>
    <w:rsid w:val="00004597"/>
    <w:rsid w:val="0000564F"/>
    <w:rsid w:val="00005835"/>
    <w:rsid w:val="00005A1D"/>
    <w:rsid w:val="00006379"/>
    <w:rsid w:val="000066E1"/>
    <w:rsid w:val="00010F0B"/>
    <w:rsid w:val="00010F65"/>
    <w:rsid w:val="00010FFD"/>
    <w:rsid w:val="000120B3"/>
    <w:rsid w:val="00012E3F"/>
    <w:rsid w:val="0001310D"/>
    <w:rsid w:val="00013112"/>
    <w:rsid w:val="000137B0"/>
    <w:rsid w:val="00013816"/>
    <w:rsid w:val="000149A7"/>
    <w:rsid w:val="00014BF1"/>
    <w:rsid w:val="00014E60"/>
    <w:rsid w:val="00015540"/>
    <w:rsid w:val="00015B2B"/>
    <w:rsid w:val="00015FF8"/>
    <w:rsid w:val="000164E0"/>
    <w:rsid w:val="00016F0B"/>
    <w:rsid w:val="00017080"/>
    <w:rsid w:val="0001728E"/>
    <w:rsid w:val="00017609"/>
    <w:rsid w:val="00017C1D"/>
    <w:rsid w:val="00021199"/>
    <w:rsid w:val="00021303"/>
    <w:rsid w:val="000214AC"/>
    <w:rsid w:val="000216E5"/>
    <w:rsid w:val="000222A2"/>
    <w:rsid w:val="00022497"/>
    <w:rsid w:val="0002292F"/>
    <w:rsid w:val="00022E66"/>
    <w:rsid w:val="00023096"/>
    <w:rsid w:val="0002421F"/>
    <w:rsid w:val="00025A29"/>
    <w:rsid w:val="00025BD9"/>
    <w:rsid w:val="000270A0"/>
    <w:rsid w:val="00027AA6"/>
    <w:rsid w:val="000314B5"/>
    <w:rsid w:val="000318EE"/>
    <w:rsid w:val="00031C8C"/>
    <w:rsid w:val="00031DF7"/>
    <w:rsid w:val="000322EB"/>
    <w:rsid w:val="000334A3"/>
    <w:rsid w:val="0003441E"/>
    <w:rsid w:val="0003474C"/>
    <w:rsid w:val="0003601F"/>
    <w:rsid w:val="00040A4A"/>
    <w:rsid w:val="00041189"/>
    <w:rsid w:val="00041A13"/>
    <w:rsid w:val="00041AD5"/>
    <w:rsid w:val="00041C23"/>
    <w:rsid w:val="00042CCB"/>
    <w:rsid w:val="00042D4B"/>
    <w:rsid w:val="000434CC"/>
    <w:rsid w:val="00043EFE"/>
    <w:rsid w:val="0004471F"/>
    <w:rsid w:val="000453FF"/>
    <w:rsid w:val="0004597B"/>
    <w:rsid w:val="000461AF"/>
    <w:rsid w:val="000470CE"/>
    <w:rsid w:val="0004772C"/>
    <w:rsid w:val="00047BAE"/>
    <w:rsid w:val="0005025A"/>
    <w:rsid w:val="00050274"/>
    <w:rsid w:val="000503DA"/>
    <w:rsid w:val="0005081E"/>
    <w:rsid w:val="000508C5"/>
    <w:rsid w:val="00050A8D"/>
    <w:rsid w:val="00052093"/>
    <w:rsid w:val="000521E7"/>
    <w:rsid w:val="00052420"/>
    <w:rsid w:val="00052766"/>
    <w:rsid w:val="00053045"/>
    <w:rsid w:val="0005349F"/>
    <w:rsid w:val="000537C2"/>
    <w:rsid w:val="000547BA"/>
    <w:rsid w:val="0005545C"/>
    <w:rsid w:val="00055776"/>
    <w:rsid w:val="00055A0D"/>
    <w:rsid w:val="00056577"/>
    <w:rsid w:val="00056639"/>
    <w:rsid w:val="0005669B"/>
    <w:rsid w:val="00057214"/>
    <w:rsid w:val="00057898"/>
    <w:rsid w:val="000626CD"/>
    <w:rsid w:val="0006392E"/>
    <w:rsid w:val="000653A3"/>
    <w:rsid w:val="0006558D"/>
    <w:rsid w:val="0006569F"/>
    <w:rsid w:val="00065A67"/>
    <w:rsid w:val="00065B4C"/>
    <w:rsid w:val="00065CDF"/>
    <w:rsid w:val="00066D7A"/>
    <w:rsid w:val="00067E4D"/>
    <w:rsid w:val="00070183"/>
    <w:rsid w:val="00070D51"/>
    <w:rsid w:val="00070D72"/>
    <w:rsid w:val="00070F26"/>
    <w:rsid w:val="00071C5E"/>
    <w:rsid w:val="00071EDD"/>
    <w:rsid w:val="0007215A"/>
    <w:rsid w:val="00072179"/>
    <w:rsid w:val="00072AC7"/>
    <w:rsid w:val="00072ED6"/>
    <w:rsid w:val="000739DD"/>
    <w:rsid w:val="00074085"/>
    <w:rsid w:val="0007423D"/>
    <w:rsid w:val="0007585C"/>
    <w:rsid w:val="00076BDA"/>
    <w:rsid w:val="00076F44"/>
    <w:rsid w:val="000773EC"/>
    <w:rsid w:val="000802CE"/>
    <w:rsid w:val="00080940"/>
    <w:rsid w:val="00080960"/>
    <w:rsid w:val="00080E35"/>
    <w:rsid w:val="00081516"/>
    <w:rsid w:val="00081685"/>
    <w:rsid w:val="00081E53"/>
    <w:rsid w:val="000829B4"/>
    <w:rsid w:val="00082EF9"/>
    <w:rsid w:val="000831F6"/>
    <w:rsid w:val="0008377D"/>
    <w:rsid w:val="000841D5"/>
    <w:rsid w:val="00086348"/>
    <w:rsid w:val="00086440"/>
    <w:rsid w:val="00086599"/>
    <w:rsid w:val="00090177"/>
    <w:rsid w:val="00090E47"/>
    <w:rsid w:val="00090FDA"/>
    <w:rsid w:val="00091A5F"/>
    <w:rsid w:val="00091A6C"/>
    <w:rsid w:val="0009308D"/>
    <w:rsid w:val="00093BF5"/>
    <w:rsid w:val="00094D93"/>
    <w:rsid w:val="00095DBB"/>
    <w:rsid w:val="00095FF2"/>
    <w:rsid w:val="0009639F"/>
    <w:rsid w:val="00096421"/>
    <w:rsid w:val="000971E6"/>
    <w:rsid w:val="000A0E46"/>
    <w:rsid w:val="000A0EFE"/>
    <w:rsid w:val="000A16ED"/>
    <w:rsid w:val="000A23CB"/>
    <w:rsid w:val="000A2534"/>
    <w:rsid w:val="000A2C77"/>
    <w:rsid w:val="000A2CA1"/>
    <w:rsid w:val="000A3340"/>
    <w:rsid w:val="000A3388"/>
    <w:rsid w:val="000A3799"/>
    <w:rsid w:val="000A3C51"/>
    <w:rsid w:val="000A3F8B"/>
    <w:rsid w:val="000A4080"/>
    <w:rsid w:val="000A4EC2"/>
    <w:rsid w:val="000A6217"/>
    <w:rsid w:val="000A628A"/>
    <w:rsid w:val="000A737A"/>
    <w:rsid w:val="000A7F8D"/>
    <w:rsid w:val="000B00E7"/>
    <w:rsid w:val="000B036E"/>
    <w:rsid w:val="000B1410"/>
    <w:rsid w:val="000B2D9A"/>
    <w:rsid w:val="000B2DD6"/>
    <w:rsid w:val="000B3679"/>
    <w:rsid w:val="000B36E6"/>
    <w:rsid w:val="000B49C2"/>
    <w:rsid w:val="000B5997"/>
    <w:rsid w:val="000B699D"/>
    <w:rsid w:val="000B6BD1"/>
    <w:rsid w:val="000B7127"/>
    <w:rsid w:val="000B79E4"/>
    <w:rsid w:val="000B7EC4"/>
    <w:rsid w:val="000C0368"/>
    <w:rsid w:val="000C0C4D"/>
    <w:rsid w:val="000C1053"/>
    <w:rsid w:val="000C2ADF"/>
    <w:rsid w:val="000C2C05"/>
    <w:rsid w:val="000C36DD"/>
    <w:rsid w:val="000C3C32"/>
    <w:rsid w:val="000C560E"/>
    <w:rsid w:val="000C5A62"/>
    <w:rsid w:val="000C6031"/>
    <w:rsid w:val="000C6BE6"/>
    <w:rsid w:val="000C6C5C"/>
    <w:rsid w:val="000C6E7B"/>
    <w:rsid w:val="000C7BAB"/>
    <w:rsid w:val="000D1DE1"/>
    <w:rsid w:val="000D2E06"/>
    <w:rsid w:val="000D3661"/>
    <w:rsid w:val="000D42F1"/>
    <w:rsid w:val="000D5018"/>
    <w:rsid w:val="000D583B"/>
    <w:rsid w:val="000D58BF"/>
    <w:rsid w:val="000D6639"/>
    <w:rsid w:val="000D6879"/>
    <w:rsid w:val="000D696B"/>
    <w:rsid w:val="000D7745"/>
    <w:rsid w:val="000E0DD6"/>
    <w:rsid w:val="000E1736"/>
    <w:rsid w:val="000E19C6"/>
    <w:rsid w:val="000E1C33"/>
    <w:rsid w:val="000E2943"/>
    <w:rsid w:val="000E2FA1"/>
    <w:rsid w:val="000E3E4D"/>
    <w:rsid w:val="000E4647"/>
    <w:rsid w:val="000E47D8"/>
    <w:rsid w:val="000E4CC6"/>
    <w:rsid w:val="000E4CEC"/>
    <w:rsid w:val="000E4CF6"/>
    <w:rsid w:val="000E51F0"/>
    <w:rsid w:val="000E5A9D"/>
    <w:rsid w:val="000E655E"/>
    <w:rsid w:val="000E6E89"/>
    <w:rsid w:val="000E7D5C"/>
    <w:rsid w:val="000F0393"/>
    <w:rsid w:val="000F0579"/>
    <w:rsid w:val="000F0673"/>
    <w:rsid w:val="000F218F"/>
    <w:rsid w:val="000F2433"/>
    <w:rsid w:val="000F2B3E"/>
    <w:rsid w:val="000F2C47"/>
    <w:rsid w:val="000F3995"/>
    <w:rsid w:val="000F5D87"/>
    <w:rsid w:val="000F6160"/>
    <w:rsid w:val="000F6580"/>
    <w:rsid w:val="00100078"/>
    <w:rsid w:val="00100713"/>
    <w:rsid w:val="00101405"/>
    <w:rsid w:val="00101637"/>
    <w:rsid w:val="001025BB"/>
    <w:rsid w:val="0010266D"/>
    <w:rsid w:val="00103800"/>
    <w:rsid w:val="001052A0"/>
    <w:rsid w:val="00105D68"/>
    <w:rsid w:val="001069D9"/>
    <w:rsid w:val="00106AEF"/>
    <w:rsid w:val="001075A1"/>
    <w:rsid w:val="00107833"/>
    <w:rsid w:val="00112277"/>
    <w:rsid w:val="00112FEE"/>
    <w:rsid w:val="00113E4D"/>
    <w:rsid w:val="00114504"/>
    <w:rsid w:val="00114512"/>
    <w:rsid w:val="00114C2A"/>
    <w:rsid w:val="00114CEF"/>
    <w:rsid w:val="001159CB"/>
    <w:rsid w:val="00116C7C"/>
    <w:rsid w:val="001171D8"/>
    <w:rsid w:val="00117A0E"/>
    <w:rsid w:val="00117C67"/>
    <w:rsid w:val="0012065C"/>
    <w:rsid w:val="00120A3C"/>
    <w:rsid w:val="00121E78"/>
    <w:rsid w:val="00122149"/>
    <w:rsid w:val="00123898"/>
    <w:rsid w:val="00123A2A"/>
    <w:rsid w:val="00124AE8"/>
    <w:rsid w:val="001252D9"/>
    <w:rsid w:val="00126EC6"/>
    <w:rsid w:val="0012716A"/>
    <w:rsid w:val="00131025"/>
    <w:rsid w:val="00131EAD"/>
    <w:rsid w:val="001326C8"/>
    <w:rsid w:val="00132A9D"/>
    <w:rsid w:val="00132CE2"/>
    <w:rsid w:val="0013334B"/>
    <w:rsid w:val="001351A3"/>
    <w:rsid w:val="00136444"/>
    <w:rsid w:val="00136BDE"/>
    <w:rsid w:val="001370C2"/>
    <w:rsid w:val="00140285"/>
    <w:rsid w:val="0014180D"/>
    <w:rsid w:val="00141810"/>
    <w:rsid w:val="0014284C"/>
    <w:rsid w:val="00142B50"/>
    <w:rsid w:val="00142DFA"/>
    <w:rsid w:val="00142E49"/>
    <w:rsid w:val="00143539"/>
    <w:rsid w:val="001442AA"/>
    <w:rsid w:val="001443DA"/>
    <w:rsid w:val="0014487B"/>
    <w:rsid w:val="00144C0F"/>
    <w:rsid w:val="00144E3E"/>
    <w:rsid w:val="00145D07"/>
    <w:rsid w:val="00145ED2"/>
    <w:rsid w:val="00146B7B"/>
    <w:rsid w:val="0015084D"/>
    <w:rsid w:val="00150CF8"/>
    <w:rsid w:val="00153777"/>
    <w:rsid w:val="00153C4B"/>
    <w:rsid w:val="00153E0E"/>
    <w:rsid w:val="0015432A"/>
    <w:rsid w:val="0015434E"/>
    <w:rsid w:val="00154B73"/>
    <w:rsid w:val="0015577C"/>
    <w:rsid w:val="00155CB1"/>
    <w:rsid w:val="001568A3"/>
    <w:rsid w:val="00156AC2"/>
    <w:rsid w:val="001571CB"/>
    <w:rsid w:val="0015771F"/>
    <w:rsid w:val="00157DFB"/>
    <w:rsid w:val="001609F9"/>
    <w:rsid w:val="001623DD"/>
    <w:rsid w:val="00162A79"/>
    <w:rsid w:val="00162D45"/>
    <w:rsid w:val="00163157"/>
    <w:rsid w:val="001632D7"/>
    <w:rsid w:val="0016371F"/>
    <w:rsid w:val="001643F2"/>
    <w:rsid w:val="001645AA"/>
    <w:rsid w:val="00164BC7"/>
    <w:rsid w:val="00164CEF"/>
    <w:rsid w:val="00165046"/>
    <w:rsid w:val="00165A14"/>
    <w:rsid w:val="00166265"/>
    <w:rsid w:val="00167E55"/>
    <w:rsid w:val="001700AB"/>
    <w:rsid w:val="00170156"/>
    <w:rsid w:val="001705AD"/>
    <w:rsid w:val="001709CA"/>
    <w:rsid w:val="00171394"/>
    <w:rsid w:val="00171EB8"/>
    <w:rsid w:val="0017271E"/>
    <w:rsid w:val="00172A0A"/>
    <w:rsid w:val="0017335D"/>
    <w:rsid w:val="00173D35"/>
    <w:rsid w:val="00175678"/>
    <w:rsid w:val="00175AA2"/>
    <w:rsid w:val="00176B70"/>
    <w:rsid w:val="00177276"/>
    <w:rsid w:val="001774C1"/>
    <w:rsid w:val="001804A3"/>
    <w:rsid w:val="0018100E"/>
    <w:rsid w:val="00181328"/>
    <w:rsid w:val="001813CE"/>
    <w:rsid w:val="00181E39"/>
    <w:rsid w:val="00182395"/>
    <w:rsid w:val="0018268F"/>
    <w:rsid w:val="001830B2"/>
    <w:rsid w:val="00183662"/>
    <w:rsid w:val="00183AF8"/>
    <w:rsid w:val="0018423B"/>
    <w:rsid w:val="00184820"/>
    <w:rsid w:val="001848F8"/>
    <w:rsid w:val="00186014"/>
    <w:rsid w:val="00186033"/>
    <w:rsid w:val="00186EBF"/>
    <w:rsid w:val="00187095"/>
    <w:rsid w:val="00187D87"/>
    <w:rsid w:val="00187DF1"/>
    <w:rsid w:val="00190164"/>
    <w:rsid w:val="00190369"/>
    <w:rsid w:val="00190603"/>
    <w:rsid w:val="00191980"/>
    <w:rsid w:val="00191CD5"/>
    <w:rsid w:val="00192416"/>
    <w:rsid w:val="00192523"/>
    <w:rsid w:val="001928CC"/>
    <w:rsid w:val="001929DC"/>
    <w:rsid w:val="00194379"/>
    <w:rsid w:val="00194B81"/>
    <w:rsid w:val="00194EFA"/>
    <w:rsid w:val="001965EB"/>
    <w:rsid w:val="0019682F"/>
    <w:rsid w:val="0019726A"/>
    <w:rsid w:val="001A0028"/>
    <w:rsid w:val="001A0A4C"/>
    <w:rsid w:val="001A0EA3"/>
    <w:rsid w:val="001A10E5"/>
    <w:rsid w:val="001A12D8"/>
    <w:rsid w:val="001A13E1"/>
    <w:rsid w:val="001A2728"/>
    <w:rsid w:val="001A2DD7"/>
    <w:rsid w:val="001A3292"/>
    <w:rsid w:val="001A4302"/>
    <w:rsid w:val="001A4E93"/>
    <w:rsid w:val="001A59F8"/>
    <w:rsid w:val="001A5C91"/>
    <w:rsid w:val="001A6E6A"/>
    <w:rsid w:val="001A6F50"/>
    <w:rsid w:val="001A7422"/>
    <w:rsid w:val="001A784A"/>
    <w:rsid w:val="001A787F"/>
    <w:rsid w:val="001B2A61"/>
    <w:rsid w:val="001B2D65"/>
    <w:rsid w:val="001B34E1"/>
    <w:rsid w:val="001B514A"/>
    <w:rsid w:val="001B6484"/>
    <w:rsid w:val="001B6DD7"/>
    <w:rsid w:val="001C0F4D"/>
    <w:rsid w:val="001C12DC"/>
    <w:rsid w:val="001C15FC"/>
    <w:rsid w:val="001C292F"/>
    <w:rsid w:val="001C2DB7"/>
    <w:rsid w:val="001C3F2D"/>
    <w:rsid w:val="001C3FC2"/>
    <w:rsid w:val="001C416D"/>
    <w:rsid w:val="001C449D"/>
    <w:rsid w:val="001C4681"/>
    <w:rsid w:val="001C5970"/>
    <w:rsid w:val="001C609D"/>
    <w:rsid w:val="001C63D4"/>
    <w:rsid w:val="001C6F45"/>
    <w:rsid w:val="001D030C"/>
    <w:rsid w:val="001D10D6"/>
    <w:rsid w:val="001D117A"/>
    <w:rsid w:val="001D1842"/>
    <w:rsid w:val="001D20E4"/>
    <w:rsid w:val="001D23C8"/>
    <w:rsid w:val="001D24C5"/>
    <w:rsid w:val="001D261C"/>
    <w:rsid w:val="001D3098"/>
    <w:rsid w:val="001D4633"/>
    <w:rsid w:val="001D5278"/>
    <w:rsid w:val="001D52DC"/>
    <w:rsid w:val="001D5A4D"/>
    <w:rsid w:val="001D6541"/>
    <w:rsid w:val="001D70DF"/>
    <w:rsid w:val="001D7228"/>
    <w:rsid w:val="001D77BD"/>
    <w:rsid w:val="001D7D8E"/>
    <w:rsid w:val="001E00B7"/>
    <w:rsid w:val="001E05E8"/>
    <w:rsid w:val="001E1C9F"/>
    <w:rsid w:val="001E1F89"/>
    <w:rsid w:val="001E21A4"/>
    <w:rsid w:val="001E3CEF"/>
    <w:rsid w:val="001E3ED9"/>
    <w:rsid w:val="001E47F4"/>
    <w:rsid w:val="001E5259"/>
    <w:rsid w:val="001E53D3"/>
    <w:rsid w:val="001E5B80"/>
    <w:rsid w:val="001E6275"/>
    <w:rsid w:val="001E6D58"/>
    <w:rsid w:val="001F11DC"/>
    <w:rsid w:val="001F1A19"/>
    <w:rsid w:val="001F35B4"/>
    <w:rsid w:val="001F3C66"/>
    <w:rsid w:val="001F422F"/>
    <w:rsid w:val="001F45D3"/>
    <w:rsid w:val="001F4C03"/>
    <w:rsid w:val="001F5DC4"/>
    <w:rsid w:val="001F6D51"/>
    <w:rsid w:val="001F7534"/>
    <w:rsid w:val="001F7729"/>
    <w:rsid w:val="001F79C2"/>
    <w:rsid w:val="002003A5"/>
    <w:rsid w:val="00202670"/>
    <w:rsid w:val="0020270E"/>
    <w:rsid w:val="002028EC"/>
    <w:rsid w:val="002041E7"/>
    <w:rsid w:val="00204202"/>
    <w:rsid w:val="002042D2"/>
    <w:rsid w:val="00204592"/>
    <w:rsid w:val="00204810"/>
    <w:rsid w:val="0020536B"/>
    <w:rsid w:val="00206098"/>
    <w:rsid w:val="0020726A"/>
    <w:rsid w:val="00207F2D"/>
    <w:rsid w:val="002106AD"/>
    <w:rsid w:val="002106E5"/>
    <w:rsid w:val="0021072D"/>
    <w:rsid w:val="0021232E"/>
    <w:rsid w:val="0021235E"/>
    <w:rsid w:val="00213729"/>
    <w:rsid w:val="00213C48"/>
    <w:rsid w:val="00214245"/>
    <w:rsid w:val="00214673"/>
    <w:rsid w:val="002150C4"/>
    <w:rsid w:val="0021548F"/>
    <w:rsid w:val="00216512"/>
    <w:rsid w:val="00216E37"/>
    <w:rsid w:val="002176CC"/>
    <w:rsid w:val="00217A7F"/>
    <w:rsid w:val="00220804"/>
    <w:rsid w:val="0022105A"/>
    <w:rsid w:val="002210B2"/>
    <w:rsid w:val="00221478"/>
    <w:rsid w:val="00221736"/>
    <w:rsid w:val="00221945"/>
    <w:rsid w:val="002241AE"/>
    <w:rsid w:val="00224D94"/>
    <w:rsid w:val="00225D54"/>
    <w:rsid w:val="002278AA"/>
    <w:rsid w:val="00230F0F"/>
    <w:rsid w:val="00231512"/>
    <w:rsid w:val="00231C42"/>
    <w:rsid w:val="002321B4"/>
    <w:rsid w:val="00232345"/>
    <w:rsid w:val="002335E8"/>
    <w:rsid w:val="002336C0"/>
    <w:rsid w:val="002339AD"/>
    <w:rsid w:val="0023406D"/>
    <w:rsid w:val="00234684"/>
    <w:rsid w:val="00234BEF"/>
    <w:rsid w:val="00234E8D"/>
    <w:rsid w:val="002351E2"/>
    <w:rsid w:val="0023667E"/>
    <w:rsid w:val="0023765F"/>
    <w:rsid w:val="00237B7C"/>
    <w:rsid w:val="0024019F"/>
    <w:rsid w:val="002401C6"/>
    <w:rsid w:val="002407F4"/>
    <w:rsid w:val="00240FCD"/>
    <w:rsid w:val="0024208C"/>
    <w:rsid w:val="002424AD"/>
    <w:rsid w:val="00242F77"/>
    <w:rsid w:val="002439A8"/>
    <w:rsid w:val="00243E0C"/>
    <w:rsid w:val="00244033"/>
    <w:rsid w:val="00244B3F"/>
    <w:rsid w:val="00244F7A"/>
    <w:rsid w:val="00245D4F"/>
    <w:rsid w:val="00245E1C"/>
    <w:rsid w:val="00246105"/>
    <w:rsid w:val="00246519"/>
    <w:rsid w:val="002469FE"/>
    <w:rsid w:val="00246F38"/>
    <w:rsid w:val="00247269"/>
    <w:rsid w:val="002478F2"/>
    <w:rsid w:val="0025014F"/>
    <w:rsid w:val="0025048F"/>
    <w:rsid w:val="00251811"/>
    <w:rsid w:val="00251F72"/>
    <w:rsid w:val="002521AD"/>
    <w:rsid w:val="002522FB"/>
    <w:rsid w:val="00252A55"/>
    <w:rsid w:val="002548AC"/>
    <w:rsid w:val="00255472"/>
    <w:rsid w:val="00255BC1"/>
    <w:rsid w:val="00256808"/>
    <w:rsid w:val="00256AD2"/>
    <w:rsid w:val="00260883"/>
    <w:rsid w:val="00262CCD"/>
    <w:rsid w:val="00263F48"/>
    <w:rsid w:val="0026418F"/>
    <w:rsid w:val="00264728"/>
    <w:rsid w:val="00265086"/>
    <w:rsid w:val="00265D46"/>
    <w:rsid w:val="00265F02"/>
    <w:rsid w:val="002663FE"/>
    <w:rsid w:val="00266823"/>
    <w:rsid w:val="0026789A"/>
    <w:rsid w:val="00267ACC"/>
    <w:rsid w:val="0027064E"/>
    <w:rsid w:val="00271682"/>
    <w:rsid w:val="002718DD"/>
    <w:rsid w:val="00271DF6"/>
    <w:rsid w:val="002727AA"/>
    <w:rsid w:val="00272A8B"/>
    <w:rsid w:val="00272EE6"/>
    <w:rsid w:val="002731D5"/>
    <w:rsid w:val="0027321F"/>
    <w:rsid w:val="00273506"/>
    <w:rsid w:val="00273A88"/>
    <w:rsid w:val="00273E0C"/>
    <w:rsid w:val="00274280"/>
    <w:rsid w:val="002743F1"/>
    <w:rsid w:val="002746EB"/>
    <w:rsid w:val="002746F1"/>
    <w:rsid w:val="00275E40"/>
    <w:rsid w:val="0027775F"/>
    <w:rsid w:val="002811FF"/>
    <w:rsid w:val="00281AB3"/>
    <w:rsid w:val="002820EE"/>
    <w:rsid w:val="00282C82"/>
    <w:rsid w:val="002830B9"/>
    <w:rsid w:val="00283D14"/>
    <w:rsid w:val="00284CF8"/>
    <w:rsid w:val="00284E08"/>
    <w:rsid w:val="00286BD7"/>
    <w:rsid w:val="00287325"/>
    <w:rsid w:val="00287796"/>
    <w:rsid w:val="0029045F"/>
    <w:rsid w:val="002914E1"/>
    <w:rsid w:val="00292019"/>
    <w:rsid w:val="0029239E"/>
    <w:rsid w:val="0029268D"/>
    <w:rsid w:val="002926BA"/>
    <w:rsid w:val="002933D5"/>
    <w:rsid w:val="00293AD3"/>
    <w:rsid w:val="002942FD"/>
    <w:rsid w:val="002946F7"/>
    <w:rsid w:val="00294B9C"/>
    <w:rsid w:val="00294ED0"/>
    <w:rsid w:val="00295061"/>
    <w:rsid w:val="00295E62"/>
    <w:rsid w:val="00296C39"/>
    <w:rsid w:val="002A07A2"/>
    <w:rsid w:val="002A0B35"/>
    <w:rsid w:val="002A1785"/>
    <w:rsid w:val="002A1FE0"/>
    <w:rsid w:val="002A2564"/>
    <w:rsid w:val="002A2946"/>
    <w:rsid w:val="002A306C"/>
    <w:rsid w:val="002A33A0"/>
    <w:rsid w:val="002A38FB"/>
    <w:rsid w:val="002A4A7F"/>
    <w:rsid w:val="002A5CF7"/>
    <w:rsid w:val="002A6205"/>
    <w:rsid w:val="002A64D2"/>
    <w:rsid w:val="002A71E5"/>
    <w:rsid w:val="002B04AF"/>
    <w:rsid w:val="002B103D"/>
    <w:rsid w:val="002B1AEC"/>
    <w:rsid w:val="002B2B5E"/>
    <w:rsid w:val="002B2C8A"/>
    <w:rsid w:val="002B2CED"/>
    <w:rsid w:val="002B30D1"/>
    <w:rsid w:val="002B32B8"/>
    <w:rsid w:val="002B3ABF"/>
    <w:rsid w:val="002B51DD"/>
    <w:rsid w:val="002B5243"/>
    <w:rsid w:val="002B5452"/>
    <w:rsid w:val="002B646F"/>
    <w:rsid w:val="002B6970"/>
    <w:rsid w:val="002B70A6"/>
    <w:rsid w:val="002B735A"/>
    <w:rsid w:val="002B78F0"/>
    <w:rsid w:val="002B7951"/>
    <w:rsid w:val="002B7DC6"/>
    <w:rsid w:val="002C12EB"/>
    <w:rsid w:val="002C19BD"/>
    <w:rsid w:val="002C19D5"/>
    <w:rsid w:val="002C2B91"/>
    <w:rsid w:val="002C3899"/>
    <w:rsid w:val="002C44EE"/>
    <w:rsid w:val="002C4E18"/>
    <w:rsid w:val="002C5362"/>
    <w:rsid w:val="002C6584"/>
    <w:rsid w:val="002C70F3"/>
    <w:rsid w:val="002D167B"/>
    <w:rsid w:val="002D1696"/>
    <w:rsid w:val="002D1F9D"/>
    <w:rsid w:val="002D237D"/>
    <w:rsid w:val="002D2BD4"/>
    <w:rsid w:val="002D5410"/>
    <w:rsid w:val="002D63B1"/>
    <w:rsid w:val="002D6709"/>
    <w:rsid w:val="002E02A0"/>
    <w:rsid w:val="002E09EB"/>
    <w:rsid w:val="002E0E4E"/>
    <w:rsid w:val="002E10AB"/>
    <w:rsid w:val="002E12C1"/>
    <w:rsid w:val="002E18B0"/>
    <w:rsid w:val="002E20AD"/>
    <w:rsid w:val="002E2606"/>
    <w:rsid w:val="002E274B"/>
    <w:rsid w:val="002E3F6E"/>
    <w:rsid w:val="002E4398"/>
    <w:rsid w:val="002E55FD"/>
    <w:rsid w:val="002E597E"/>
    <w:rsid w:val="002E605E"/>
    <w:rsid w:val="002E77CC"/>
    <w:rsid w:val="002F0424"/>
    <w:rsid w:val="002F04FB"/>
    <w:rsid w:val="002F1EFD"/>
    <w:rsid w:val="002F230E"/>
    <w:rsid w:val="002F287F"/>
    <w:rsid w:val="002F2A3A"/>
    <w:rsid w:val="002F2E0E"/>
    <w:rsid w:val="002F3689"/>
    <w:rsid w:val="002F3CD7"/>
    <w:rsid w:val="002F3D1E"/>
    <w:rsid w:val="002F4967"/>
    <w:rsid w:val="002F6794"/>
    <w:rsid w:val="002F7EB5"/>
    <w:rsid w:val="00300316"/>
    <w:rsid w:val="0030257D"/>
    <w:rsid w:val="0030382C"/>
    <w:rsid w:val="003038BD"/>
    <w:rsid w:val="00303B19"/>
    <w:rsid w:val="00304F4C"/>
    <w:rsid w:val="00305D9D"/>
    <w:rsid w:val="00306478"/>
    <w:rsid w:val="00310A16"/>
    <w:rsid w:val="00310EB7"/>
    <w:rsid w:val="00311D54"/>
    <w:rsid w:val="00312207"/>
    <w:rsid w:val="00312695"/>
    <w:rsid w:val="00312D51"/>
    <w:rsid w:val="003135C0"/>
    <w:rsid w:val="003137B7"/>
    <w:rsid w:val="00313F6D"/>
    <w:rsid w:val="00314991"/>
    <w:rsid w:val="00314A19"/>
    <w:rsid w:val="00316755"/>
    <w:rsid w:val="00317182"/>
    <w:rsid w:val="0031772B"/>
    <w:rsid w:val="003177DC"/>
    <w:rsid w:val="00317C7D"/>
    <w:rsid w:val="00320050"/>
    <w:rsid w:val="00320D33"/>
    <w:rsid w:val="00322284"/>
    <w:rsid w:val="00322ED2"/>
    <w:rsid w:val="00323A52"/>
    <w:rsid w:val="003240C3"/>
    <w:rsid w:val="00324584"/>
    <w:rsid w:val="00324B57"/>
    <w:rsid w:val="00324F52"/>
    <w:rsid w:val="0032545B"/>
    <w:rsid w:val="0032592C"/>
    <w:rsid w:val="003263B9"/>
    <w:rsid w:val="00326942"/>
    <w:rsid w:val="00326DB1"/>
    <w:rsid w:val="003271D0"/>
    <w:rsid w:val="003273CC"/>
    <w:rsid w:val="003278E7"/>
    <w:rsid w:val="00327B47"/>
    <w:rsid w:val="00327C66"/>
    <w:rsid w:val="00327F47"/>
    <w:rsid w:val="00330C33"/>
    <w:rsid w:val="00330FF5"/>
    <w:rsid w:val="0033162F"/>
    <w:rsid w:val="003318BA"/>
    <w:rsid w:val="00332A9F"/>
    <w:rsid w:val="00332E11"/>
    <w:rsid w:val="00333BC5"/>
    <w:rsid w:val="00333F19"/>
    <w:rsid w:val="00334DDC"/>
    <w:rsid w:val="00335104"/>
    <w:rsid w:val="00335CAA"/>
    <w:rsid w:val="00335CDA"/>
    <w:rsid w:val="003360C7"/>
    <w:rsid w:val="00336614"/>
    <w:rsid w:val="0033682B"/>
    <w:rsid w:val="00340B3B"/>
    <w:rsid w:val="0034100B"/>
    <w:rsid w:val="00341E0D"/>
    <w:rsid w:val="00341ED8"/>
    <w:rsid w:val="00342D28"/>
    <w:rsid w:val="00343EA7"/>
    <w:rsid w:val="003441A2"/>
    <w:rsid w:val="00344AB6"/>
    <w:rsid w:val="00344B4B"/>
    <w:rsid w:val="003452A2"/>
    <w:rsid w:val="00345E3B"/>
    <w:rsid w:val="00346903"/>
    <w:rsid w:val="00346F8F"/>
    <w:rsid w:val="003474BA"/>
    <w:rsid w:val="00350BB5"/>
    <w:rsid w:val="00350C5A"/>
    <w:rsid w:val="003514FE"/>
    <w:rsid w:val="0035227D"/>
    <w:rsid w:val="00352819"/>
    <w:rsid w:val="00352D98"/>
    <w:rsid w:val="00353FC8"/>
    <w:rsid w:val="0035563E"/>
    <w:rsid w:val="003558F3"/>
    <w:rsid w:val="0035640C"/>
    <w:rsid w:val="003575DE"/>
    <w:rsid w:val="00357AD8"/>
    <w:rsid w:val="003600D6"/>
    <w:rsid w:val="00360ACA"/>
    <w:rsid w:val="003619B7"/>
    <w:rsid w:val="00361C89"/>
    <w:rsid w:val="003629EB"/>
    <w:rsid w:val="00362A21"/>
    <w:rsid w:val="00362A3F"/>
    <w:rsid w:val="00362F65"/>
    <w:rsid w:val="00363844"/>
    <w:rsid w:val="00363B84"/>
    <w:rsid w:val="00363E6D"/>
    <w:rsid w:val="0036595C"/>
    <w:rsid w:val="00367111"/>
    <w:rsid w:val="00367159"/>
    <w:rsid w:val="003673E4"/>
    <w:rsid w:val="003676BF"/>
    <w:rsid w:val="00367953"/>
    <w:rsid w:val="0037137C"/>
    <w:rsid w:val="00371B08"/>
    <w:rsid w:val="003722BD"/>
    <w:rsid w:val="0037272B"/>
    <w:rsid w:val="003729A5"/>
    <w:rsid w:val="00372D91"/>
    <w:rsid w:val="00372EBC"/>
    <w:rsid w:val="0037371D"/>
    <w:rsid w:val="003749BD"/>
    <w:rsid w:val="00374B62"/>
    <w:rsid w:val="00374DD2"/>
    <w:rsid w:val="00374E01"/>
    <w:rsid w:val="0037528E"/>
    <w:rsid w:val="00375FAD"/>
    <w:rsid w:val="00376057"/>
    <w:rsid w:val="00376744"/>
    <w:rsid w:val="00376F04"/>
    <w:rsid w:val="003801B5"/>
    <w:rsid w:val="003804A6"/>
    <w:rsid w:val="003805CC"/>
    <w:rsid w:val="00380A94"/>
    <w:rsid w:val="00381113"/>
    <w:rsid w:val="00381C8F"/>
    <w:rsid w:val="00381D15"/>
    <w:rsid w:val="00381FD4"/>
    <w:rsid w:val="0038224C"/>
    <w:rsid w:val="0038324F"/>
    <w:rsid w:val="0038334C"/>
    <w:rsid w:val="00383476"/>
    <w:rsid w:val="00384C39"/>
    <w:rsid w:val="00384F33"/>
    <w:rsid w:val="00385066"/>
    <w:rsid w:val="0038534F"/>
    <w:rsid w:val="003854CA"/>
    <w:rsid w:val="00385F8C"/>
    <w:rsid w:val="003861B0"/>
    <w:rsid w:val="003865B9"/>
    <w:rsid w:val="00386B32"/>
    <w:rsid w:val="00386C17"/>
    <w:rsid w:val="0038789D"/>
    <w:rsid w:val="003900CF"/>
    <w:rsid w:val="0039035E"/>
    <w:rsid w:val="00391664"/>
    <w:rsid w:val="00391AD3"/>
    <w:rsid w:val="00392725"/>
    <w:rsid w:val="00393B62"/>
    <w:rsid w:val="00393FDB"/>
    <w:rsid w:val="00394077"/>
    <w:rsid w:val="003954C4"/>
    <w:rsid w:val="00395CF9"/>
    <w:rsid w:val="00396746"/>
    <w:rsid w:val="003978E0"/>
    <w:rsid w:val="003A1FB0"/>
    <w:rsid w:val="003A3434"/>
    <w:rsid w:val="003A44FA"/>
    <w:rsid w:val="003A607B"/>
    <w:rsid w:val="003A644B"/>
    <w:rsid w:val="003A6A3A"/>
    <w:rsid w:val="003A7D0F"/>
    <w:rsid w:val="003B31E8"/>
    <w:rsid w:val="003B356A"/>
    <w:rsid w:val="003B3669"/>
    <w:rsid w:val="003B39BC"/>
    <w:rsid w:val="003B4901"/>
    <w:rsid w:val="003B5112"/>
    <w:rsid w:val="003B56E1"/>
    <w:rsid w:val="003B57A8"/>
    <w:rsid w:val="003B69BB"/>
    <w:rsid w:val="003B6DFA"/>
    <w:rsid w:val="003B6E85"/>
    <w:rsid w:val="003B74AA"/>
    <w:rsid w:val="003B7D44"/>
    <w:rsid w:val="003C0423"/>
    <w:rsid w:val="003C1DAC"/>
    <w:rsid w:val="003C2714"/>
    <w:rsid w:val="003C32BC"/>
    <w:rsid w:val="003C34E3"/>
    <w:rsid w:val="003C3707"/>
    <w:rsid w:val="003C38D4"/>
    <w:rsid w:val="003C427C"/>
    <w:rsid w:val="003C4BA4"/>
    <w:rsid w:val="003C4FB8"/>
    <w:rsid w:val="003C53F4"/>
    <w:rsid w:val="003C569C"/>
    <w:rsid w:val="003C6173"/>
    <w:rsid w:val="003C7110"/>
    <w:rsid w:val="003C7693"/>
    <w:rsid w:val="003C77C2"/>
    <w:rsid w:val="003D1AA3"/>
    <w:rsid w:val="003D1BF4"/>
    <w:rsid w:val="003D2F2C"/>
    <w:rsid w:val="003D315C"/>
    <w:rsid w:val="003D37C4"/>
    <w:rsid w:val="003D3980"/>
    <w:rsid w:val="003D47D3"/>
    <w:rsid w:val="003D5317"/>
    <w:rsid w:val="003D5887"/>
    <w:rsid w:val="003D5A22"/>
    <w:rsid w:val="003D5EA5"/>
    <w:rsid w:val="003D7C94"/>
    <w:rsid w:val="003D7E86"/>
    <w:rsid w:val="003E0538"/>
    <w:rsid w:val="003E0B97"/>
    <w:rsid w:val="003E2C3C"/>
    <w:rsid w:val="003E4102"/>
    <w:rsid w:val="003E4195"/>
    <w:rsid w:val="003E4307"/>
    <w:rsid w:val="003E44B3"/>
    <w:rsid w:val="003E55C8"/>
    <w:rsid w:val="003E6158"/>
    <w:rsid w:val="003E67E7"/>
    <w:rsid w:val="003E740B"/>
    <w:rsid w:val="003F059E"/>
    <w:rsid w:val="003F05BE"/>
    <w:rsid w:val="003F13D8"/>
    <w:rsid w:val="003F1AE8"/>
    <w:rsid w:val="003F1BE9"/>
    <w:rsid w:val="003F26BF"/>
    <w:rsid w:val="003F2CD6"/>
    <w:rsid w:val="003F2F8D"/>
    <w:rsid w:val="003F2FD6"/>
    <w:rsid w:val="003F303F"/>
    <w:rsid w:val="003F454F"/>
    <w:rsid w:val="003F4C81"/>
    <w:rsid w:val="003F5A56"/>
    <w:rsid w:val="003F6468"/>
    <w:rsid w:val="003F6B93"/>
    <w:rsid w:val="003F72F3"/>
    <w:rsid w:val="00400660"/>
    <w:rsid w:val="00401908"/>
    <w:rsid w:val="00401C93"/>
    <w:rsid w:val="004020CA"/>
    <w:rsid w:val="00402C37"/>
    <w:rsid w:val="004038E6"/>
    <w:rsid w:val="00403FB7"/>
    <w:rsid w:val="00405DEE"/>
    <w:rsid w:val="00405F3D"/>
    <w:rsid w:val="00407612"/>
    <w:rsid w:val="00407913"/>
    <w:rsid w:val="00411A09"/>
    <w:rsid w:val="00411F3D"/>
    <w:rsid w:val="00411FB6"/>
    <w:rsid w:val="00411FD1"/>
    <w:rsid w:val="00413E5C"/>
    <w:rsid w:val="00414900"/>
    <w:rsid w:val="0041504D"/>
    <w:rsid w:val="00415DE1"/>
    <w:rsid w:val="00415F34"/>
    <w:rsid w:val="00416CAF"/>
    <w:rsid w:val="004173EA"/>
    <w:rsid w:val="00420256"/>
    <w:rsid w:val="00420569"/>
    <w:rsid w:val="004206D9"/>
    <w:rsid w:val="00422941"/>
    <w:rsid w:val="00422B0C"/>
    <w:rsid w:val="00423A83"/>
    <w:rsid w:val="00423FB4"/>
    <w:rsid w:val="00424493"/>
    <w:rsid w:val="004253DB"/>
    <w:rsid w:val="004255AE"/>
    <w:rsid w:val="00425A72"/>
    <w:rsid w:val="00425F42"/>
    <w:rsid w:val="00426ED5"/>
    <w:rsid w:val="00427D12"/>
    <w:rsid w:val="00427EC3"/>
    <w:rsid w:val="00427FB9"/>
    <w:rsid w:val="00432280"/>
    <w:rsid w:val="00433182"/>
    <w:rsid w:val="004336B0"/>
    <w:rsid w:val="004346AE"/>
    <w:rsid w:val="00435FD6"/>
    <w:rsid w:val="00436358"/>
    <w:rsid w:val="0043696D"/>
    <w:rsid w:val="004369A9"/>
    <w:rsid w:val="00436B77"/>
    <w:rsid w:val="00437864"/>
    <w:rsid w:val="00437D59"/>
    <w:rsid w:val="00437FF5"/>
    <w:rsid w:val="0044078B"/>
    <w:rsid w:val="004409BB"/>
    <w:rsid w:val="00441151"/>
    <w:rsid w:val="004413E2"/>
    <w:rsid w:val="00441A3D"/>
    <w:rsid w:val="004421B0"/>
    <w:rsid w:val="0044235E"/>
    <w:rsid w:val="00443263"/>
    <w:rsid w:val="004445DA"/>
    <w:rsid w:val="004458AD"/>
    <w:rsid w:val="00445F81"/>
    <w:rsid w:val="004466A6"/>
    <w:rsid w:val="00446C42"/>
    <w:rsid w:val="00447E7E"/>
    <w:rsid w:val="004503EC"/>
    <w:rsid w:val="0045183A"/>
    <w:rsid w:val="004527D4"/>
    <w:rsid w:val="00453024"/>
    <w:rsid w:val="004532A5"/>
    <w:rsid w:val="004534D6"/>
    <w:rsid w:val="00453B39"/>
    <w:rsid w:val="0045560E"/>
    <w:rsid w:val="00455E15"/>
    <w:rsid w:val="0045609E"/>
    <w:rsid w:val="00456A15"/>
    <w:rsid w:val="00456BAC"/>
    <w:rsid w:val="0045729B"/>
    <w:rsid w:val="0045798E"/>
    <w:rsid w:val="004614EB"/>
    <w:rsid w:val="00461632"/>
    <w:rsid w:val="00461691"/>
    <w:rsid w:val="00462C72"/>
    <w:rsid w:val="00462DAE"/>
    <w:rsid w:val="00463770"/>
    <w:rsid w:val="00463E42"/>
    <w:rsid w:val="00464757"/>
    <w:rsid w:val="004648B0"/>
    <w:rsid w:val="00464A5D"/>
    <w:rsid w:val="0046519A"/>
    <w:rsid w:val="004651DD"/>
    <w:rsid w:val="00466D3A"/>
    <w:rsid w:val="00466E1F"/>
    <w:rsid w:val="00466F24"/>
    <w:rsid w:val="004677CA"/>
    <w:rsid w:val="00467FB9"/>
    <w:rsid w:val="00470263"/>
    <w:rsid w:val="004705DF"/>
    <w:rsid w:val="00470C2A"/>
    <w:rsid w:val="0047194E"/>
    <w:rsid w:val="0047262D"/>
    <w:rsid w:val="00472717"/>
    <w:rsid w:val="00472F37"/>
    <w:rsid w:val="004730E4"/>
    <w:rsid w:val="00473477"/>
    <w:rsid w:val="004751F8"/>
    <w:rsid w:val="00475E7C"/>
    <w:rsid w:val="00476FC6"/>
    <w:rsid w:val="004775EE"/>
    <w:rsid w:val="00477A04"/>
    <w:rsid w:val="00477CB6"/>
    <w:rsid w:val="00480F04"/>
    <w:rsid w:val="00481538"/>
    <w:rsid w:val="00481739"/>
    <w:rsid w:val="00481A64"/>
    <w:rsid w:val="004821B1"/>
    <w:rsid w:val="004821EC"/>
    <w:rsid w:val="004838C1"/>
    <w:rsid w:val="00483A97"/>
    <w:rsid w:val="00483EC4"/>
    <w:rsid w:val="004845A7"/>
    <w:rsid w:val="004849B4"/>
    <w:rsid w:val="004849B7"/>
    <w:rsid w:val="00484DE6"/>
    <w:rsid w:val="00484FC5"/>
    <w:rsid w:val="00485ABF"/>
    <w:rsid w:val="00486948"/>
    <w:rsid w:val="00487566"/>
    <w:rsid w:val="00487C3C"/>
    <w:rsid w:val="00487DF3"/>
    <w:rsid w:val="004907A1"/>
    <w:rsid w:val="00490E23"/>
    <w:rsid w:val="004915DC"/>
    <w:rsid w:val="00491F15"/>
    <w:rsid w:val="004924F3"/>
    <w:rsid w:val="0049271F"/>
    <w:rsid w:val="004935D4"/>
    <w:rsid w:val="004939FD"/>
    <w:rsid w:val="00494269"/>
    <w:rsid w:val="00494A48"/>
    <w:rsid w:val="00494B8C"/>
    <w:rsid w:val="004952AC"/>
    <w:rsid w:val="00497F97"/>
    <w:rsid w:val="004A04A5"/>
    <w:rsid w:val="004A1011"/>
    <w:rsid w:val="004A231A"/>
    <w:rsid w:val="004A2391"/>
    <w:rsid w:val="004A2D39"/>
    <w:rsid w:val="004A479D"/>
    <w:rsid w:val="004A4F27"/>
    <w:rsid w:val="004A5295"/>
    <w:rsid w:val="004A5482"/>
    <w:rsid w:val="004A63DE"/>
    <w:rsid w:val="004A6880"/>
    <w:rsid w:val="004A7839"/>
    <w:rsid w:val="004A78AC"/>
    <w:rsid w:val="004B27C4"/>
    <w:rsid w:val="004B30E2"/>
    <w:rsid w:val="004B3248"/>
    <w:rsid w:val="004B36C2"/>
    <w:rsid w:val="004B39AF"/>
    <w:rsid w:val="004B4AC4"/>
    <w:rsid w:val="004B5AE9"/>
    <w:rsid w:val="004B6676"/>
    <w:rsid w:val="004B72DA"/>
    <w:rsid w:val="004C1A87"/>
    <w:rsid w:val="004C1E18"/>
    <w:rsid w:val="004C2284"/>
    <w:rsid w:val="004C2FF7"/>
    <w:rsid w:val="004C3FE1"/>
    <w:rsid w:val="004C4108"/>
    <w:rsid w:val="004C5858"/>
    <w:rsid w:val="004C67D3"/>
    <w:rsid w:val="004D0AB6"/>
    <w:rsid w:val="004D21E7"/>
    <w:rsid w:val="004D238B"/>
    <w:rsid w:val="004D2684"/>
    <w:rsid w:val="004D2D34"/>
    <w:rsid w:val="004D2E7D"/>
    <w:rsid w:val="004D4659"/>
    <w:rsid w:val="004D53BA"/>
    <w:rsid w:val="004D53D2"/>
    <w:rsid w:val="004D5A2F"/>
    <w:rsid w:val="004D5CAF"/>
    <w:rsid w:val="004D6462"/>
    <w:rsid w:val="004D687E"/>
    <w:rsid w:val="004D6D0C"/>
    <w:rsid w:val="004D7E32"/>
    <w:rsid w:val="004D7F31"/>
    <w:rsid w:val="004E02B8"/>
    <w:rsid w:val="004E1A45"/>
    <w:rsid w:val="004E204E"/>
    <w:rsid w:val="004E2130"/>
    <w:rsid w:val="004E297B"/>
    <w:rsid w:val="004E2B9E"/>
    <w:rsid w:val="004E2D88"/>
    <w:rsid w:val="004E2DF7"/>
    <w:rsid w:val="004E2E52"/>
    <w:rsid w:val="004E34F2"/>
    <w:rsid w:val="004E35D5"/>
    <w:rsid w:val="004E3D13"/>
    <w:rsid w:val="004E3DCB"/>
    <w:rsid w:val="004E42C0"/>
    <w:rsid w:val="004E4518"/>
    <w:rsid w:val="004E494F"/>
    <w:rsid w:val="004E4AEE"/>
    <w:rsid w:val="004E5351"/>
    <w:rsid w:val="004E5A15"/>
    <w:rsid w:val="004E649E"/>
    <w:rsid w:val="004E6B1C"/>
    <w:rsid w:val="004E6C64"/>
    <w:rsid w:val="004E7A40"/>
    <w:rsid w:val="004E7D0C"/>
    <w:rsid w:val="004F0228"/>
    <w:rsid w:val="004F06F4"/>
    <w:rsid w:val="004F17AF"/>
    <w:rsid w:val="004F1AB3"/>
    <w:rsid w:val="004F2D3E"/>
    <w:rsid w:val="004F3396"/>
    <w:rsid w:val="004F3672"/>
    <w:rsid w:val="004F3A34"/>
    <w:rsid w:val="004F4112"/>
    <w:rsid w:val="004F457D"/>
    <w:rsid w:val="004F4586"/>
    <w:rsid w:val="004F4CA1"/>
    <w:rsid w:val="004F4E60"/>
    <w:rsid w:val="004F4F14"/>
    <w:rsid w:val="004F5863"/>
    <w:rsid w:val="004F6688"/>
    <w:rsid w:val="004F6F38"/>
    <w:rsid w:val="004F7490"/>
    <w:rsid w:val="004F7BA0"/>
    <w:rsid w:val="004F7CE6"/>
    <w:rsid w:val="00501369"/>
    <w:rsid w:val="0050184E"/>
    <w:rsid w:val="00503C7F"/>
    <w:rsid w:val="00504AAA"/>
    <w:rsid w:val="00504C59"/>
    <w:rsid w:val="00504CFA"/>
    <w:rsid w:val="00505C13"/>
    <w:rsid w:val="005068D2"/>
    <w:rsid w:val="00507FDC"/>
    <w:rsid w:val="005111D3"/>
    <w:rsid w:val="005115F7"/>
    <w:rsid w:val="00511A76"/>
    <w:rsid w:val="00511F09"/>
    <w:rsid w:val="00511FA0"/>
    <w:rsid w:val="005125F3"/>
    <w:rsid w:val="0051373F"/>
    <w:rsid w:val="00513ABA"/>
    <w:rsid w:val="00513EB7"/>
    <w:rsid w:val="00514859"/>
    <w:rsid w:val="0051496C"/>
    <w:rsid w:val="00515415"/>
    <w:rsid w:val="00515564"/>
    <w:rsid w:val="005155E0"/>
    <w:rsid w:val="00515D91"/>
    <w:rsid w:val="00516303"/>
    <w:rsid w:val="00516705"/>
    <w:rsid w:val="00516BDB"/>
    <w:rsid w:val="00516EB1"/>
    <w:rsid w:val="0051708D"/>
    <w:rsid w:val="005220F6"/>
    <w:rsid w:val="0052269E"/>
    <w:rsid w:val="005228A8"/>
    <w:rsid w:val="00522F2F"/>
    <w:rsid w:val="005235FA"/>
    <w:rsid w:val="005238AE"/>
    <w:rsid w:val="00524488"/>
    <w:rsid w:val="005246B8"/>
    <w:rsid w:val="00524E80"/>
    <w:rsid w:val="00524F9F"/>
    <w:rsid w:val="00525DAE"/>
    <w:rsid w:val="00525E06"/>
    <w:rsid w:val="00525FEA"/>
    <w:rsid w:val="00526D08"/>
    <w:rsid w:val="00527266"/>
    <w:rsid w:val="00527825"/>
    <w:rsid w:val="00530004"/>
    <w:rsid w:val="00532133"/>
    <w:rsid w:val="00532802"/>
    <w:rsid w:val="00532C26"/>
    <w:rsid w:val="005335FD"/>
    <w:rsid w:val="00534875"/>
    <w:rsid w:val="00535457"/>
    <w:rsid w:val="005356A9"/>
    <w:rsid w:val="0053698D"/>
    <w:rsid w:val="005406FF"/>
    <w:rsid w:val="00540BBE"/>
    <w:rsid w:val="00541026"/>
    <w:rsid w:val="005416A6"/>
    <w:rsid w:val="00541729"/>
    <w:rsid w:val="005422FF"/>
    <w:rsid w:val="005423D5"/>
    <w:rsid w:val="00542782"/>
    <w:rsid w:val="00543AA0"/>
    <w:rsid w:val="00544667"/>
    <w:rsid w:val="0054476A"/>
    <w:rsid w:val="00544D11"/>
    <w:rsid w:val="00544E4C"/>
    <w:rsid w:val="0054503B"/>
    <w:rsid w:val="0054561D"/>
    <w:rsid w:val="005456D9"/>
    <w:rsid w:val="0054580E"/>
    <w:rsid w:val="00545A5A"/>
    <w:rsid w:val="005460E8"/>
    <w:rsid w:val="005469C6"/>
    <w:rsid w:val="005503A9"/>
    <w:rsid w:val="005507F5"/>
    <w:rsid w:val="00550BDC"/>
    <w:rsid w:val="00551387"/>
    <w:rsid w:val="005513B8"/>
    <w:rsid w:val="00553C77"/>
    <w:rsid w:val="005540DE"/>
    <w:rsid w:val="005541D7"/>
    <w:rsid w:val="0055451C"/>
    <w:rsid w:val="00555032"/>
    <w:rsid w:val="00555045"/>
    <w:rsid w:val="00555318"/>
    <w:rsid w:val="005561F9"/>
    <w:rsid w:val="00556F96"/>
    <w:rsid w:val="00557045"/>
    <w:rsid w:val="0056043C"/>
    <w:rsid w:val="005616DE"/>
    <w:rsid w:val="005617CB"/>
    <w:rsid w:val="005619FB"/>
    <w:rsid w:val="00562018"/>
    <w:rsid w:val="00562990"/>
    <w:rsid w:val="00562B82"/>
    <w:rsid w:val="00562EFE"/>
    <w:rsid w:val="005638E7"/>
    <w:rsid w:val="00563C7F"/>
    <w:rsid w:val="00563DD5"/>
    <w:rsid w:val="00565099"/>
    <w:rsid w:val="00565130"/>
    <w:rsid w:val="00565BFE"/>
    <w:rsid w:val="00565E1F"/>
    <w:rsid w:val="005661D5"/>
    <w:rsid w:val="00567101"/>
    <w:rsid w:val="0056718F"/>
    <w:rsid w:val="005679D3"/>
    <w:rsid w:val="00567A57"/>
    <w:rsid w:val="00567ECF"/>
    <w:rsid w:val="005700CB"/>
    <w:rsid w:val="0057085C"/>
    <w:rsid w:val="00571403"/>
    <w:rsid w:val="005719F8"/>
    <w:rsid w:val="0057254D"/>
    <w:rsid w:val="00572814"/>
    <w:rsid w:val="00572A71"/>
    <w:rsid w:val="0057353F"/>
    <w:rsid w:val="00573663"/>
    <w:rsid w:val="0057379F"/>
    <w:rsid w:val="00573940"/>
    <w:rsid w:val="00573A7B"/>
    <w:rsid w:val="00573D37"/>
    <w:rsid w:val="005745C6"/>
    <w:rsid w:val="0057475C"/>
    <w:rsid w:val="005748F0"/>
    <w:rsid w:val="005750A6"/>
    <w:rsid w:val="0057567A"/>
    <w:rsid w:val="00575688"/>
    <w:rsid w:val="00575F75"/>
    <w:rsid w:val="0058027E"/>
    <w:rsid w:val="00580B9F"/>
    <w:rsid w:val="00580CBD"/>
    <w:rsid w:val="00580F92"/>
    <w:rsid w:val="0058162D"/>
    <w:rsid w:val="0058165F"/>
    <w:rsid w:val="00581D48"/>
    <w:rsid w:val="0058279D"/>
    <w:rsid w:val="0058294C"/>
    <w:rsid w:val="00582A7C"/>
    <w:rsid w:val="00582E31"/>
    <w:rsid w:val="0058312E"/>
    <w:rsid w:val="00584B01"/>
    <w:rsid w:val="00584B47"/>
    <w:rsid w:val="00585017"/>
    <w:rsid w:val="005857B2"/>
    <w:rsid w:val="00585932"/>
    <w:rsid w:val="00585DE9"/>
    <w:rsid w:val="005861AD"/>
    <w:rsid w:val="00586450"/>
    <w:rsid w:val="00586C4D"/>
    <w:rsid w:val="00587A84"/>
    <w:rsid w:val="0059109E"/>
    <w:rsid w:val="00591E17"/>
    <w:rsid w:val="00592E4F"/>
    <w:rsid w:val="005935A6"/>
    <w:rsid w:val="005936FF"/>
    <w:rsid w:val="00593B11"/>
    <w:rsid w:val="00593C24"/>
    <w:rsid w:val="00593FB4"/>
    <w:rsid w:val="00594B33"/>
    <w:rsid w:val="00594C27"/>
    <w:rsid w:val="00595EF1"/>
    <w:rsid w:val="00596564"/>
    <w:rsid w:val="005978B3"/>
    <w:rsid w:val="00597F87"/>
    <w:rsid w:val="005A09C8"/>
    <w:rsid w:val="005A2325"/>
    <w:rsid w:val="005A25AD"/>
    <w:rsid w:val="005A2AF0"/>
    <w:rsid w:val="005A30DB"/>
    <w:rsid w:val="005A30F1"/>
    <w:rsid w:val="005A3340"/>
    <w:rsid w:val="005A4466"/>
    <w:rsid w:val="005A46F8"/>
    <w:rsid w:val="005A4C49"/>
    <w:rsid w:val="005A4C68"/>
    <w:rsid w:val="005A522C"/>
    <w:rsid w:val="005A55AA"/>
    <w:rsid w:val="005A7188"/>
    <w:rsid w:val="005A742B"/>
    <w:rsid w:val="005A7846"/>
    <w:rsid w:val="005A7F23"/>
    <w:rsid w:val="005A7F51"/>
    <w:rsid w:val="005B0B3D"/>
    <w:rsid w:val="005B0BF7"/>
    <w:rsid w:val="005B1622"/>
    <w:rsid w:val="005B20B1"/>
    <w:rsid w:val="005B33DC"/>
    <w:rsid w:val="005B368D"/>
    <w:rsid w:val="005B3BBE"/>
    <w:rsid w:val="005B4A07"/>
    <w:rsid w:val="005B4E6E"/>
    <w:rsid w:val="005B5FC0"/>
    <w:rsid w:val="005B628F"/>
    <w:rsid w:val="005B63B9"/>
    <w:rsid w:val="005B69B1"/>
    <w:rsid w:val="005B6AD6"/>
    <w:rsid w:val="005B7484"/>
    <w:rsid w:val="005B7812"/>
    <w:rsid w:val="005B791C"/>
    <w:rsid w:val="005C0B58"/>
    <w:rsid w:val="005C0BC3"/>
    <w:rsid w:val="005C0CA5"/>
    <w:rsid w:val="005C2452"/>
    <w:rsid w:val="005C2F45"/>
    <w:rsid w:val="005C43BF"/>
    <w:rsid w:val="005C497E"/>
    <w:rsid w:val="005C4B17"/>
    <w:rsid w:val="005C5390"/>
    <w:rsid w:val="005C5BF9"/>
    <w:rsid w:val="005C6A47"/>
    <w:rsid w:val="005C7129"/>
    <w:rsid w:val="005D09CD"/>
    <w:rsid w:val="005D0C65"/>
    <w:rsid w:val="005D20C2"/>
    <w:rsid w:val="005D2CD7"/>
    <w:rsid w:val="005D3F65"/>
    <w:rsid w:val="005D4F10"/>
    <w:rsid w:val="005D501E"/>
    <w:rsid w:val="005D5066"/>
    <w:rsid w:val="005D553A"/>
    <w:rsid w:val="005D69CE"/>
    <w:rsid w:val="005D6E38"/>
    <w:rsid w:val="005D76EE"/>
    <w:rsid w:val="005D7B8A"/>
    <w:rsid w:val="005D7FCB"/>
    <w:rsid w:val="005E0178"/>
    <w:rsid w:val="005E0784"/>
    <w:rsid w:val="005E09DD"/>
    <w:rsid w:val="005E0B03"/>
    <w:rsid w:val="005E0E61"/>
    <w:rsid w:val="005E193B"/>
    <w:rsid w:val="005E1A4F"/>
    <w:rsid w:val="005E1B8A"/>
    <w:rsid w:val="005E1EFA"/>
    <w:rsid w:val="005E2160"/>
    <w:rsid w:val="005E2EAE"/>
    <w:rsid w:val="005E4695"/>
    <w:rsid w:val="005E5149"/>
    <w:rsid w:val="005E798A"/>
    <w:rsid w:val="005E7A38"/>
    <w:rsid w:val="005F037C"/>
    <w:rsid w:val="005F09D0"/>
    <w:rsid w:val="005F0B00"/>
    <w:rsid w:val="005F0F0E"/>
    <w:rsid w:val="005F2C18"/>
    <w:rsid w:val="005F312A"/>
    <w:rsid w:val="005F369F"/>
    <w:rsid w:val="005F3F2E"/>
    <w:rsid w:val="005F423E"/>
    <w:rsid w:val="005F4DC7"/>
    <w:rsid w:val="005F5245"/>
    <w:rsid w:val="005F6E38"/>
    <w:rsid w:val="005F756E"/>
    <w:rsid w:val="006002C2"/>
    <w:rsid w:val="00604333"/>
    <w:rsid w:val="0060461D"/>
    <w:rsid w:val="00604C85"/>
    <w:rsid w:val="00604F7A"/>
    <w:rsid w:val="0060525C"/>
    <w:rsid w:val="0060549F"/>
    <w:rsid w:val="006063E5"/>
    <w:rsid w:val="00607009"/>
    <w:rsid w:val="006073D8"/>
    <w:rsid w:val="006079BC"/>
    <w:rsid w:val="006100A9"/>
    <w:rsid w:val="0061016E"/>
    <w:rsid w:val="006101AE"/>
    <w:rsid w:val="00610768"/>
    <w:rsid w:val="00610784"/>
    <w:rsid w:val="006107A7"/>
    <w:rsid w:val="00610BFC"/>
    <w:rsid w:val="00611774"/>
    <w:rsid w:val="006129B8"/>
    <w:rsid w:val="00612F65"/>
    <w:rsid w:val="00613B1E"/>
    <w:rsid w:val="0061419E"/>
    <w:rsid w:val="006141EC"/>
    <w:rsid w:val="00615A84"/>
    <w:rsid w:val="00616BB9"/>
    <w:rsid w:val="00616BD8"/>
    <w:rsid w:val="006205FB"/>
    <w:rsid w:val="00620604"/>
    <w:rsid w:val="00621BD3"/>
    <w:rsid w:val="00623475"/>
    <w:rsid w:val="006235B5"/>
    <w:rsid w:val="00623DFF"/>
    <w:rsid w:val="00625486"/>
    <w:rsid w:val="006261DE"/>
    <w:rsid w:val="00626682"/>
    <w:rsid w:val="006268EC"/>
    <w:rsid w:val="00626D3F"/>
    <w:rsid w:val="00627BA8"/>
    <w:rsid w:val="00627D73"/>
    <w:rsid w:val="00630426"/>
    <w:rsid w:val="006306C9"/>
    <w:rsid w:val="00631E63"/>
    <w:rsid w:val="006332B8"/>
    <w:rsid w:val="00633804"/>
    <w:rsid w:val="00633943"/>
    <w:rsid w:val="006339EB"/>
    <w:rsid w:val="00633CD7"/>
    <w:rsid w:val="00633EF3"/>
    <w:rsid w:val="00634694"/>
    <w:rsid w:val="00635469"/>
    <w:rsid w:val="006356B2"/>
    <w:rsid w:val="0063586C"/>
    <w:rsid w:val="00635E67"/>
    <w:rsid w:val="00635FC3"/>
    <w:rsid w:val="00636DF5"/>
    <w:rsid w:val="00636F62"/>
    <w:rsid w:val="00637029"/>
    <w:rsid w:val="006372DF"/>
    <w:rsid w:val="00640608"/>
    <w:rsid w:val="00640689"/>
    <w:rsid w:val="00640FCB"/>
    <w:rsid w:val="00641531"/>
    <w:rsid w:val="006421E5"/>
    <w:rsid w:val="00642386"/>
    <w:rsid w:val="0064339E"/>
    <w:rsid w:val="0064377D"/>
    <w:rsid w:val="00643831"/>
    <w:rsid w:val="00643869"/>
    <w:rsid w:val="00643F09"/>
    <w:rsid w:val="00644081"/>
    <w:rsid w:val="006444B9"/>
    <w:rsid w:val="00644897"/>
    <w:rsid w:val="00645E3D"/>
    <w:rsid w:val="00646152"/>
    <w:rsid w:val="00646A6D"/>
    <w:rsid w:val="00646C7C"/>
    <w:rsid w:val="00650004"/>
    <w:rsid w:val="006507D0"/>
    <w:rsid w:val="00650AB5"/>
    <w:rsid w:val="00650F45"/>
    <w:rsid w:val="006517B2"/>
    <w:rsid w:val="0065199D"/>
    <w:rsid w:val="0065235D"/>
    <w:rsid w:val="00654CF4"/>
    <w:rsid w:val="00654DAF"/>
    <w:rsid w:val="00654E5F"/>
    <w:rsid w:val="006553ED"/>
    <w:rsid w:val="00655610"/>
    <w:rsid w:val="00655A1D"/>
    <w:rsid w:val="00655C57"/>
    <w:rsid w:val="00655E0D"/>
    <w:rsid w:val="00656455"/>
    <w:rsid w:val="00656512"/>
    <w:rsid w:val="006565A9"/>
    <w:rsid w:val="00656C41"/>
    <w:rsid w:val="00657A2E"/>
    <w:rsid w:val="00660B7F"/>
    <w:rsid w:val="00660C0E"/>
    <w:rsid w:val="006610DB"/>
    <w:rsid w:val="006612A8"/>
    <w:rsid w:val="006627A0"/>
    <w:rsid w:val="00662F2D"/>
    <w:rsid w:val="00663391"/>
    <w:rsid w:val="00663431"/>
    <w:rsid w:val="00663B8E"/>
    <w:rsid w:val="00663EAD"/>
    <w:rsid w:val="0066453E"/>
    <w:rsid w:val="006656F9"/>
    <w:rsid w:val="00666063"/>
    <w:rsid w:val="00667FF0"/>
    <w:rsid w:val="00670119"/>
    <w:rsid w:val="00670A12"/>
    <w:rsid w:val="006710B9"/>
    <w:rsid w:val="006716A4"/>
    <w:rsid w:val="0067199D"/>
    <w:rsid w:val="006719A2"/>
    <w:rsid w:val="00671CAF"/>
    <w:rsid w:val="006724C3"/>
    <w:rsid w:val="006725F1"/>
    <w:rsid w:val="0067479F"/>
    <w:rsid w:val="00674C0A"/>
    <w:rsid w:val="00674EEF"/>
    <w:rsid w:val="006758E2"/>
    <w:rsid w:val="00676079"/>
    <w:rsid w:val="00676648"/>
    <w:rsid w:val="00676DCF"/>
    <w:rsid w:val="00677D58"/>
    <w:rsid w:val="00677F37"/>
    <w:rsid w:val="006800C8"/>
    <w:rsid w:val="00680311"/>
    <w:rsid w:val="0068184D"/>
    <w:rsid w:val="00681D52"/>
    <w:rsid w:val="00683F89"/>
    <w:rsid w:val="006840D5"/>
    <w:rsid w:val="00685710"/>
    <w:rsid w:val="006859E6"/>
    <w:rsid w:val="00685E71"/>
    <w:rsid w:val="00686052"/>
    <w:rsid w:val="00686715"/>
    <w:rsid w:val="00686B08"/>
    <w:rsid w:val="00686D01"/>
    <w:rsid w:val="00687402"/>
    <w:rsid w:val="00687E60"/>
    <w:rsid w:val="00690392"/>
    <w:rsid w:val="006914B1"/>
    <w:rsid w:val="00692E8E"/>
    <w:rsid w:val="00693A00"/>
    <w:rsid w:val="00693A6D"/>
    <w:rsid w:val="00695129"/>
    <w:rsid w:val="00695C11"/>
    <w:rsid w:val="00696B09"/>
    <w:rsid w:val="00696CB1"/>
    <w:rsid w:val="00696E18"/>
    <w:rsid w:val="00697067"/>
    <w:rsid w:val="00697313"/>
    <w:rsid w:val="00697548"/>
    <w:rsid w:val="0069768F"/>
    <w:rsid w:val="00697C95"/>
    <w:rsid w:val="006A1AD8"/>
    <w:rsid w:val="006A1E08"/>
    <w:rsid w:val="006A3BF9"/>
    <w:rsid w:val="006A47A8"/>
    <w:rsid w:val="006A48CC"/>
    <w:rsid w:val="006A5599"/>
    <w:rsid w:val="006A567E"/>
    <w:rsid w:val="006A60FF"/>
    <w:rsid w:val="006A726C"/>
    <w:rsid w:val="006A7302"/>
    <w:rsid w:val="006A7551"/>
    <w:rsid w:val="006A7789"/>
    <w:rsid w:val="006A7DF3"/>
    <w:rsid w:val="006B0F98"/>
    <w:rsid w:val="006B1195"/>
    <w:rsid w:val="006B12F8"/>
    <w:rsid w:val="006B1A23"/>
    <w:rsid w:val="006B1AB1"/>
    <w:rsid w:val="006B1BB8"/>
    <w:rsid w:val="006B23FB"/>
    <w:rsid w:val="006B26F7"/>
    <w:rsid w:val="006B2831"/>
    <w:rsid w:val="006B2F4F"/>
    <w:rsid w:val="006B37A1"/>
    <w:rsid w:val="006B3987"/>
    <w:rsid w:val="006B3B10"/>
    <w:rsid w:val="006B3C4E"/>
    <w:rsid w:val="006B3FE3"/>
    <w:rsid w:val="006B48AD"/>
    <w:rsid w:val="006B5B39"/>
    <w:rsid w:val="006B5B82"/>
    <w:rsid w:val="006B69A8"/>
    <w:rsid w:val="006B6B6F"/>
    <w:rsid w:val="006B7F97"/>
    <w:rsid w:val="006C0493"/>
    <w:rsid w:val="006C1040"/>
    <w:rsid w:val="006C268B"/>
    <w:rsid w:val="006C3311"/>
    <w:rsid w:val="006C34F6"/>
    <w:rsid w:val="006C3D8C"/>
    <w:rsid w:val="006C406B"/>
    <w:rsid w:val="006C40CC"/>
    <w:rsid w:val="006C4E31"/>
    <w:rsid w:val="006C6014"/>
    <w:rsid w:val="006C6BFC"/>
    <w:rsid w:val="006C6F9E"/>
    <w:rsid w:val="006D0373"/>
    <w:rsid w:val="006D28C8"/>
    <w:rsid w:val="006D3021"/>
    <w:rsid w:val="006D38C4"/>
    <w:rsid w:val="006D3F2E"/>
    <w:rsid w:val="006D5895"/>
    <w:rsid w:val="006D5F11"/>
    <w:rsid w:val="006D61CB"/>
    <w:rsid w:val="006D6252"/>
    <w:rsid w:val="006D6263"/>
    <w:rsid w:val="006D7079"/>
    <w:rsid w:val="006D7919"/>
    <w:rsid w:val="006D7A19"/>
    <w:rsid w:val="006E08C6"/>
    <w:rsid w:val="006E0ACB"/>
    <w:rsid w:val="006E1339"/>
    <w:rsid w:val="006E1D34"/>
    <w:rsid w:val="006E30E6"/>
    <w:rsid w:val="006E38C7"/>
    <w:rsid w:val="006E3933"/>
    <w:rsid w:val="006E3978"/>
    <w:rsid w:val="006E39B1"/>
    <w:rsid w:val="006E4542"/>
    <w:rsid w:val="006E551E"/>
    <w:rsid w:val="006E5800"/>
    <w:rsid w:val="006E5ACE"/>
    <w:rsid w:val="006E6C6C"/>
    <w:rsid w:val="006E6D29"/>
    <w:rsid w:val="006E6FA2"/>
    <w:rsid w:val="006E7230"/>
    <w:rsid w:val="006E75AF"/>
    <w:rsid w:val="006E7F84"/>
    <w:rsid w:val="006F0971"/>
    <w:rsid w:val="006F0F36"/>
    <w:rsid w:val="006F1669"/>
    <w:rsid w:val="006F2AF6"/>
    <w:rsid w:val="006F2E56"/>
    <w:rsid w:val="006F315E"/>
    <w:rsid w:val="006F31F8"/>
    <w:rsid w:val="006F3380"/>
    <w:rsid w:val="006F3589"/>
    <w:rsid w:val="006F425C"/>
    <w:rsid w:val="006F5748"/>
    <w:rsid w:val="006F5DF7"/>
    <w:rsid w:val="006F5EDF"/>
    <w:rsid w:val="006F68F6"/>
    <w:rsid w:val="006F6B41"/>
    <w:rsid w:val="006F6D16"/>
    <w:rsid w:val="006F6DCD"/>
    <w:rsid w:val="006F76B1"/>
    <w:rsid w:val="006F782B"/>
    <w:rsid w:val="00700740"/>
    <w:rsid w:val="007007D7"/>
    <w:rsid w:val="00700981"/>
    <w:rsid w:val="00701B92"/>
    <w:rsid w:val="00702C58"/>
    <w:rsid w:val="007037A5"/>
    <w:rsid w:val="00703A85"/>
    <w:rsid w:val="00703DC6"/>
    <w:rsid w:val="00703E78"/>
    <w:rsid w:val="00704C6E"/>
    <w:rsid w:val="00707726"/>
    <w:rsid w:val="00707B69"/>
    <w:rsid w:val="007112E8"/>
    <w:rsid w:val="00711705"/>
    <w:rsid w:val="007118DB"/>
    <w:rsid w:val="0071193B"/>
    <w:rsid w:val="00713129"/>
    <w:rsid w:val="00713939"/>
    <w:rsid w:val="00713F8B"/>
    <w:rsid w:val="00714432"/>
    <w:rsid w:val="00714EC6"/>
    <w:rsid w:val="00715BC7"/>
    <w:rsid w:val="0071630D"/>
    <w:rsid w:val="00716683"/>
    <w:rsid w:val="0071745F"/>
    <w:rsid w:val="00720940"/>
    <w:rsid w:val="00721DF2"/>
    <w:rsid w:val="00721E38"/>
    <w:rsid w:val="0072357D"/>
    <w:rsid w:val="0072390D"/>
    <w:rsid w:val="00723B28"/>
    <w:rsid w:val="007244C4"/>
    <w:rsid w:val="00726623"/>
    <w:rsid w:val="00726901"/>
    <w:rsid w:val="00727451"/>
    <w:rsid w:val="0072770E"/>
    <w:rsid w:val="00730584"/>
    <w:rsid w:val="00730606"/>
    <w:rsid w:val="0073274C"/>
    <w:rsid w:val="00732EB5"/>
    <w:rsid w:val="00733EA5"/>
    <w:rsid w:val="00734AD0"/>
    <w:rsid w:val="007352C9"/>
    <w:rsid w:val="007355AE"/>
    <w:rsid w:val="00735BA6"/>
    <w:rsid w:val="00736006"/>
    <w:rsid w:val="00736A79"/>
    <w:rsid w:val="00736CB5"/>
    <w:rsid w:val="00736E8E"/>
    <w:rsid w:val="007373CD"/>
    <w:rsid w:val="00740055"/>
    <w:rsid w:val="0074008A"/>
    <w:rsid w:val="00740135"/>
    <w:rsid w:val="0074124F"/>
    <w:rsid w:val="00741970"/>
    <w:rsid w:val="00741F7F"/>
    <w:rsid w:val="00742CB1"/>
    <w:rsid w:val="00743ADE"/>
    <w:rsid w:val="00743DB4"/>
    <w:rsid w:val="007454C7"/>
    <w:rsid w:val="00750932"/>
    <w:rsid w:val="00750D03"/>
    <w:rsid w:val="00750F66"/>
    <w:rsid w:val="007524AA"/>
    <w:rsid w:val="00754236"/>
    <w:rsid w:val="0075443F"/>
    <w:rsid w:val="00754EF3"/>
    <w:rsid w:val="00755383"/>
    <w:rsid w:val="00757BE1"/>
    <w:rsid w:val="00757F8E"/>
    <w:rsid w:val="007621F7"/>
    <w:rsid w:val="0076433C"/>
    <w:rsid w:val="007648E2"/>
    <w:rsid w:val="0076536D"/>
    <w:rsid w:val="00765C93"/>
    <w:rsid w:val="007665A7"/>
    <w:rsid w:val="00766603"/>
    <w:rsid w:val="007670F1"/>
    <w:rsid w:val="007673BD"/>
    <w:rsid w:val="00767E19"/>
    <w:rsid w:val="007704F9"/>
    <w:rsid w:val="00770A24"/>
    <w:rsid w:val="0077264C"/>
    <w:rsid w:val="0077287B"/>
    <w:rsid w:val="00774271"/>
    <w:rsid w:val="007755AE"/>
    <w:rsid w:val="00775734"/>
    <w:rsid w:val="0077588F"/>
    <w:rsid w:val="00775E16"/>
    <w:rsid w:val="00776EE3"/>
    <w:rsid w:val="007778D9"/>
    <w:rsid w:val="007800AD"/>
    <w:rsid w:val="00780D1E"/>
    <w:rsid w:val="00781DAD"/>
    <w:rsid w:val="00783B8B"/>
    <w:rsid w:val="00783F2E"/>
    <w:rsid w:val="00784873"/>
    <w:rsid w:val="007869AB"/>
    <w:rsid w:val="00787202"/>
    <w:rsid w:val="007877D7"/>
    <w:rsid w:val="00790150"/>
    <w:rsid w:val="00790555"/>
    <w:rsid w:val="007909E3"/>
    <w:rsid w:val="00790F45"/>
    <w:rsid w:val="00792268"/>
    <w:rsid w:val="00792300"/>
    <w:rsid w:val="007923FD"/>
    <w:rsid w:val="00793338"/>
    <w:rsid w:val="0079372F"/>
    <w:rsid w:val="00793FE7"/>
    <w:rsid w:val="00794908"/>
    <w:rsid w:val="00794FE0"/>
    <w:rsid w:val="007960BE"/>
    <w:rsid w:val="00796476"/>
    <w:rsid w:val="0079682F"/>
    <w:rsid w:val="00796CCA"/>
    <w:rsid w:val="007978B4"/>
    <w:rsid w:val="007A0CB0"/>
    <w:rsid w:val="007A18E6"/>
    <w:rsid w:val="007A2037"/>
    <w:rsid w:val="007A27EA"/>
    <w:rsid w:val="007A339D"/>
    <w:rsid w:val="007A3519"/>
    <w:rsid w:val="007A52E4"/>
    <w:rsid w:val="007A6809"/>
    <w:rsid w:val="007A699D"/>
    <w:rsid w:val="007A7607"/>
    <w:rsid w:val="007A7A7E"/>
    <w:rsid w:val="007A7FAC"/>
    <w:rsid w:val="007B0146"/>
    <w:rsid w:val="007B034C"/>
    <w:rsid w:val="007B0411"/>
    <w:rsid w:val="007B0466"/>
    <w:rsid w:val="007B2BE0"/>
    <w:rsid w:val="007B30E4"/>
    <w:rsid w:val="007B397E"/>
    <w:rsid w:val="007B4496"/>
    <w:rsid w:val="007B4BB9"/>
    <w:rsid w:val="007B4E28"/>
    <w:rsid w:val="007B5772"/>
    <w:rsid w:val="007B6B9F"/>
    <w:rsid w:val="007B7705"/>
    <w:rsid w:val="007B7E78"/>
    <w:rsid w:val="007B7FDF"/>
    <w:rsid w:val="007C0AED"/>
    <w:rsid w:val="007C0ED2"/>
    <w:rsid w:val="007C11C1"/>
    <w:rsid w:val="007C19EC"/>
    <w:rsid w:val="007C21D5"/>
    <w:rsid w:val="007C2891"/>
    <w:rsid w:val="007C2D07"/>
    <w:rsid w:val="007C31EA"/>
    <w:rsid w:val="007C3308"/>
    <w:rsid w:val="007C4A4C"/>
    <w:rsid w:val="007C4BB5"/>
    <w:rsid w:val="007C5246"/>
    <w:rsid w:val="007C570E"/>
    <w:rsid w:val="007C63F9"/>
    <w:rsid w:val="007C660F"/>
    <w:rsid w:val="007C671F"/>
    <w:rsid w:val="007C7082"/>
    <w:rsid w:val="007C7F5A"/>
    <w:rsid w:val="007D0908"/>
    <w:rsid w:val="007D1563"/>
    <w:rsid w:val="007D1600"/>
    <w:rsid w:val="007D1AB1"/>
    <w:rsid w:val="007D2037"/>
    <w:rsid w:val="007D346C"/>
    <w:rsid w:val="007D40DA"/>
    <w:rsid w:val="007D442A"/>
    <w:rsid w:val="007D4544"/>
    <w:rsid w:val="007D4A16"/>
    <w:rsid w:val="007D544B"/>
    <w:rsid w:val="007D5624"/>
    <w:rsid w:val="007D592E"/>
    <w:rsid w:val="007D65F4"/>
    <w:rsid w:val="007D669D"/>
    <w:rsid w:val="007D6D7F"/>
    <w:rsid w:val="007D7379"/>
    <w:rsid w:val="007E0915"/>
    <w:rsid w:val="007E0A42"/>
    <w:rsid w:val="007E0AEF"/>
    <w:rsid w:val="007E2BD2"/>
    <w:rsid w:val="007E2CE1"/>
    <w:rsid w:val="007E2E1D"/>
    <w:rsid w:val="007E2FC2"/>
    <w:rsid w:val="007E31DA"/>
    <w:rsid w:val="007E31DE"/>
    <w:rsid w:val="007E38DE"/>
    <w:rsid w:val="007E3B42"/>
    <w:rsid w:val="007E41EF"/>
    <w:rsid w:val="007E428F"/>
    <w:rsid w:val="007E463D"/>
    <w:rsid w:val="007E477B"/>
    <w:rsid w:val="007E4DDC"/>
    <w:rsid w:val="007E4F20"/>
    <w:rsid w:val="007E596B"/>
    <w:rsid w:val="007E5B1F"/>
    <w:rsid w:val="007E5C29"/>
    <w:rsid w:val="007E5DF4"/>
    <w:rsid w:val="007E6C24"/>
    <w:rsid w:val="007E6EB6"/>
    <w:rsid w:val="007E7DF2"/>
    <w:rsid w:val="007F0029"/>
    <w:rsid w:val="007F077E"/>
    <w:rsid w:val="007F0CBC"/>
    <w:rsid w:val="007F13BD"/>
    <w:rsid w:val="007F17A3"/>
    <w:rsid w:val="007F1A7A"/>
    <w:rsid w:val="007F1E2D"/>
    <w:rsid w:val="007F20B3"/>
    <w:rsid w:val="007F2FE0"/>
    <w:rsid w:val="007F37D7"/>
    <w:rsid w:val="007F4004"/>
    <w:rsid w:val="007F4A8F"/>
    <w:rsid w:val="007F4EE7"/>
    <w:rsid w:val="007F6508"/>
    <w:rsid w:val="007F6FD0"/>
    <w:rsid w:val="007F7AF1"/>
    <w:rsid w:val="00800008"/>
    <w:rsid w:val="00800C4F"/>
    <w:rsid w:val="00800F9E"/>
    <w:rsid w:val="00801927"/>
    <w:rsid w:val="0080205A"/>
    <w:rsid w:val="00802C0A"/>
    <w:rsid w:val="00802C28"/>
    <w:rsid w:val="00802F8A"/>
    <w:rsid w:val="0080340D"/>
    <w:rsid w:val="0080367C"/>
    <w:rsid w:val="00803FE4"/>
    <w:rsid w:val="00804203"/>
    <w:rsid w:val="00804DD5"/>
    <w:rsid w:val="008054A1"/>
    <w:rsid w:val="00805D47"/>
    <w:rsid w:val="00807672"/>
    <w:rsid w:val="0080795A"/>
    <w:rsid w:val="00807972"/>
    <w:rsid w:val="00807ABE"/>
    <w:rsid w:val="00810030"/>
    <w:rsid w:val="00810088"/>
    <w:rsid w:val="00810C8D"/>
    <w:rsid w:val="00811AAC"/>
    <w:rsid w:val="00811CD0"/>
    <w:rsid w:val="00811E8E"/>
    <w:rsid w:val="00812B0B"/>
    <w:rsid w:val="00813268"/>
    <w:rsid w:val="00813808"/>
    <w:rsid w:val="00814525"/>
    <w:rsid w:val="00814B02"/>
    <w:rsid w:val="00815138"/>
    <w:rsid w:val="00815929"/>
    <w:rsid w:val="008160C5"/>
    <w:rsid w:val="00816561"/>
    <w:rsid w:val="008168C9"/>
    <w:rsid w:val="00820411"/>
    <w:rsid w:val="008206CB"/>
    <w:rsid w:val="00821812"/>
    <w:rsid w:val="0082242B"/>
    <w:rsid w:val="00822646"/>
    <w:rsid w:val="00823328"/>
    <w:rsid w:val="008235C2"/>
    <w:rsid w:val="008238C0"/>
    <w:rsid w:val="008242DF"/>
    <w:rsid w:val="008245C4"/>
    <w:rsid w:val="00824A93"/>
    <w:rsid w:val="00825264"/>
    <w:rsid w:val="00825751"/>
    <w:rsid w:val="00826291"/>
    <w:rsid w:val="008268EC"/>
    <w:rsid w:val="00826C67"/>
    <w:rsid w:val="00827779"/>
    <w:rsid w:val="00830245"/>
    <w:rsid w:val="008302F8"/>
    <w:rsid w:val="00830545"/>
    <w:rsid w:val="0083098D"/>
    <w:rsid w:val="00831AA2"/>
    <w:rsid w:val="00831F38"/>
    <w:rsid w:val="00832EE8"/>
    <w:rsid w:val="008331DC"/>
    <w:rsid w:val="008335B9"/>
    <w:rsid w:val="00833A49"/>
    <w:rsid w:val="00834997"/>
    <w:rsid w:val="00834D2A"/>
    <w:rsid w:val="008353CC"/>
    <w:rsid w:val="0083571B"/>
    <w:rsid w:val="008361EF"/>
    <w:rsid w:val="008369DA"/>
    <w:rsid w:val="00836CE0"/>
    <w:rsid w:val="0083745A"/>
    <w:rsid w:val="008375BE"/>
    <w:rsid w:val="00837C55"/>
    <w:rsid w:val="00840E94"/>
    <w:rsid w:val="00840F77"/>
    <w:rsid w:val="00841BC1"/>
    <w:rsid w:val="00841F66"/>
    <w:rsid w:val="008424D8"/>
    <w:rsid w:val="00842E0B"/>
    <w:rsid w:val="0084337B"/>
    <w:rsid w:val="008433A6"/>
    <w:rsid w:val="0084470B"/>
    <w:rsid w:val="0084593A"/>
    <w:rsid w:val="00847937"/>
    <w:rsid w:val="008502A5"/>
    <w:rsid w:val="00850F3E"/>
    <w:rsid w:val="00851C00"/>
    <w:rsid w:val="008527FC"/>
    <w:rsid w:val="008528E7"/>
    <w:rsid w:val="00853090"/>
    <w:rsid w:val="00853FC0"/>
    <w:rsid w:val="00854238"/>
    <w:rsid w:val="008547E0"/>
    <w:rsid w:val="0085553E"/>
    <w:rsid w:val="00855D7D"/>
    <w:rsid w:val="00855F7B"/>
    <w:rsid w:val="00856B31"/>
    <w:rsid w:val="008570F0"/>
    <w:rsid w:val="00857152"/>
    <w:rsid w:val="00860A6D"/>
    <w:rsid w:val="00860D98"/>
    <w:rsid w:val="008611A6"/>
    <w:rsid w:val="00861611"/>
    <w:rsid w:val="00861B25"/>
    <w:rsid w:val="00861DEB"/>
    <w:rsid w:val="0086222C"/>
    <w:rsid w:val="008637F4"/>
    <w:rsid w:val="008639A7"/>
    <w:rsid w:val="00863AAB"/>
    <w:rsid w:val="00863EE0"/>
    <w:rsid w:val="00864119"/>
    <w:rsid w:val="00864550"/>
    <w:rsid w:val="008652AF"/>
    <w:rsid w:val="00865DDE"/>
    <w:rsid w:val="00866252"/>
    <w:rsid w:val="008673C3"/>
    <w:rsid w:val="00867663"/>
    <w:rsid w:val="008719D2"/>
    <w:rsid w:val="00872138"/>
    <w:rsid w:val="0087225F"/>
    <w:rsid w:val="008729FB"/>
    <w:rsid w:val="00872C4E"/>
    <w:rsid w:val="0087317A"/>
    <w:rsid w:val="00873308"/>
    <w:rsid w:val="0087346C"/>
    <w:rsid w:val="00873494"/>
    <w:rsid w:val="00874499"/>
    <w:rsid w:val="0087487F"/>
    <w:rsid w:val="00875AF6"/>
    <w:rsid w:val="00875B1C"/>
    <w:rsid w:val="008763CE"/>
    <w:rsid w:val="0087722F"/>
    <w:rsid w:val="00881076"/>
    <w:rsid w:val="008817D4"/>
    <w:rsid w:val="00881F82"/>
    <w:rsid w:val="00882053"/>
    <w:rsid w:val="0088286F"/>
    <w:rsid w:val="00882C85"/>
    <w:rsid w:val="008850D8"/>
    <w:rsid w:val="0088542B"/>
    <w:rsid w:val="00885534"/>
    <w:rsid w:val="008865E0"/>
    <w:rsid w:val="00886C4C"/>
    <w:rsid w:val="00887CE1"/>
    <w:rsid w:val="008902AB"/>
    <w:rsid w:val="00890D14"/>
    <w:rsid w:val="00892CD9"/>
    <w:rsid w:val="00896788"/>
    <w:rsid w:val="00896814"/>
    <w:rsid w:val="00896B43"/>
    <w:rsid w:val="00896F3E"/>
    <w:rsid w:val="00896F69"/>
    <w:rsid w:val="0089725E"/>
    <w:rsid w:val="0089781F"/>
    <w:rsid w:val="0089793A"/>
    <w:rsid w:val="00897A03"/>
    <w:rsid w:val="00897C0B"/>
    <w:rsid w:val="008A08EB"/>
    <w:rsid w:val="008A0AB2"/>
    <w:rsid w:val="008A267E"/>
    <w:rsid w:val="008A2A47"/>
    <w:rsid w:val="008A2E2B"/>
    <w:rsid w:val="008A37AC"/>
    <w:rsid w:val="008A3D50"/>
    <w:rsid w:val="008A4328"/>
    <w:rsid w:val="008A4755"/>
    <w:rsid w:val="008A4DB0"/>
    <w:rsid w:val="008A544D"/>
    <w:rsid w:val="008A6147"/>
    <w:rsid w:val="008A6388"/>
    <w:rsid w:val="008A69BB"/>
    <w:rsid w:val="008A6E95"/>
    <w:rsid w:val="008A749D"/>
    <w:rsid w:val="008A7CEC"/>
    <w:rsid w:val="008A7EF8"/>
    <w:rsid w:val="008B12ED"/>
    <w:rsid w:val="008B17DE"/>
    <w:rsid w:val="008B27DB"/>
    <w:rsid w:val="008B2CC7"/>
    <w:rsid w:val="008B4576"/>
    <w:rsid w:val="008B4A5F"/>
    <w:rsid w:val="008B4A91"/>
    <w:rsid w:val="008B58C0"/>
    <w:rsid w:val="008B5BF4"/>
    <w:rsid w:val="008B5D4C"/>
    <w:rsid w:val="008B623A"/>
    <w:rsid w:val="008B63C1"/>
    <w:rsid w:val="008B6621"/>
    <w:rsid w:val="008B6A89"/>
    <w:rsid w:val="008B6E2C"/>
    <w:rsid w:val="008B7083"/>
    <w:rsid w:val="008B7E3D"/>
    <w:rsid w:val="008C0444"/>
    <w:rsid w:val="008C0631"/>
    <w:rsid w:val="008C1166"/>
    <w:rsid w:val="008C1A0C"/>
    <w:rsid w:val="008C1D06"/>
    <w:rsid w:val="008C2F65"/>
    <w:rsid w:val="008C321E"/>
    <w:rsid w:val="008C32AA"/>
    <w:rsid w:val="008C43B9"/>
    <w:rsid w:val="008C590A"/>
    <w:rsid w:val="008C5DC4"/>
    <w:rsid w:val="008C5FC0"/>
    <w:rsid w:val="008C73E1"/>
    <w:rsid w:val="008C76C1"/>
    <w:rsid w:val="008C772A"/>
    <w:rsid w:val="008C7BD7"/>
    <w:rsid w:val="008D0207"/>
    <w:rsid w:val="008D042A"/>
    <w:rsid w:val="008D0490"/>
    <w:rsid w:val="008D0630"/>
    <w:rsid w:val="008D06AE"/>
    <w:rsid w:val="008D1306"/>
    <w:rsid w:val="008D1B2F"/>
    <w:rsid w:val="008D2B12"/>
    <w:rsid w:val="008D2FB2"/>
    <w:rsid w:val="008D31D0"/>
    <w:rsid w:val="008D34B5"/>
    <w:rsid w:val="008D37E4"/>
    <w:rsid w:val="008D3AA7"/>
    <w:rsid w:val="008D554A"/>
    <w:rsid w:val="008D5D78"/>
    <w:rsid w:val="008D67A1"/>
    <w:rsid w:val="008D70BA"/>
    <w:rsid w:val="008E0515"/>
    <w:rsid w:val="008E0DBF"/>
    <w:rsid w:val="008E13F0"/>
    <w:rsid w:val="008E1858"/>
    <w:rsid w:val="008E21DF"/>
    <w:rsid w:val="008E2905"/>
    <w:rsid w:val="008E2EC4"/>
    <w:rsid w:val="008E4096"/>
    <w:rsid w:val="008E457F"/>
    <w:rsid w:val="008E4B90"/>
    <w:rsid w:val="008E4ED5"/>
    <w:rsid w:val="008E54D1"/>
    <w:rsid w:val="008E5F9A"/>
    <w:rsid w:val="008E6304"/>
    <w:rsid w:val="008E72A4"/>
    <w:rsid w:val="008F09E4"/>
    <w:rsid w:val="008F0BD5"/>
    <w:rsid w:val="008F1BB1"/>
    <w:rsid w:val="008F1BBC"/>
    <w:rsid w:val="008F2526"/>
    <w:rsid w:val="008F3185"/>
    <w:rsid w:val="008F320B"/>
    <w:rsid w:val="008F372E"/>
    <w:rsid w:val="008F3751"/>
    <w:rsid w:val="008F3A45"/>
    <w:rsid w:val="008F3D88"/>
    <w:rsid w:val="008F3F9B"/>
    <w:rsid w:val="008F4B5A"/>
    <w:rsid w:val="008F4C09"/>
    <w:rsid w:val="008F5CB8"/>
    <w:rsid w:val="008F5FDF"/>
    <w:rsid w:val="008F6414"/>
    <w:rsid w:val="008F6FD4"/>
    <w:rsid w:val="008F709E"/>
    <w:rsid w:val="008F71D9"/>
    <w:rsid w:val="008F7612"/>
    <w:rsid w:val="008F7B3F"/>
    <w:rsid w:val="008F7B98"/>
    <w:rsid w:val="00900438"/>
    <w:rsid w:val="0090068A"/>
    <w:rsid w:val="00900B27"/>
    <w:rsid w:val="00900C2D"/>
    <w:rsid w:val="00901110"/>
    <w:rsid w:val="00901570"/>
    <w:rsid w:val="00902568"/>
    <w:rsid w:val="0090259D"/>
    <w:rsid w:val="0090273F"/>
    <w:rsid w:val="00902CF6"/>
    <w:rsid w:val="00903609"/>
    <w:rsid w:val="00903975"/>
    <w:rsid w:val="00903FCF"/>
    <w:rsid w:val="00904903"/>
    <w:rsid w:val="00904AF4"/>
    <w:rsid w:val="0090515A"/>
    <w:rsid w:val="00906322"/>
    <w:rsid w:val="00906401"/>
    <w:rsid w:val="009070A8"/>
    <w:rsid w:val="00907114"/>
    <w:rsid w:val="0091030A"/>
    <w:rsid w:val="00910E18"/>
    <w:rsid w:val="009131BF"/>
    <w:rsid w:val="00913EBA"/>
    <w:rsid w:val="009142B2"/>
    <w:rsid w:val="00914B04"/>
    <w:rsid w:val="00914F4E"/>
    <w:rsid w:val="00920B35"/>
    <w:rsid w:val="00920DA4"/>
    <w:rsid w:val="00923B5B"/>
    <w:rsid w:val="0092485E"/>
    <w:rsid w:val="009250E7"/>
    <w:rsid w:val="00925831"/>
    <w:rsid w:val="00925FBF"/>
    <w:rsid w:val="009266FC"/>
    <w:rsid w:val="00926F66"/>
    <w:rsid w:val="009270B6"/>
    <w:rsid w:val="00927406"/>
    <w:rsid w:val="0093023C"/>
    <w:rsid w:val="009304E8"/>
    <w:rsid w:val="00930913"/>
    <w:rsid w:val="009312A6"/>
    <w:rsid w:val="00931489"/>
    <w:rsid w:val="00931A93"/>
    <w:rsid w:val="00931F3D"/>
    <w:rsid w:val="00932439"/>
    <w:rsid w:val="00933C93"/>
    <w:rsid w:val="00934626"/>
    <w:rsid w:val="009348E7"/>
    <w:rsid w:val="00941C8B"/>
    <w:rsid w:val="0094298B"/>
    <w:rsid w:val="00942995"/>
    <w:rsid w:val="009429AE"/>
    <w:rsid w:val="0094300D"/>
    <w:rsid w:val="00943175"/>
    <w:rsid w:val="0094324D"/>
    <w:rsid w:val="00943425"/>
    <w:rsid w:val="009436FF"/>
    <w:rsid w:val="009438D2"/>
    <w:rsid w:val="00944345"/>
    <w:rsid w:val="0094457F"/>
    <w:rsid w:val="00945EEE"/>
    <w:rsid w:val="009462D4"/>
    <w:rsid w:val="0094632D"/>
    <w:rsid w:val="00947284"/>
    <w:rsid w:val="00947602"/>
    <w:rsid w:val="00947627"/>
    <w:rsid w:val="00950700"/>
    <w:rsid w:val="00951168"/>
    <w:rsid w:val="009516FD"/>
    <w:rsid w:val="00952712"/>
    <w:rsid w:val="0095294E"/>
    <w:rsid w:val="009531A5"/>
    <w:rsid w:val="009538FB"/>
    <w:rsid w:val="00953F30"/>
    <w:rsid w:val="00954424"/>
    <w:rsid w:val="00954E05"/>
    <w:rsid w:val="009558EB"/>
    <w:rsid w:val="00955A78"/>
    <w:rsid w:val="00956129"/>
    <w:rsid w:val="00956F68"/>
    <w:rsid w:val="0095796C"/>
    <w:rsid w:val="00960BC9"/>
    <w:rsid w:val="009615F3"/>
    <w:rsid w:val="009618AF"/>
    <w:rsid w:val="009622E7"/>
    <w:rsid w:val="00962BC9"/>
    <w:rsid w:val="0096447A"/>
    <w:rsid w:val="009653EB"/>
    <w:rsid w:val="009657CC"/>
    <w:rsid w:val="00965943"/>
    <w:rsid w:val="00965F38"/>
    <w:rsid w:val="00966CAE"/>
    <w:rsid w:val="00967A5E"/>
    <w:rsid w:val="00967DB1"/>
    <w:rsid w:val="00967ED0"/>
    <w:rsid w:val="00967F91"/>
    <w:rsid w:val="00970811"/>
    <w:rsid w:val="00970B85"/>
    <w:rsid w:val="00970CFF"/>
    <w:rsid w:val="00970E56"/>
    <w:rsid w:val="0097122B"/>
    <w:rsid w:val="00972887"/>
    <w:rsid w:val="00972D8D"/>
    <w:rsid w:val="009736DC"/>
    <w:rsid w:val="009739F4"/>
    <w:rsid w:val="00973CA6"/>
    <w:rsid w:val="009745EA"/>
    <w:rsid w:val="009764ED"/>
    <w:rsid w:val="00976857"/>
    <w:rsid w:val="00976FCA"/>
    <w:rsid w:val="009804D6"/>
    <w:rsid w:val="00982709"/>
    <w:rsid w:val="00982AFB"/>
    <w:rsid w:val="0098532F"/>
    <w:rsid w:val="009858DE"/>
    <w:rsid w:val="00985F88"/>
    <w:rsid w:val="009864E1"/>
    <w:rsid w:val="00986E46"/>
    <w:rsid w:val="00986EB2"/>
    <w:rsid w:val="009874C5"/>
    <w:rsid w:val="009877B7"/>
    <w:rsid w:val="00987EB5"/>
    <w:rsid w:val="00990F2C"/>
    <w:rsid w:val="009919CA"/>
    <w:rsid w:val="00991B3F"/>
    <w:rsid w:val="00991F6F"/>
    <w:rsid w:val="00992286"/>
    <w:rsid w:val="009924A2"/>
    <w:rsid w:val="0099287D"/>
    <w:rsid w:val="009939D5"/>
    <w:rsid w:val="0099474E"/>
    <w:rsid w:val="00994AB9"/>
    <w:rsid w:val="00995CC3"/>
    <w:rsid w:val="00996BB6"/>
    <w:rsid w:val="00996F94"/>
    <w:rsid w:val="00997069"/>
    <w:rsid w:val="009978FC"/>
    <w:rsid w:val="00997D2D"/>
    <w:rsid w:val="009A005C"/>
    <w:rsid w:val="009A0064"/>
    <w:rsid w:val="009A0161"/>
    <w:rsid w:val="009A0290"/>
    <w:rsid w:val="009A07B4"/>
    <w:rsid w:val="009A0BCA"/>
    <w:rsid w:val="009A2910"/>
    <w:rsid w:val="009A34B5"/>
    <w:rsid w:val="009A37F9"/>
    <w:rsid w:val="009A3F0B"/>
    <w:rsid w:val="009A4098"/>
    <w:rsid w:val="009A4802"/>
    <w:rsid w:val="009A56F1"/>
    <w:rsid w:val="009A6036"/>
    <w:rsid w:val="009A697C"/>
    <w:rsid w:val="009A6D26"/>
    <w:rsid w:val="009A7388"/>
    <w:rsid w:val="009A7C47"/>
    <w:rsid w:val="009A7F1A"/>
    <w:rsid w:val="009B3035"/>
    <w:rsid w:val="009B3B56"/>
    <w:rsid w:val="009B3EE7"/>
    <w:rsid w:val="009B3F47"/>
    <w:rsid w:val="009B4132"/>
    <w:rsid w:val="009B4F32"/>
    <w:rsid w:val="009B5161"/>
    <w:rsid w:val="009B576D"/>
    <w:rsid w:val="009B5FD4"/>
    <w:rsid w:val="009B60A9"/>
    <w:rsid w:val="009B7AC8"/>
    <w:rsid w:val="009C0715"/>
    <w:rsid w:val="009C14B1"/>
    <w:rsid w:val="009C1E05"/>
    <w:rsid w:val="009C277B"/>
    <w:rsid w:val="009C31FF"/>
    <w:rsid w:val="009C379C"/>
    <w:rsid w:val="009C389F"/>
    <w:rsid w:val="009C3E8A"/>
    <w:rsid w:val="009C4037"/>
    <w:rsid w:val="009C472D"/>
    <w:rsid w:val="009C48CA"/>
    <w:rsid w:val="009C4F7B"/>
    <w:rsid w:val="009C5991"/>
    <w:rsid w:val="009C62FC"/>
    <w:rsid w:val="009C655A"/>
    <w:rsid w:val="009C658F"/>
    <w:rsid w:val="009C7928"/>
    <w:rsid w:val="009C7B29"/>
    <w:rsid w:val="009C7EDA"/>
    <w:rsid w:val="009D0454"/>
    <w:rsid w:val="009D0AB2"/>
    <w:rsid w:val="009D0E0C"/>
    <w:rsid w:val="009D0EB4"/>
    <w:rsid w:val="009D15BF"/>
    <w:rsid w:val="009D22D6"/>
    <w:rsid w:val="009D516F"/>
    <w:rsid w:val="009D5217"/>
    <w:rsid w:val="009D5682"/>
    <w:rsid w:val="009D637A"/>
    <w:rsid w:val="009D63DF"/>
    <w:rsid w:val="009D6612"/>
    <w:rsid w:val="009D72EB"/>
    <w:rsid w:val="009D748A"/>
    <w:rsid w:val="009D782C"/>
    <w:rsid w:val="009D7D94"/>
    <w:rsid w:val="009E1341"/>
    <w:rsid w:val="009E1EDA"/>
    <w:rsid w:val="009E2713"/>
    <w:rsid w:val="009E3B91"/>
    <w:rsid w:val="009E40EE"/>
    <w:rsid w:val="009E4268"/>
    <w:rsid w:val="009E445D"/>
    <w:rsid w:val="009E492B"/>
    <w:rsid w:val="009E51C2"/>
    <w:rsid w:val="009E5363"/>
    <w:rsid w:val="009E5C53"/>
    <w:rsid w:val="009E60BF"/>
    <w:rsid w:val="009E65E1"/>
    <w:rsid w:val="009E6E59"/>
    <w:rsid w:val="009E7310"/>
    <w:rsid w:val="009E7B58"/>
    <w:rsid w:val="009F0396"/>
    <w:rsid w:val="009F1B62"/>
    <w:rsid w:val="009F4644"/>
    <w:rsid w:val="009F4977"/>
    <w:rsid w:val="009F55A5"/>
    <w:rsid w:val="009F5C00"/>
    <w:rsid w:val="009F6158"/>
    <w:rsid w:val="009F6777"/>
    <w:rsid w:val="009F685D"/>
    <w:rsid w:val="00A001DB"/>
    <w:rsid w:val="00A0120A"/>
    <w:rsid w:val="00A017DA"/>
    <w:rsid w:val="00A023C2"/>
    <w:rsid w:val="00A029F4"/>
    <w:rsid w:val="00A0360E"/>
    <w:rsid w:val="00A04177"/>
    <w:rsid w:val="00A041B9"/>
    <w:rsid w:val="00A04B31"/>
    <w:rsid w:val="00A05957"/>
    <w:rsid w:val="00A06ACE"/>
    <w:rsid w:val="00A075EB"/>
    <w:rsid w:val="00A07AC4"/>
    <w:rsid w:val="00A115D7"/>
    <w:rsid w:val="00A13480"/>
    <w:rsid w:val="00A136D2"/>
    <w:rsid w:val="00A140DB"/>
    <w:rsid w:val="00A14ED2"/>
    <w:rsid w:val="00A15A27"/>
    <w:rsid w:val="00A16411"/>
    <w:rsid w:val="00A17460"/>
    <w:rsid w:val="00A17A8E"/>
    <w:rsid w:val="00A17E12"/>
    <w:rsid w:val="00A21CBC"/>
    <w:rsid w:val="00A21D05"/>
    <w:rsid w:val="00A21F61"/>
    <w:rsid w:val="00A222A9"/>
    <w:rsid w:val="00A23D8F"/>
    <w:rsid w:val="00A241F9"/>
    <w:rsid w:val="00A244DA"/>
    <w:rsid w:val="00A24513"/>
    <w:rsid w:val="00A246DF"/>
    <w:rsid w:val="00A247C7"/>
    <w:rsid w:val="00A251EE"/>
    <w:rsid w:val="00A25E1E"/>
    <w:rsid w:val="00A267EC"/>
    <w:rsid w:val="00A2697E"/>
    <w:rsid w:val="00A2717E"/>
    <w:rsid w:val="00A27253"/>
    <w:rsid w:val="00A27857"/>
    <w:rsid w:val="00A27974"/>
    <w:rsid w:val="00A27DDE"/>
    <w:rsid w:val="00A3074A"/>
    <w:rsid w:val="00A308E0"/>
    <w:rsid w:val="00A30B35"/>
    <w:rsid w:val="00A30E50"/>
    <w:rsid w:val="00A32CB0"/>
    <w:rsid w:val="00A3307F"/>
    <w:rsid w:val="00A335B4"/>
    <w:rsid w:val="00A34A03"/>
    <w:rsid w:val="00A35188"/>
    <w:rsid w:val="00A35CB1"/>
    <w:rsid w:val="00A35F1C"/>
    <w:rsid w:val="00A35F5B"/>
    <w:rsid w:val="00A362B0"/>
    <w:rsid w:val="00A36671"/>
    <w:rsid w:val="00A3770B"/>
    <w:rsid w:val="00A37D3C"/>
    <w:rsid w:val="00A37DA0"/>
    <w:rsid w:val="00A40401"/>
    <w:rsid w:val="00A40B30"/>
    <w:rsid w:val="00A40DCE"/>
    <w:rsid w:val="00A42529"/>
    <w:rsid w:val="00A42FC5"/>
    <w:rsid w:val="00A43037"/>
    <w:rsid w:val="00A4394B"/>
    <w:rsid w:val="00A439BC"/>
    <w:rsid w:val="00A43ED1"/>
    <w:rsid w:val="00A44B4E"/>
    <w:rsid w:val="00A46211"/>
    <w:rsid w:val="00A47043"/>
    <w:rsid w:val="00A47228"/>
    <w:rsid w:val="00A503BF"/>
    <w:rsid w:val="00A507B9"/>
    <w:rsid w:val="00A520C3"/>
    <w:rsid w:val="00A520F7"/>
    <w:rsid w:val="00A52191"/>
    <w:rsid w:val="00A522C6"/>
    <w:rsid w:val="00A526BC"/>
    <w:rsid w:val="00A526BE"/>
    <w:rsid w:val="00A53B8A"/>
    <w:rsid w:val="00A5442F"/>
    <w:rsid w:val="00A54AB1"/>
    <w:rsid w:val="00A54D3F"/>
    <w:rsid w:val="00A55276"/>
    <w:rsid w:val="00A55357"/>
    <w:rsid w:val="00A5540B"/>
    <w:rsid w:val="00A56300"/>
    <w:rsid w:val="00A57375"/>
    <w:rsid w:val="00A57B18"/>
    <w:rsid w:val="00A57C7E"/>
    <w:rsid w:val="00A6003F"/>
    <w:rsid w:val="00A60223"/>
    <w:rsid w:val="00A60305"/>
    <w:rsid w:val="00A604E0"/>
    <w:rsid w:val="00A60FCC"/>
    <w:rsid w:val="00A61511"/>
    <w:rsid w:val="00A61899"/>
    <w:rsid w:val="00A62BF1"/>
    <w:rsid w:val="00A63525"/>
    <w:rsid w:val="00A63A0B"/>
    <w:rsid w:val="00A64170"/>
    <w:rsid w:val="00A64CBC"/>
    <w:rsid w:val="00A64DA3"/>
    <w:rsid w:val="00A66209"/>
    <w:rsid w:val="00A676A0"/>
    <w:rsid w:val="00A67FE1"/>
    <w:rsid w:val="00A70024"/>
    <w:rsid w:val="00A70403"/>
    <w:rsid w:val="00A708AA"/>
    <w:rsid w:val="00A7180B"/>
    <w:rsid w:val="00A71F5A"/>
    <w:rsid w:val="00A71F6D"/>
    <w:rsid w:val="00A73BB6"/>
    <w:rsid w:val="00A75359"/>
    <w:rsid w:val="00A75D38"/>
    <w:rsid w:val="00A772B1"/>
    <w:rsid w:val="00A779E4"/>
    <w:rsid w:val="00A77D9A"/>
    <w:rsid w:val="00A8334A"/>
    <w:rsid w:val="00A83462"/>
    <w:rsid w:val="00A8620C"/>
    <w:rsid w:val="00A8692F"/>
    <w:rsid w:val="00A87624"/>
    <w:rsid w:val="00A87C0B"/>
    <w:rsid w:val="00A87D82"/>
    <w:rsid w:val="00A900BB"/>
    <w:rsid w:val="00A901F2"/>
    <w:rsid w:val="00A91AE5"/>
    <w:rsid w:val="00A92C51"/>
    <w:rsid w:val="00A9315E"/>
    <w:rsid w:val="00A93D85"/>
    <w:rsid w:val="00A94A80"/>
    <w:rsid w:val="00A94CED"/>
    <w:rsid w:val="00A94E58"/>
    <w:rsid w:val="00A95F56"/>
    <w:rsid w:val="00A9742E"/>
    <w:rsid w:val="00A9785A"/>
    <w:rsid w:val="00AA0123"/>
    <w:rsid w:val="00AA06CE"/>
    <w:rsid w:val="00AA1700"/>
    <w:rsid w:val="00AA1F05"/>
    <w:rsid w:val="00AA208C"/>
    <w:rsid w:val="00AA2465"/>
    <w:rsid w:val="00AA2BAB"/>
    <w:rsid w:val="00AA3C01"/>
    <w:rsid w:val="00AA4DB8"/>
    <w:rsid w:val="00AA506D"/>
    <w:rsid w:val="00AA57EE"/>
    <w:rsid w:val="00AA6227"/>
    <w:rsid w:val="00AA7522"/>
    <w:rsid w:val="00AB02C0"/>
    <w:rsid w:val="00AB050A"/>
    <w:rsid w:val="00AB2465"/>
    <w:rsid w:val="00AB24E7"/>
    <w:rsid w:val="00AB2504"/>
    <w:rsid w:val="00AB292E"/>
    <w:rsid w:val="00AB2E6C"/>
    <w:rsid w:val="00AB3FFD"/>
    <w:rsid w:val="00AB514A"/>
    <w:rsid w:val="00AB5D34"/>
    <w:rsid w:val="00AB61DF"/>
    <w:rsid w:val="00AB6681"/>
    <w:rsid w:val="00AB7756"/>
    <w:rsid w:val="00AB7870"/>
    <w:rsid w:val="00AB7B34"/>
    <w:rsid w:val="00AB7B8F"/>
    <w:rsid w:val="00AC0EDC"/>
    <w:rsid w:val="00AC1CCA"/>
    <w:rsid w:val="00AC21FF"/>
    <w:rsid w:val="00AC29CE"/>
    <w:rsid w:val="00AC3177"/>
    <w:rsid w:val="00AC32E3"/>
    <w:rsid w:val="00AC340E"/>
    <w:rsid w:val="00AC3864"/>
    <w:rsid w:val="00AC3F9F"/>
    <w:rsid w:val="00AC404A"/>
    <w:rsid w:val="00AC4AD6"/>
    <w:rsid w:val="00AC57EE"/>
    <w:rsid w:val="00AC5B75"/>
    <w:rsid w:val="00AC61FC"/>
    <w:rsid w:val="00AC64B9"/>
    <w:rsid w:val="00AC65D0"/>
    <w:rsid w:val="00AC6F0C"/>
    <w:rsid w:val="00AC7572"/>
    <w:rsid w:val="00AC7B9F"/>
    <w:rsid w:val="00AD0867"/>
    <w:rsid w:val="00AD153B"/>
    <w:rsid w:val="00AD17E7"/>
    <w:rsid w:val="00AD1FF8"/>
    <w:rsid w:val="00AD27DB"/>
    <w:rsid w:val="00AD2E34"/>
    <w:rsid w:val="00AD2F90"/>
    <w:rsid w:val="00AD3FE5"/>
    <w:rsid w:val="00AD4D58"/>
    <w:rsid w:val="00AD5021"/>
    <w:rsid w:val="00AD5E82"/>
    <w:rsid w:val="00AD625B"/>
    <w:rsid w:val="00AD6D06"/>
    <w:rsid w:val="00AD7A1C"/>
    <w:rsid w:val="00AD7AA5"/>
    <w:rsid w:val="00AE0DAC"/>
    <w:rsid w:val="00AE2815"/>
    <w:rsid w:val="00AE293A"/>
    <w:rsid w:val="00AE29FB"/>
    <w:rsid w:val="00AE3585"/>
    <w:rsid w:val="00AE566A"/>
    <w:rsid w:val="00AE62F8"/>
    <w:rsid w:val="00AE66D4"/>
    <w:rsid w:val="00AE75D2"/>
    <w:rsid w:val="00AF0EA0"/>
    <w:rsid w:val="00AF32C7"/>
    <w:rsid w:val="00AF343B"/>
    <w:rsid w:val="00AF364B"/>
    <w:rsid w:val="00AF3A0F"/>
    <w:rsid w:val="00AF3E76"/>
    <w:rsid w:val="00AF5411"/>
    <w:rsid w:val="00AF66A4"/>
    <w:rsid w:val="00AF6C51"/>
    <w:rsid w:val="00AF7B7B"/>
    <w:rsid w:val="00AF7F8E"/>
    <w:rsid w:val="00B00365"/>
    <w:rsid w:val="00B00540"/>
    <w:rsid w:val="00B00694"/>
    <w:rsid w:val="00B00A76"/>
    <w:rsid w:val="00B010DF"/>
    <w:rsid w:val="00B01E22"/>
    <w:rsid w:val="00B02D04"/>
    <w:rsid w:val="00B03A02"/>
    <w:rsid w:val="00B04A17"/>
    <w:rsid w:val="00B04A83"/>
    <w:rsid w:val="00B066E2"/>
    <w:rsid w:val="00B0748A"/>
    <w:rsid w:val="00B077F4"/>
    <w:rsid w:val="00B07C17"/>
    <w:rsid w:val="00B10302"/>
    <w:rsid w:val="00B10516"/>
    <w:rsid w:val="00B10B64"/>
    <w:rsid w:val="00B1124A"/>
    <w:rsid w:val="00B1203F"/>
    <w:rsid w:val="00B1207A"/>
    <w:rsid w:val="00B12EBA"/>
    <w:rsid w:val="00B12F4C"/>
    <w:rsid w:val="00B13CDD"/>
    <w:rsid w:val="00B1538D"/>
    <w:rsid w:val="00B161D7"/>
    <w:rsid w:val="00B17C0E"/>
    <w:rsid w:val="00B2089A"/>
    <w:rsid w:val="00B21415"/>
    <w:rsid w:val="00B22202"/>
    <w:rsid w:val="00B22241"/>
    <w:rsid w:val="00B22399"/>
    <w:rsid w:val="00B229A1"/>
    <w:rsid w:val="00B22D64"/>
    <w:rsid w:val="00B238C0"/>
    <w:rsid w:val="00B23F46"/>
    <w:rsid w:val="00B24327"/>
    <w:rsid w:val="00B249C3"/>
    <w:rsid w:val="00B257B3"/>
    <w:rsid w:val="00B25BAF"/>
    <w:rsid w:val="00B25D25"/>
    <w:rsid w:val="00B268B8"/>
    <w:rsid w:val="00B27695"/>
    <w:rsid w:val="00B27843"/>
    <w:rsid w:val="00B27891"/>
    <w:rsid w:val="00B27FBD"/>
    <w:rsid w:val="00B310E0"/>
    <w:rsid w:val="00B32AF6"/>
    <w:rsid w:val="00B341C3"/>
    <w:rsid w:val="00B34550"/>
    <w:rsid w:val="00B3576F"/>
    <w:rsid w:val="00B35AA3"/>
    <w:rsid w:val="00B35CCE"/>
    <w:rsid w:val="00B36386"/>
    <w:rsid w:val="00B36807"/>
    <w:rsid w:val="00B36BC6"/>
    <w:rsid w:val="00B36D8B"/>
    <w:rsid w:val="00B40B81"/>
    <w:rsid w:val="00B41A5F"/>
    <w:rsid w:val="00B41BE4"/>
    <w:rsid w:val="00B42219"/>
    <w:rsid w:val="00B42739"/>
    <w:rsid w:val="00B42B41"/>
    <w:rsid w:val="00B44A9A"/>
    <w:rsid w:val="00B453D2"/>
    <w:rsid w:val="00B46EDA"/>
    <w:rsid w:val="00B47C5D"/>
    <w:rsid w:val="00B50D4D"/>
    <w:rsid w:val="00B51815"/>
    <w:rsid w:val="00B51B83"/>
    <w:rsid w:val="00B52BEC"/>
    <w:rsid w:val="00B530F8"/>
    <w:rsid w:val="00B53B0C"/>
    <w:rsid w:val="00B5473E"/>
    <w:rsid w:val="00B54FEF"/>
    <w:rsid w:val="00B556E6"/>
    <w:rsid w:val="00B564C2"/>
    <w:rsid w:val="00B56ED0"/>
    <w:rsid w:val="00B603B3"/>
    <w:rsid w:val="00B6112D"/>
    <w:rsid w:val="00B6141C"/>
    <w:rsid w:val="00B63229"/>
    <w:rsid w:val="00B63325"/>
    <w:rsid w:val="00B633A2"/>
    <w:rsid w:val="00B63715"/>
    <w:rsid w:val="00B63761"/>
    <w:rsid w:val="00B63818"/>
    <w:rsid w:val="00B64ABE"/>
    <w:rsid w:val="00B65ECC"/>
    <w:rsid w:val="00B6641A"/>
    <w:rsid w:val="00B66A1C"/>
    <w:rsid w:val="00B66B1B"/>
    <w:rsid w:val="00B66C51"/>
    <w:rsid w:val="00B66D19"/>
    <w:rsid w:val="00B67923"/>
    <w:rsid w:val="00B67A8D"/>
    <w:rsid w:val="00B70800"/>
    <w:rsid w:val="00B715AC"/>
    <w:rsid w:val="00B71808"/>
    <w:rsid w:val="00B71ABE"/>
    <w:rsid w:val="00B71B17"/>
    <w:rsid w:val="00B71C56"/>
    <w:rsid w:val="00B7293D"/>
    <w:rsid w:val="00B73849"/>
    <w:rsid w:val="00B73D13"/>
    <w:rsid w:val="00B75006"/>
    <w:rsid w:val="00B754C6"/>
    <w:rsid w:val="00B7550F"/>
    <w:rsid w:val="00B7569C"/>
    <w:rsid w:val="00B75C34"/>
    <w:rsid w:val="00B75CDD"/>
    <w:rsid w:val="00B771BE"/>
    <w:rsid w:val="00B77893"/>
    <w:rsid w:val="00B80207"/>
    <w:rsid w:val="00B80F46"/>
    <w:rsid w:val="00B828BF"/>
    <w:rsid w:val="00B82E05"/>
    <w:rsid w:val="00B830BE"/>
    <w:rsid w:val="00B83268"/>
    <w:rsid w:val="00B834B4"/>
    <w:rsid w:val="00B83CFD"/>
    <w:rsid w:val="00B842AB"/>
    <w:rsid w:val="00B843A1"/>
    <w:rsid w:val="00B84B22"/>
    <w:rsid w:val="00B855D9"/>
    <w:rsid w:val="00B87269"/>
    <w:rsid w:val="00B9004F"/>
    <w:rsid w:val="00B906F0"/>
    <w:rsid w:val="00B909E8"/>
    <w:rsid w:val="00B90AA7"/>
    <w:rsid w:val="00B90F86"/>
    <w:rsid w:val="00B913DA"/>
    <w:rsid w:val="00B91671"/>
    <w:rsid w:val="00B91761"/>
    <w:rsid w:val="00B92661"/>
    <w:rsid w:val="00B92C59"/>
    <w:rsid w:val="00B92C91"/>
    <w:rsid w:val="00B92F14"/>
    <w:rsid w:val="00B9336F"/>
    <w:rsid w:val="00B955BF"/>
    <w:rsid w:val="00B9608F"/>
    <w:rsid w:val="00B977A2"/>
    <w:rsid w:val="00BA0140"/>
    <w:rsid w:val="00BA01F0"/>
    <w:rsid w:val="00BA0E1C"/>
    <w:rsid w:val="00BA2014"/>
    <w:rsid w:val="00BA2419"/>
    <w:rsid w:val="00BA2588"/>
    <w:rsid w:val="00BA25AC"/>
    <w:rsid w:val="00BA2846"/>
    <w:rsid w:val="00BA340A"/>
    <w:rsid w:val="00BA61B9"/>
    <w:rsid w:val="00BA7AA2"/>
    <w:rsid w:val="00BB2873"/>
    <w:rsid w:val="00BB2889"/>
    <w:rsid w:val="00BB3246"/>
    <w:rsid w:val="00BB3C11"/>
    <w:rsid w:val="00BB558B"/>
    <w:rsid w:val="00BB6A48"/>
    <w:rsid w:val="00BB7C5C"/>
    <w:rsid w:val="00BC03B0"/>
    <w:rsid w:val="00BC09B8"/>
    <w:rsid w:val="00BC1084"/>
    <w:rsid w:val="00BC1C36"/>
    <w:rsid w:val="00BC2629"/>
    <w:rsid w:val="00BC2A6A"/>
    <w:rsid w:val="00BC32A6"/>
    <w:rsid w:val="00BC3A3F"/>
    <w:rsid w:val="00BC56BE"/>
    <w:rsid w:val="00BC6075"/>
    <w:rsid w:val="00BC6B59"/>
    <w:rsid w:val="00BC70A8"/>
    <w:rsid w:val="00BC78E8"/>
    <w:rsid w:val="00BC7C6F"/>
    <w:rsid w:val="00BD0839"/>
    <w:rsid w:val="00BD0A8F"/>
    <w:rsid w:val="00BD260D"/>
    <w:rsid w:val="00BD2E24"/>
    <w:rsid w:val="00BD36B3"/>
    <w:rsid w:val="00BD3A2D"/>
    <w:rsid w:val="00BD41E9"/>
    <w:rsid w:val="00BD48AE"/>
    <w:rsid w:val="00BD502E"/>
    <w:rsid w:val="00BD607E"/>
    <w:rsid w:val="00BD6284"/>
    <w:rsid w:val="00BD6354"/>
    <w:rsid w:val="00BD64E8"/>
    <w:rsid w:val="00BD73E9"/>
    <w:rsid w:val="00BE055E"/>
    <w:rsid w:val="00BE1703"/>
    <w:rsid w:val="00BE1F67"/>
    <w:rsid w:val="00BE22AE"/>
    <w:rsid w:val="00BE2486"/>
    <w:rsid w:val="00BE2AC8"/>
    <w:rsid w:val="00BE5110"/>
    <w:rsid w:val="00BE76B1"/>
    <w:rsid w:val="00BE7817"/>
    <w:rsid w:val="00BF0531"/>
    <w:rsid w:val="00BF0718"/>
    <w:rsid w:val="00BF0A4F"/>
    <w:rsid w:val="00BF16C8"/>
    <w:rsid w:val="00BF3907"/>
    <w:rsid w:val="00BF5497"/>
    <w:rsid w:val="00BF5B44"/>
    <w:rsid w:val="00BF6454"/>
    <w:rsid w:val="00BF6C9A"/>
    <w:rsid w:val="00BF751B"/>
    <w:rsid w:val="00BF78E3"/>
    <w:rsid w:val="00BF7AFD"/>
    <w:rsid w:val="00BF7F41"/>
    <w:rsid w:val="00C0001A"/>
    <w:rsid w:val="00C00B6B"/>
    <w:rsid w:val="00C012B3"/>
    <w:rsid w:val="00C01A2C"/>
    <w:rsid w:val="00C02669"/>
    <w:rsid w:val="00C02EC6"/>
    <w:rsid w:val="00C040AF"/>
    <w:rsid w:val="00C05322"/>
    <w:rsid w:val="00C0549C"/>
    <w:rsid w:val="00C055BB"/>
    <w:rsid w:val="00C05B77"/>
    <w:rsid w:val="00C05F2A"/>
    <w:rsid w:val="00C0631B"/>
    <w:rsid w:val="00C06F11"/>
    <w:rsid w:val="00C06F2C"/>
    <w:rsid w:val="00C07019"/>
    <w:rsid w:val="00C111AF"/>
    <w:rsid w:val="00C12323"/>
    <w:rsid w:val="00C12A19"/>
    <w:rsid w:val="00C13363"/>
    <w:rsid w:val="00C147D1"/>
    <w:rsid w:val="00C14D6B"/>
    <w:rsid w:val="00C1561B"/>
    <w:rsid w:val="00C156B2"/>
    <w:rsid w:val="00C169FB"/>
    <w:rsid w:val="00C1725F"/>
    <w:rsid w:val="00C17275"/>
    <w:rsid w:val="00C1789C"/>
    <w:rsid w:val="00C17B75"/>
    <w:rsid w:val="00C17E09"/>
    <w:rsid w:val="00C2000C"/>
    <w:rsid w:val="00C200DF"/>
    <w:rsid w:val="00C20456"/>
    <w:rsid w:val="00C21134"/>
    <w:rsid w:val="00C2163D"/>
    <w:rsid w:val="00C22898"/>
    <w:rsid w:val="00C22A48"/>
    <w:rsid w:val="00C23E89"/>
    <w:rsid w:val="00C25123"/>
    <w:rsid w:val="00C25492"/>
    <w:rsid w:val="00C25B5C"/>
    <w:rsid w:val="00C26BF9"/>
    <w:rsid w:val="00C27596"/>
    <w:rsid w:val="00C30099"/>
    <w:rsid w:val="00C307BE"/>
    <w:rsid w:val="00C31D50"/>
    <w:rsid w:val="00C31F4B"/>
    <w:rsid w:val="00C3282D"/>
    <w:rsid w:val="00C32A0F"/>
    <w:rsid w:val="00C32F7C"/>
    <w:rsid w:val="00C33525"/>
    <w:rsid w:val="00C339D2"/>
    <w:rsid w:val="00C341B3"/>
    <w:rsid w:val="00C34B6F"/>
    <w:rsid w:val="00C3526C"/>
    <w:rsid w:val="00C3607F"/>
    <w:rsid w:val="00C36E39"/>
    <w:rsid w:val="00C3742A"/>
    <w:rsid w:val="00C37671"/>
    <w:rsid w:val="00C379A9"/>
    <w:rsid w:val="00C37E8E"/>
    <w:rsid w:val="00C40417"/>
    <w:rsid w:val="00C40840"/>
    <w:rsid w:val="00C41224"/>
    <w:rsid w:val="00C417EA"/>
    <w:rsid w:val="00C41B8F"/>
    <w:rsid w:val="00C42103"/>
    <w:rsid w:val="00C424A9"/>
    <w:rsid w:val="00C42910"/>
    <w:rsid w:val="00C44072"/>
    <w:rsid w:val="00C44D3E"/>
    <w:rsid w:val="00C4589C"/>
    <w:rsid w:val="00C462BC"/>
    <w:rsid w:val="00C46A0C"/>
    <w:rsid w:val="00C46B5F"/>
    <w:rsid w:val="00C46E98"/>
    <w:rsid w:val="00C46FF7"/>
    <w:rsid w:val="00C47315"/>
    <w:rsid w:val="00C4761A"/>
    <w:rsid w:val="00C47F74"/>
    <w:rsid w:val="00C500D2"/>
    <w:rsid w:val="00C50B1F"/>
    <w:rsid w:val="00C50B8D"/>
    <w:rsid w:val="00C527B1"/>
    <w:rsid w:val="00C52F6E"/>
    <w:rsid w:val="00C52FE2"/>
    <w:rsid w:val="00C54301"/>
    <w:rsid w:val="00C54BA1"/>
    <w:rsid w:val="00C55346"/>
    <w:rsid w:val="00C557BD"/>
    <w:rsid w:val="00C5601E"/>
    <w:rsid w:val="00C561F5"/>
    <w:rsid w:val="00C57187"/>
    <w:rsid w:val="00C60EAE"/>
    <w:rsid w:val="00C60FC3"/>
    <w:rsid w:val="00C612CB"/>
    <w:rsid w:val="00C616DD"/>
    <w:rsid w:val="00C61E70"/>
    <w:rsid w:val="00C62470"/>
    <w:rsid w:val="00C625B8"/>
    <w:rsid w:val="00C635C7"/>
    <w:rsid w:val="00C63D40"/>
    <w:rsid w:val="00C64340"/>
    <w:rsid w:val="00C644D1"/>
    <w:rsid w:val="00C646A6"/>
    <w:rsid w:val="00C65E78"/>
    <w:rsid w:val="00C66B99"/>
    <w:rsid w:val="00C66FEC"/>
    <w:rsid w:val="00C67124"/>
    <w:rsid w:val="00C6763E"/>
    <w:rsid w:val="00C67985"/>
    <w:rsid w:val="00C7008D"/>
    <w:rsid w:val="00C70206"/>
    <w:rsid w:val="00C70510"/>
    <w:rsid w:val="00C70A21"/>
    <w:rsid w:val="00C717A3"/>
    <w:rsid w:val="00C73979"/>
    <w:rsid w:val="00C73BE9"/>
    <w:rsid w:val="00C74A3F"/>
    <w:rsid w:val="00C75660"/>
    <w:rsid w:val="00C75AA2"/>
    <w:rsid w:val="00C75AEE"/>
    <w:rsid w:val="00C7629E"/>
    <w:rsid w:val="00C77C80"/>
    <w:rsid w:val="00C80F14"/>
    <w:rsid w:val="00C8151D"/>
    <w:rsid w:val="00C816F7"/>
    <w:rsid w:val="00C8185C"/>
    <w:rsid w:val="00C81EE3"/>
    <w:rsid w:val="00C82715"/>
    <w:rsid w:val="00C82B9E"/>
    <w:rsid w:val="00C82CB2"/>
    <w:rsid w:val="00C82FFB"/>
    <w:rsid w:val="00C83BC0"/>
    <w:rsid w:val="00C841C4"/>
    <w:rsid w:val="00C8422B"/>
    <w:rsid w:val="00C84506"/>
    <w:rsid w:val="00C84645"/>
    <w:rsid w:val="00C84C3B"/>
    <w:rsid w:val="00C854F5"/>
    <w:rsid w:val="00C855BA"/>
    <w:rsid w:val="00C85BD7"/>
    <w:rsid w:val="00C863AF"/>
    <w:rsid w:val="00C86997"/>
    <w:rsid w:val="00C86C1C"/>
    <w:rsid w:val="00C8730F"/>
    <w:rsid w:val="00C91956"/>
    <w:rsid w:val="00C91BC9"/>
    <w:rsid w:val="00C92294"/>
    <w:rsid w:val="00C930BF"/>
    <w:rsid w:val="00C938AF"/>
    <w:rsid w:val="00C93C6B"/>
    <w:rsid w:val="00C94073"/>
    <w:rsid w:val="00C94113"/>
    <w:rsid w:val="00C952C6"/>
    <w:rsid w:val="00C95649"/>
    <w:rsid w:val="00C95C04"/>
    <w:rsid w:val="00C95F39"/>
    <w:rsid w:val="00C96210"/>
    <w:rsid w:val="00C96408"/>
    <w:rsid w:val="00CA008E"/>
    <w:rsid w:val="00CA1703"/>
    <w:rsid w:val="00CA1856"/>
    <w:rsid w:val="00CA1A5B"/>
    <w:rsid w:val="00CA3B0D"/>
    <w:rsid w:val="00CA3B5E"/>
    <w:rsid w:val="00CA4F9A"/>
    <w:rsid w:val="00CA50C4"/>
    <w:rsid w:val="00CA5248"/>
    <w:rsid w:val="00CA708C"/>
    <w:rsid w:val="00CA773F"/>
    <w:rsid w:val="00CA78CC"/>
    <w:rsid w:val="00CA7D70"/>
    <w:rsid w:val="00CB02CC"/>
    <w:rsid w:val="00CB1A4F"/>
    <w:rsid w:val="00CB3757"/>
    <w:rsid w:val="00CB5F7F"/>
    <w:rsid w:val="00CB6D20"/>
    <w:rsid w:val="00CC09D6"/>
    <w:rsid w:val="00CC1845"/>
    <w:rsid w:val="00CC2DC4"/>
    <w:rsid w:val="00CC2F3F"/>
    <w:rsid w:val="00CC33AF"/>
    <w:rsid w:val="00CC3839"/>
    <w:rsid w:val="00CC3CA3"/>
    <w:rsid w:val="00CC466C"/>
    <w:rsid w:val="00CC4737"/>
    <w:rsid w:val="00CC4955"/>
    <w:rsid w:val="00CC4BE7"/>
    <w:rsid w:val="00CC4FBF"/>
    <w:rsid w:val="00CC5895"/>
    <w:rsid w:val="00CC592A"/>
    <w:rsid w:val="00CC5DBE"/>
    <w:rsid w:val="00CC698F"/>
    <w:rsid w:val="00CC7216"/>
    <w:rsid w:val="00CC72D9"/>
    <w:rsid w:val="00CC7A14"/>
    <w:rsid w:val="00CC7A16"/>
    <w:rsid w:val="00CC7A2F"/>
    <w:rsid w:val="00CD01B0"/>
    <w:rsid w:val="00CD01E4"/>
    <w:rsid w:val="00CD065D"/>
    <w:rsid w:val="00CD0DD7"/>
    <w:rsid w:val="00CD1613"/>
    <w:rsid w:val="00CD2390"/>
    <w:rsid w:val="00CD26A4"/>
    <w:rsid w:val="00CD2812"/>
    <w:rsid w:val="00CD37D4"/>
    <w:rsid w:val="00CD37E9"/>
    <w:rsid w:val="00CD4B1A"/>
    <w:rsid w:val="00CD4FC3"/>
    <w:rsid w:val="00CD62DE"/>
    <w:rsid w:val="00CD6752"/>
    <w:rsid w:val="00CD6B21"/>
    <w:rsid w:val="00CD6D55"/>
    <w:rsid w:val="00CD6EFD"/>
    <w:rsid w:val="00CD6FE2"/>
    <w:rsid w:val="00CD74AE"/>
    <w:rsid w:val="00CD77BB"/>
    <w:rsid w:val="00CE0CEC"/>
    <w:rsid w:val="00CE0D78"/>
    <w:rsid w:val="00CE1398"/>
    <w:rsid w:val="00CE1657"/>
    <w:rsid w:val="00CE1B27"/>
    <w:rsid w:val="00CE1DB0"/>
    <w:rsid w:val="00CE2A6B"/>
    <w:rsid w:val="00CE318D"/>
    <w:rsid w:val="00CE32FC"/>
    <w:rsid w:val="00CE3684"/>
    <w:rsid w:val="00CE3AAF"/>
    <w:rsid w:val="00CE4613"/>
    <w:rsid w:val="00CE4DB5"/>
    <w:rsid w:val="00CE5CB5"/>
    <w:rsid w:val="00CE6C6B"/>
    <w:rsid w:val="00CE6C7A"/>
    <w:rsid w:val="00CE7469"/>
    <w:rsid w:val="00CF0472"/>
    <w:rsid w:val="00CF089E"/>
    <w:rsid w:val="00CF0997"/>
    <w:rsid w:val="00CF112B"/>
    <w:rsid w:val="00CF156B"/>
    <w:rsid w:val="00CF184B"/>
    <w:rsid w:val="00CF297A"/>
    <w:rsid w:val="00CF2EB3"/>
    <w:rsid w:val="00CF7637"/>
    <w:rsid w:val="00CF7BCE"/>
    <w:rsid w:val="00D003D7"/>
    <w:rsid w:val="00D030B4"/>
    <w:rsid w:val="00D03CDE"/>
    <w:rsid w:val="00D03D1E"/>
    <w:rsid w:val="00D049B5"/>
    <w:rsid w:val="00D05ABF"/>
    <w:rsid w:val="00D06253"/>
    <w:rsid w:val="00D06A24"/>
    <w:rsid w:val="00D07179"/>
    <w:rsid w:val="00D07DE3"/>
    <w:rsid w:val="00D1051F"/>
    <w:rsid w:val="00D10EE0"/>
    <w:rsid w:val="00D10F68"/>
    <w:rsid w:val="00D11039"/>
    <w:rsid w:val="00D11502"/>
    <w:rsid w:val="00D11949"/>
    <w:rsid w:val="00D148FC"/>
    <w:rsid w:val="00D14D15"/>
    <w:rsid w:val="00D15ED8"/>
    <w:rsid w:val="00D16265"/>
    <w:rsid w:val="00D16864"/>
    <w:rsid w:val="00D17D3F"/>
    <w:rsid w:val="00D211B0"/>
    <w:rsid w:val="00D217A8"/>
    <w:rsid w:val="00D21CE8"/>
    <w:rsid w:val="00D21D2B"/>
    <w:rsid w:val="00D241EA"/>
    <w:rsid w:val="00D249D4"/>
    <w:rsid w:val="00D24F1F"/>
    <w:rsid w:val="00D2579D"/>
    <w:rsid w:val="00D26A30"/>
    <w:rsid w:val="00D26B9C"/>
    <w:rsid w:val="00D2707D"/>
    <w:rsid w:val="00D2736B"/>
    <w:rsid w:val="00D2754D"/>
    <w:rsid w:val="00D27C2E"/>
    <w:rsid w:val="00D3024F"/>
    <w:rsid w:val="00D31913"/>
    <w:rsid w:val="00D321BA"/>
    <w:rsid w:val="00D32C9E"/>
    <w:rsid w:val="00D34C14"/>
    <w:rsid w:val="00D357E2"/>
    <w:rsid w:val="00D35EDC"/>
    <w:rsid w:val="00D3730E"/>
    <w:rsid w:val="00D37A4D"/>
    <w:rsid w:val="00D37C0C"/>
    <w:rsid w:val="00D37ED0"/>
    <w:rsid w:val="00D4089E"/>
    <w:rsid w:val="00D41640"/>
    <w:rsid w:val="00D420F2"/>
    <w:rsid w:val="00D425B8"/>
    <w:rsid w:val="00D42D4E"/>
    <w:rsid w:val="00D441F9"/>
    <w:rsid w:val="00D444CB"/>
    <w:rsid w:val="00D4468F"/>
    <w:rsid w:val="00D45474"/>
    <w:rsid w:val="00D456F4"/>
    <w:rsid w:val="00D46033"/>
    <w:rsid w:val="00D46B6D"/>
    <w:rsid w:val="00D46BF3"/>
    <w:rsid w:val="00D46D85"/>
    <w:rsid w:val="00D47FF8"/>
    <w:rsid w:val="00D501F1"/>
    <w:rsid w:val="00D5071C"/>
    <w:rsid w:val="00D51647"/>
    <w:rsid w:val="00D52A95"/>
    <w:rsid w:val="00D52BDD"/>
    <w:rsid w:val="00D530F3"/>
    <w:rsid w:val="00D534E6"/>
    <w:rsid w:val="00D5360C"/>
    <w:rsid w:val="00D53E2A"/>
    <w:rsid w:val="00D54204"/>
    <w:rsid w:val="00D542C8"/>
    <w:rsid w:val="00D54944"/>
    <w:rsid w:val="00D54CC6"/>
    <w:rsid w:val="00D5523E"/>
    <w:rsid w:val="00D55F47"/>
    <w:rsid w:val="00D57C23"/>
    <w:rsid w:val="00D57E05"/>
    <w:rsid w:val="00D60428"/>
    <w:rsid w:val="00D61B11"/>
    <w:rsid w:val="00D62372"/>
    <w:rsid w:val="00D63357"/>
    <w:rsid w:val="00D637E7"/>
    <w:rsid w:val="00D647F7"/>
    <w:rsid w:val="00D6512C"/>
    <w:rsid w:val="00D65FA7"/>
    <w:rsid w:val="00D6662E"/>
    <w:rsid w:val="00D66EFA"/>
    <w:rsid w:val="00D67818"/>
    <w:rsid w:val="00D6796C"/>
    <w:rsid w:val="00D67999"/>
    <w:rsid w:val="00D679BB"/>
    <w:rsid w:val="00D67AB9"/>
    <w:rsid w:val="00D701A8"/>
    <w:rsid w:val="00D702BC"/>
    <w:rsid w:val="00D70423"/>
    <w:rsid w:val="00D70956"/>
    <w:rsid w:val="00D70B4F"/>
    <w:rsid w:val="00D70F73"/>
    <w:rsid w:val="00D71729"/>
    <w:rsid w:val="00D72070"/>
    <w:rsid w:val="00D72A76"/>
    <w:rsid w:val="00D72C05"/>
    <w:rsid w:val="00D73A33"/>
    <w:rsid w:val="00D73D70"/>
    <w:rsid w:val="00D74139"/>
    <w:rsid w:val="00D74DDB"/>
    <w:rsid w:val="00D75334"/>
    <w:rsid w:val="00D75D93"/>
    <w:rsid w:val="00D7608B"/>
    <w:rsid w:val="00D77D2B"/>
    <w:rsid w:val="00D801CC"/>
    <w:rsid w:val="00D81CB9"/>
    <w:rsid w:val="00D8273C"/>
    <w:rsid w:val="00D82BBA"/>
    <w:rsid w:val="00D831A0"/>
    <w:rsid w:val="00D83517"/>
    <w:rsid w:val="00D842C5"/>
    <w:rsid w:val="00D85C78"/>
    <w:rsid w:val="00D85E3C"/>
    <w:rsid w:val="00D9058E"/>
    <w:rsid w:val="00D910F7"/>
    <w:rsid w:val="00D91784"/>
    <w:rsid w:val="00D91A2F"/>
    <w:rsid w:val="00D91E0E"/>
    <w:rsid w:val="00D92398"/>
    <w:rsid w:val="00D92916"/>
    <w:rsid w:val="00D934B6"/>
    <w:rsid w:val="00D93E7B"/>
    <w:rsid w:val="00D93FD7"/>
    <w:rsid w:val="00D941B4"/>
    <w:rsid w:val="00D9478A"/>
    <w:rsid w:val="00D95AEE"/>
    <w:rsid w:val="00D95F9D"/>
    <w:rsid w:val="00D96099"/>
    <w:rsid w:val="00D96D6B"/>
    <w:rsid w:val="00DA0B6C"/>
    <w:rsid w:val="00DA0C37"/>
    <w:rsid w:val="00DA1039"/>
    <w:rsid w:val="00DA1081"/>
    <w:rsid w:val="00DA10A9"/>
    <w:rsid w:val="00DA12B0"/>
    <w:rsid w:val="00DA1BB4"/>
    <w:rsid w:val="00DA226F"/>
    <w:rsid w:val="00DA3534"/>
    <w:rsid w:val="00DA3983"/>
    <w:rsid w:val="00DA3A52"/>
    <w:rsid w:val="00DA4200"/>
    <w:rsid w:val="00DA4350"/>
    <w:rsid w:val="00DA4731"/>
    <w:rsid w:val="00DA49E9"/>
    <w:rsid w:val="00DA4EE8"/>
    <w:rsid w:val="00DA4EEF"/>
    <w:rsid w:val="00DA5888"/>
    <w:rsid w:val="00DA592A"/>
    <w:rsid w:val="00DA594F"/>
    <w:rsid w:val="00DA6456"/>
    <w:rsid w:val="00DA69BE"/>
    <w:rsid w:val="00DA6A85"/>
    <w:rsid w:val="00DA7213"/>
    <w:rsid w:val="00DA753E"/>
    <w:rsid w:val="00DA7633"/>
    <w:rsid w:val="00DA7AB0"/>
    <w:rsid w:val="00DA7B64"/>
    <w:rsid w:val="00DA7CB8"/>
    <w:rsid w:val="00DA7DC1"/>
    <w:rsid w:val="00DB0093"/>
    <w:rsid w:val="00DB067F"/>
    <w:rsid w:val="00DB2186"/>
    <w:rsid w:val="00DB2572"/>
    <w:rsid w:val="00DB2F75"/>
    <w:rsid w:val="00DB44F4"/>
    <w:rsid w:val="00DB49F7"/>
    <w:rsid w:val="00DB525D"/>
    <w:rsid w:val="00DB5298"/>
    <w:rsid w:val="00DB5EE8"/>
    <w:rsid w:val="00DB73F7"/>
    <w:rsid w:val="00DB74B3"/>
    <w:rsid w:val="00DB7887"/>
    <w:rsid w:val="00DB799F"/>
    <w:rsid w:val="00DC029C"/>
    <w:rsid w:val="00DC060E"/>
    <w:rsid w:val="00DC16D4"/>
    <w:rsid w:val="00DC188B"/>
    <w:rsid w:val="00DC2152"/>
    <w:rsid w:val="00DC263A"/>
    <w:rsid w:val="00DC266F"/>
    <w:rsid w:val="00DC3AC8"/>
    <w:rsid w:val="00DC4390"/>
    <w:rsid w:val="00DC4E12"/>
    <w:rsid w:val="00DC60AF"/>
    <w:rsid w:val="00DC672C"/>
    <w:rsid w:val="00DC76E6"/>
    <w:rsid w:val="00DC7E81"/>
    <w:rsid w:val="00DD04E4"/>
    <w:rsid w:val="00DD0D3C"/>
    <w:rsid w:val="00DD150E"/>
    <w:rsid w:val="00DD17B8"/>
    <w:rsid w:val="00DD220D"/>
    <w:rsid w:val="00DD2373"/>
    <w:rsid w:val="00DD2432"/>
    <w:rsid w:val="00DD2A37"/>
    <w:rsid w:val="00DD38EC"/>
    <w:rsid w:val="00DD3B85"/>
    <w:rsid w:val="00DD3B8C"/>
    <w:rsid w:val="00DD5114"/>
    <w:rsid w:val="00DD524E"/>
    <w:rsid w:val="00DD5413"/>
    <w:rsid w:val="00DD5A9D"/>
    <w:rsid w:val="00DD6928"/>
    <w:rsid w:val="00DD6A72"/>
    <w:rsid w:val="00DD7541"/>
    <w:rsid w:val="00DD7859"/>
    <w:rsid w:val="00DE0215"/>
    <w:rsid w:val="00DE08E2"/>
    <w:rsid w:val="00DE11C5"/>
    <w:rsid w:val="00DE2206"/>
    <w:rsid w:val="00DE24CB"/>
    <w:rsid w:val="00DE2568"/>
    <w:rsid w:val="00DE2CED"/>
    <w:rsid w:val="00DE3B9F"/>
    <w:rsid w:val="00DE3DC3"/>
    <w:rsid w:val="00DE3EF9"/>
    <w:rsid w:val="00DE4186"/>
    <w:rsid w:val="00DE4768"/>
    <w:rsid w:val="00DE479F"/>
    <w:rsid w:val="00DE4A21"/>
    <w:rsid w:val="00DE57C7"/>
    <w:rsid w:val="00DE652F"/>
    <w:rsid w:val="00DE7B56"/>
    <w:rsid w:val="00DF056C"/>
    <w:rsid w:val="00DF192C"/>
    <w:rsid w:val="00DF1996"/>
    <w:rsid w:val="00DF1B38"/>
    <w:rsid w:val="00DF22C8"/>
    <w:rsid w:val="00DF2349"/>
    <w:rsid w:val="00DF3236"/>
    <w:rsid w:val="00DF3292"/>
    <w:rsid w:val="00DF3BD0"/>
    <w:rsid w:val="00DF44E6"/>
    <w:rsid w:val="00DF4C51"/>
    <w:rsid w:val="00DF4E36"/>
    <w:rsid w:val="00DF62DB"/>
    <w:rsid w:val="00DF66AA"/>
    <w:rsid w:val="00DF7457"/>
    <w:rsid w:val="00DF74D1"/>
    <w:rsid w:val="00E000A0"/>
    <w:rsid w:val="00E00628"/>
    <w:rsid w:val="00E01085"/>
    <w:rsid w:val="00E0130B"/>
    <w:rsid w:val="00E016CD"/>
    <w:rsid w:val="00E019F1"/>
    <w:rsid w:val="00E02E24"/>
    <w:rsid w:val="00E03047"/>
    <w:rsid w:val="00E03EBE"/>
    <w:rsid w:val="00E05218"/>
    <w:rsid w:val="00E057C4"/>
    <w:rsid w:val="00E05962"/>
    <w:rsid w:val="00E0608A"/>
    <w:rsid w:val="00E06107"/>
    <w:rsid w:val="00E0636F"/>
    <w:rsid w:val="00E07424"/>
    <w:rsid w:val="00E1041A"/>
    <w:rsid w:val="00E107AC"/>
    <w:rsid w:val="00E11333"/>
    <w:rsid w:val="00E121E6"/>
    <w:rsid w:val="00E13D4C"/>
    <w:rsid w:val="00E16707"/>
    <w:rsid w:val="00E16FA1"/>
    <w:rsid w:val="00E17BAF"/>
    <w:rsid w:val="00E2030B"/>
    <w:rsid w:val="00E2054B"/>
    <w:rsid w:val="00E2089C"/>
    <w:rsid w:val="00E20C4D"/>
    <w:rsid w:val="00E21A8F"/>
    <w:rsid w:val="00E21C2A"/>
    <w:rsid w:val="00E21D5F"/>
    <w:rsid w:val="00E22117"/>
    <w:rsid w:val="00E221A3"/>
    <w:rsid w:val="00E2270D"/>
    <w:rsid w:val="00E22B4E"/>
    <w:rsid w:val="00E23491"/>
    <w:rsid w:val="00E23F03"/>
    <w:rsid w:val="00E24DD9"/>
    <w:rsid w:val="00E253C8"/>
    <w:rsid w:val="00E26537"/>
    <w:rsid w:val="00E2653B"/>
    <w:rsid w:val="00E2680C"/>
    <w:rsid w:val="00E26924"/>
    <w:rsid w:val="00E26CEB"/>
    <w:rsid w:val="00E2748F"/>
    <w:rsid w:val="00E275B3"/>
    <w:rsid w:val="00E275CE"/>
    <w:rsid w:val="00E3014B"/>
    <w:rsid w:val="00E30303"/>
    <w:rsid w:val="00E30355"/>
    <w:rsid w:val="00E309B3"/>
    <w:rsid w:val="00E3230A"/>
    <w:rsid w:val="00E327D6"/>
    <w:rsid w:val="00E3333C"/>
    <w:rsid w:val="00E3526C"/>
    <w:rsid w:val="00E367B7"/>
    <w:rsid w:val="00E368D4"/>
    <w:rsid w:val="00E37010"/>
    <w:rsid w:val="00E400A5"/>
    <w:rsid w:val="00E4137A"/>
    <w:rsid w:val="00E413B7"/>
    <w:rsid w:val="00E413BD"/>
    <w:rsid w:val="00E41FF4"/>
    <w:rsid w:val="00E4212D"/>
    <w:rsid w:val="00E424C0"/>
    <w:rsid w:val="00E438EB"/>
    <w:rsid w:val="00E43C0B"/>
    <w:rsid w:val="00E45F67"/>
    <w:rsid w:val="00E47334"/>
    <w:rsid w:val="00E477FF"/>
    <w:rsid w:val="00E50A55"/>
    <w:rsid w:val="00E50AA7"/>
    <w:rsid w:val="00E50B5C"/>
    <w:rsid w:val="00E512CD"/>
    <w:rsid w:val="00E52B69"/>
    <w:rsid w:val="00E52F4F"/>
    <w:rsid w:val="00E530B3"/>
    <w:rsid w:val="00E53CF6"/>
    <w:rsid w:val="00E53FEF"/>
    <w:rsid w:val="00E541C6"/>
    <w:rsid w:val="00E54700"/>
    <w:rsid w:val="00E55D7E"/>
    <w:rsid w:val="00E55FCF"/>
    <w:rsid w:val="00E5640D"/>
    <w:rsid w:val="00E56498"/>
    <w:rsid w:val="00E57459"/>
    <w:rsid w:val="00E57952"/>
    <w:rsid w:val="00E60C72"/>
    <w:rsid w:val="00E61ABC"/>
    <w:rsid w:val="00E61BB0"/>
    <w:rsid w:val="00E62627"/>
    <w:rsid w:val="00E64316"/>
    <w:rsid w:val="00E64C60"/>
    <w:rsid w:val="00E64E5D"/>
    <w:rsid w:val="00E652A8"/>
    <w:rsid w:val="00E66335"/>
    <w:rsid w:val="00E66549"/>
    <w:rsid w:val="00E667FA"/>
    <w:rsid w:val="00E66B46"/>
    <w:rsid w:val="00E66BF0"/>
    <w:rsid w:val="00E66E3D"/>
    <w:rsid w:val="00E66ED7"/>
    <w:rsid w:val="00E67248"/>
    <w:rsid w:val="00E6732C"/>
    <w:rsid w:val="00E67A6A"/>
    <w:rsid w:val="00E708D3"/>
    <w:rsid w:val="00E713CF"/>
    <w:rsid w:val="00E717C4"/>
    <w:rsid w:val="00E73EE8"/>
    <w:rsid w:val="00E75B9F"/>
    <w:rsid w:val="00E76059"/>
    <w:rsid w:val="00E760C4"/>
    <w:rsid w:val="00E76BD5"/>
    <w:rsid w:val="00E801BC"/>
    <w:rsid w:val="00E80338"/>
    <w:rsid w:val="00E807FE"/>
    <w:rsid w:val="00E80A84"/>
    <w:rsid w:val="00E81081"/>
    <w:rsid w:val="00E811A1"/>
    <w:rsid w:val="00E816FC"/>
    <w:rsid w:val="00E81822"/>
    <w:rsid w:val="00E82623"/>
    <w:rsid w:val="00E83748"/>
    <w:rsid w:val="00E83843"/>
    <w:rsid w:val="00E841A8"/>
    <w:rsid w:val="00E841D8"/>
    <w:rsid w:val="00E84837"/>
    <w:rsid w:val="00E84897"/>
    <w:rsid w:val="00E84973"/>
    <w:rsid w:val="00E84C2A"/>
    <w:rsid w:val="00E84E5E"/>
    <w:rsid w:val="00E85032"/>
    <w:rsid w:val="00E8554A"/>
    <w:rsid w:val="00E85ED0"/>
    <w:rsid w:val="00E85FB3"/>
    <w:rsid w:val="00E8602F"/>
    <w:rsid w:val="00E86632"/>
    <w:rsid w:val="00E877A3"/>
    <w:rsid w:val="00E87F70"/>
    <w:rsid w:val="00E90AC7"/>
    <w:rsid w:val="00E91B05"/>
    <w:rsid w:val="00E91DC0"/>
    <w:rsid w:val="00E92178"/>
    <w:rsid w:val="00E921A7"/>
    <w:rsid w:val="00E9222B"/>
    <w:rsid w:val="00E9236D"/>
    <w:rsid w:val="00E924D8"/>
    <w:rsid w:val="00E93744"/>
    <w:rsid w:val="00E93AFB"/>
    <w:rsid w:val="00E93E10"/>
    <w:rsid w:val="00E93F48"/>
    <w:rsid w:val="00E9439E"/>
    <w:rsid w:val="00E95AA0"/>
    <w:rsid w:val="00E96566"/>
    <w:rsid w:val="00E968E6"/>
    <w:rsid w:val="00E97483"/>
    <w:rsid w:val="00E97549"/>
    <w:rsid w:val="00EA044E"/>
    <w:rsid w:val="00EA077B"/>
    <w:rsid w:val="00EA0B37"/>
    <w:rsid w:val="00EA0D0D"/>
    <w:rsid w:val="00EA1065"/>
    <w:rsid w:val="00EA190D"/>
    <w:rsid w:val="00EA1A01"/>
    <w:rsid w:val="00EA1A46"/>
    <w:rsid w:val="00EA446F"/>
    <w:rsid w:val="00EA527D"/>
    <w:rsid w:val="00EA678D"/>
    <w:rsid w:val="00EA7573"/>
    <w:rsid w:val="00EA75C2"/>
    <w:rsid w:val="00EA7CFD"/>
    <w:rsid w:val="00EA7D76"/>
    <w:rsid w:val="00EB0870"/>
    <w:rsid w:val="00EB0E64"/>
    <w:rsid w:val="00EB1C4D"/>
    <w:rsid w:val="00EB2624"/>
    <w:rsid w:val="00EB26E7"/>
    <w:rsid w:val="00EB2AA0"/>
    <w:rsid w:val="00EB3EF9"/>
    <w:rsid w:val="00EB459E"/>
    <w:rsid w:val="00EB5161"/>
    <w:rsid w:val="00EB5B51"/>
    <w:rsid w:val="00EB5D28"/>
    <w:rsid w:val="00EB666F"/>
    <w:rsid w:val="00EB6E0F"/>
    <w:rsid w:val="00EB6FA9"/>
    <w:rsid w:val="00EB794B"/>
    <w:rsid w:val="00EB7A71"/>
    <w:rsid w:val="00EB7C11"/>
    <w:rsid w:val="00EB7DCF"/>
    <w:rsid w:val="00EC02BA"/>
    <w:rsid w:val="00EC37ED"/>
    <w:rsid w:val="00EC3D9D"/>
    <w:rsid w:val="00EC466A"/>
    <w:rsid w:val="00EC4E46"/>
    <w:rsid w:val="00EC576F"/>
    <w:rsid w:val="00EC5821"/>
    <w:rsid w:val="00EC5B18"/>
    <w:rsid w:val="00EC5C69"/>
    <w:rsid w:val="00EC5E21"/>
    <w:rsid w:val="00EC6420"/>
    <w:rsid w:val="00EC64AA"/>
    <w:rsid w:val="00EC6579"/>
    <w:rsid w:val="00EC78FF"/>
    <w:rsid w:val="00ED00FC"/>
    <w:rsid w:val="00ED0E09"/>
    <w:rsid w:val="00ED1A35"/>
    <w:rsid w:val="00ED22AB"/>
    <w:rsid w:val="00ED2337"/>
    <w:rsid w:val="00ED29F5"/>
    <w:rsid w:val="00ED2C82"/>
    <w:rsid w:val="00ED3952"/>
    <w:rsid w:val="00ED3DA3"/>
    <w:rsid w:val="00ED483C"/>
    <w:rsid w:val="00ED52C7"/>
    <w:rsid w:val="00ED5587"/>
    <w:rsid w:val="00ED6033"/>
    <w:rsid w:val="00ED63E9"/>
    <w:rsid w:val="00ED6D25"/>
    <w:rsid w:val="00ED754E"/>
    <w:rsid w:val="00ED7865"/>
    <w:rsid w:val="00ED7C61"/>
    <w:rsid w:val="00EE06ED"/>
    <w:rsid w:val="00EE0976"/>
    <w:rsid w:val="00EE16E3"/>
    <w:rsid w:val="00EE257C"/>
    <w:rsid w:val="00EE291A"/>
    <w:rsid w:val="00EE2C9B"/>
    <w:rsid w:val="00EE327A"/>
    <w:rsid w:val="00EE49BD"/>
    <w:rsid w:val="00EE4FCA"/>
    <w:rsid w:val="00EE6085"/>
    <w:rsid w:val="00EE68B9"/>
    <w:rsid w:val="00EE7A73"/>
    <w:rsid w:val="00EF03D1"/>
    <w:rsid w:val="00EF069F"/>
    <w:rsid w:val="00EF1158"/>
    <w:rsid w:val="00EF1956"/>
    <w:rsid w:val="00EF281D"/>
    <w:rsid w:val="00EF33F7"/>
    <w:rsid w:val="00EF4E77"/>
    <w:rsid w:val="00EF6C1F"/>
    <w:rsid w:val="00EF6DEB"/>
    <w:rsid w:val="00EF707C"/>
    <w:rsid w:val="00EF71A2"/>
    <w:rsid w:val="00EF774B"/>
    <w:rsid w:val="00EF7C49"/>
    <w:rsid w:val="00F00CD8"/>
    <w:rsid w:val="00F00EB6"/>
    <w:rsid w:val="00F024A2"/>
    <w:rsid w:val="00F038B4"/>
    <w:rsid w:val="00F04D2F"/>
    <w:rsid w:val="00F0560E"/>
    <w:rsid w:val="00F060EB"/>
    <w:rsid w:val="00F06E3F"/>
    <w:rsid w:val="00F07619"/>
    <w:rsid w:val="00F07A98"/>
    <w:rsid w:val="00F100C9"/>
    <w:rsid w:val="00F105E5"/>
    <w:rsid w:val="00F10C43"/>
    <w:rsid w:val="00F11F7B"/>
    <w:rsid w:val="00F12011"/>
    <w:rsid w:val="00F121A0"/>
    <w:rsid w:val="00F1251A"/>
    <w:rsid w:val="00F1253C"/>
    <w:rsid w:val="00F132E4"/>
    <w:rsid w:val="00F135C4"/>
    <w:rsid w:val="00F137F3"/>
    <w:rsid w:val="00F13BB5"/>
    <w:rsid w:val="00F13CCA"/>
    <w:rsid w:val="00F141BB"/>
    <w:rsid w:val="00F14643"/>
    <w:rsid w:val="00F1475E"/>
    <w:rsid w:val="00F15807"/>
    <w:rsid w:val="00F15BE7"/>
    <w:rsid w:val="00F178D1"/>
    <w:rsid w:val="00F200A2"/>
    <w:rsid w:val="00F20762"/>
    <w:rsid w:val="00F209CC"/>
    <w:rsid w:val="00F21BD3"/>
    <w:rsid w:val="00F220EF"/>
    <w:rsid w:val="00F2270B"/>
    <w:rsid w:val="00F2272E"/>
    <w:rsid w:val="00F23AF0"/>
    <w:rsid w:val="00F23F7B"/>
    <w:rsid w:val="00F242CF"/>
    <w:rsid w:val="00F24477"/>
    <w:rsid w:val="00F253E8"/>
    <w:rsid w:val="00F25A25"/>
    <w:rsid w:val="00F25FEC"/>
    <w:rsid w:val="00F26707"/>
    <w:rsid w:val="00F27121"/>
    <w:rsid w:val="00F2752F"/>
    <w:rsid w:val="00F27577"/>
    <w:rsid w:val="00F2793B"/>
    <w:rsid w:val="00F27E2B"/>
    <w:rsid w:val="00F30141"/>
    <w:rsid w:val="00F30B83"/>
    <w:rsid w:val="00F30CE4"/>
    <w:rsid w:val="00F3124D"/>
    <w:rsid w:val="00F31369"/>
    <w:rsid w:val="00F3137A"/>
    <w:rsid w:val="00F31B84"/>
    <w:rsid w:val="00F31DAC"/>
    <w:rsid w:val="00F32948"/>
    <w:rsid w:val="00F33609"/>
    <w:rsid w:val="00F33990"/>
    <w:rsid w:val="00F33A0D"/>
    <w:rsid w:val="00F33EF8"/>
    <w:rsid w:val="00F341CB"/>
    <w:rsid w:val="00F34C71"/>
    <w:rsid w:val="00F35EB1"/>
    <w:rsid w:val="00F37487"/>
    <w:rsid w:val="00F378C5"/>
    <w:rsid w:val="00F378D3"/>
    <w:rsid w:val="00F404D5"/>
    <w:rsid w:val="00F415F2"/>
    <w:rsid w:val="00F439CB"/>
    <w:rsid w:val="00F43A9B"/>
    <w:rsid w:val="00F43BF5"/>
    <w:rsid w:val="00F45355"/>
    <w:rsid w:val="00F45671"/>
    <w:rsid w:val="00F45974"/>
    <w:rsid w:val="00F46A8C"/>
    <w:rsid w:val="00F46BF5"/>
    <w:rsid w:val="00F479F8"/>
    <w:rsid w:val="00F47B00"/>
    <w:rsid w:val="00F500C5"/>
    <w:rsid w:val="00F51769"/>
    <w:rsid w:val="00F51E32"/>
    <w:rsid w:val="00F5264F"/>
    <w:rsid w:val="00F52715"/>
    <w:rsid w:val="00F53627"/>
    <w:rsid w:val="00F53635"/>
    <w:rsid w:val="00F54199"/>
    <w:rsid w:val="00F543A0"/>
    <w:rsid w:val="00F54DF0"/>
    <w:rsid w:val="00F5588C"/>
    <w:rsid w:val="00F56C45"/>
    <w:rsid w:val="00F60D17"/>
    <w:rsid w:val="00F62210"/>
    <w:rsid w:val="00F62648"/>
    <w:rsid w:val="00F62F91"/>
    <w:rsid w:val="00F62FC5"/>
    <w:rsid w:val="00F63C87"/>
    <w:rsid w:val="00F640A1"/>
    <w:rsid w:val="00F65140"/>
    <w:rsid w:val="00F65AA5"/>
    <w:rsid w:val="00F6613A"/>
    <w:rsid w:val="00F7013E"/>
    <w:rsid w:val="00F71253"/>
    <w:rsid w:val="00F72405"/>
    <w:rsid w:val="00F72A00"/>
    <w:rsid w:val="00F73209"/>
    <w:rsid w:val="00F74EC0"/>
    <w:rsid w:val="00F76705"/>
    <w:rsid w:val="00F77009"/>
    <w:rsid w:val="00F77307"/>
    <w:rsid w:val="00F775AD"/>
    <w:rsid w:val="00F7776C"/>
    <w:rsid w:val="00F80092"/>
    <w:rsid w:val="00F80A7D"/>
    <w:rsid w:val="00F8108B"/>
    <w:rsid w:val="00F811A6"/>
    <w:rsid w:val="00F811C4"/>
    <w:rsid w:val="00F811C5"/>
    <w:rsid w:val="00F81CC8"/>
    <w:rsid w:val="00F81EB5"/>
    <w:rsid w:val="00F827E6"/>
    <w:rsid w:val="00F82E8C"/>
    <w:rsid w:val="00F82F16"/>
    <w:rsid w:val="00F836FE"/>
    <w:rsid w:val="00F839A5"/>
    <w:rsid w:val="00F83A17"/>
    <w:rsid w:val="00F83C22"/>
    <w:rsid w:val="00F84B37"/>
    <w:rsid w:val="00F850E8"/>
    <w:rsid w:val="00F85E91"/>
    <w:rsid w:val="00F864CD"/>
    <w:rsid w:val="00F86A4D"/>
    <w:rsid w:val="00F86D55"/>
    <w:rsid w:val="00F87202"/>
    <w:rsid w:val="00F872A9"/>
    <w:rsid w:val="00F872D7"/>
    <w:rsid w:val="00F914A4"/>
    <w:rsid w:val="00F91C70"/>
    <w:rsid w:val="00F93365"/>
    <w:rsid w:val="00F933C7"/>
    <w:rsid w:val="00F937EA"/>
    <w:rsid w:val="00F9466E"/>
    <w:rsid w:val="00F94D39"/>
    <w:rsid w:val="00F96417"/>
    <w:rsid w:val="00F96CC3"/>
    <w:rsid w:val="00F970A3"/>
    <w:rsid w:val="00F971F0"/>
    <w:rsid w:val="00FA139C"/>
    <w:rsid w:val="00FA234C"/>
    <w:rsid w:val="00FA27DE"/>
    <w:rsid w:val="00FA29A5"/>
    <w:rsid w:val="00FA30B2"/>
    <w:rsid w:val="00FA381B"/>
    <w:rsid w:val="00FA399C"/>
    <w:rsid w:val="00FA421C"/>
    <w:rsid w:val="00FA5CCF"/>
    <w:rsid w:val="00FA6241"/>
    <w:rsid w:val="00FA71F6"/>
    <w:rsid w:val="00FA7838"/>
    <w:rsid w:val="00FB0D0D"/>
    <w:rsid w:val="00FB2DDE"/>
    <w:rsid w:val="00FB2E81"/>
    <w:rsid w:val="00FB2E84"/>
    <w:rsid w:val="00FB2EB5"/>
    <w:rsid w:val="00FB3A27"/>
    <w:rsid w:val="00FB409D"/>
    <w:rsid w:val="00FB4EE5"/>
    <w:rsid w:val="00FB53D6"/>
    <w:rsid w:val="00FB56EE"/>
    <w:rsid w:val="00FB5AFD"/>
    <w:rsid w:val="00FB660A"/>
    <w:rsid w:val="00FB67B8"/>
    <w:rsid w:val="00FB6F91"/>
    <w:rsid w:val="00FB746F"/>
    <w:rsid w:val="00FB772F"/>
    <w:rsid w:val="00FB7879"/>
    <w:rsid w:val="00FB788C"/>
    <w:rsid w:val="00FB7D36"/>
    <w:rsid w:val="00FC092F"/>
    <w:rsid w:val="00FC0979"/>
    <w:rsid w:val="00FC134F"/>
    <w:rsid w:val="00FC193A"/>
    <w:rsid w:val="00FC1C15"/>
    <w:rsid w:val="00FC2EE4"/>
    <w:rsid w:val="00FC3080"/>
    <w:rsid w:val="00FC3087"/>
    <w:rsid w:val="00FC32EA"/>
    <w:rsid w:val="00FC3E85"/>
    <w:rsid w:val="00FC3F5B"/>
    <w:rsid w:val="00FC408F"/>
    <w:rsid w:val="00FC4C76"/>
    <w:rsid w:val="00FC722D"/>
    <w:rsid w:val="00FD0668"/>
    <w:rsid w:val="00FD0D76"/>
    <w:rsid w:val="00FD10EB"/>
    <w:rsid w:val="00FD16E8"/>
    <w:rsid w:val="00FD1ADF"/>
    <w:rsid w:val="00FD23A5"/>
    <w:rsid w:val="00FD297D"/>
    <w:rsid w:val="00FD2CA6"/>
    <w:rsid w:val="00FD3483"/>
    <w:rsid w:val="00FD3AF1"/>
    <w:rsid w:val="00FD3D82"/>
    <w:rsid w:val="00FD3DDE"/>
    <w:rsid w:val="00FD5902"/>
    <w:rsid w:val="00FD5ABB"/>
    <w:rsid w:val="00FD5F2D"/>
    <w:rsid w:val="00FD6070"/>
    <w:rsid w:val="00FD66D4"/>
    <w:rsid w:val="00FD675F"/>
    <w:rsid w:val="00FD6C15"/>
    <w:rsid w:val="00FD7440"/>
    <w:rsid w:val="00FD7B75"/>
    <w:rsid w:val="00FE0F4C"/>
    <w:rsid w:val="00FE13EA"/>
    <w:rsid w:val="00FE1857"/>
    <w:rsid w:val="00FE1CBC"/>
    <w:rsid w:val="00FE2478"/>
    <w:rsid w:val="00FE3432"/>
    <w:rsid w:val="00FE3F49"/>
    <w:rsid w:val="00FE52F4"/>
    <w:rsid w:val="00FE562E"/>
    <w:rsid w:val="00FE58A3"/>
    <w:rsid w:val="00FE6142"/>
    <w:rsid w:val="00FE7A90"/>
    <w:rsid w:val="00FE7BBE"/>
    <w:rsid w:val="00FE7D1F"/>
    <w:rsid w:val="00FF0875"/>
    <w:rsid w:val="00FF0E7B"/>
    <w:rsid w:val="00FF12A0"/>
    <w:rsid w:val="00FF2656"/>
    <w:rsid w:val="00FF2C4D"/>
    <w:rsid w:val="00FF3CCF"/>
    <w:rsid w:val="00FF5A3D"/>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BD85B38-02E2-4C4F-90B7-1C84491D7C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C1561B"/>
    <w:pPr>
      <w:spacing w:after="0"/>
      <w:jc w:val="both"/>
    </w:pPr>
    <w:rPr>
      <w:rFonts w:ascii="Times New Roman" w:eastAsia="Times New Roman" w:hAnsi="Times New Roman" w:cs="Times New Roman"/>
      <w:sz w:val="24"/>
      <w:szCs w:val="20"/>
      <w:lang w:eastAsia="hu-HU"/>
    </w:rPr>
  </w:style>
  <w:style w:type="paragraph" w:styleId="Cmsor1">
    <w:name w:val="heading 1"/>
    <w:aliases w:val="Kvalifik cím 1"/>
    <w:basedOn w:val="Norml"/>
    <w:next w:val="Norml"/>
    <w:link w:val="Cmsor1Char"/>
    <w:qFormat/>
    <w:rsid w:val="00C1561B"/>
    <w:pPr>
      <w:keepNext/>
      <w:pageBreakBefore/>
      <w:numPr>
        <w:numId w:val="1"/>
      </w:numPr>
      <w:spacing w:after="360"/>
      <w:outlineLvl w:val="0"/>
    </w:pPr>
    <w:rPr>
      <w:b/>
      <w:caps/>
      <w:sz w:val="28"/>
    </w:rPr>
  </w:style>
  <w:style w:type="paragraph" w:styleId="Cmsor2">
    <w:name w:val="heading 2"/>
    <w:basedOn w:val="Norml"/>
    <w:next w:val="Norml"/>
    <w:link w:val="Cmsor2Char"/>
    <w:unhideWhenUsed/>
    <w:qFormat/>
    <w:rsid w:val="00A47043"/>
    <w:pPr>
      <w:keepNext/>
      <w:keepLines/>
      <w:numPr>
        <w:ilvl w:val="1"/>
        <w:numId w:val="1"/>
      </w:numPr>
      <w:spacing w:before="320" w:after="200"/>
      <w:outlineLvl w:val="1"/>
    </w:pPr>
    <w:rPr>
      <w:rFonts w:asciiTheme="minorHAnsi" w:eastAsiaTheme="majorEastAsia" w:hAnsiTheme="minorHAnsi" w:cstheme="majorBidi"/>
      <w:b/>
      <w:bCs/>
      <w:sz w:val="26"/>
      <w:szCs w:val="26"/>
    </w:rPr>
  </w:style>
  <w:style w:type="paragraph" w:styleId="Cmsor3">
    <w:name w:val="heading 3"/>
    <w:basedOn w:val="Norml"/>
    <w:next w:val="Norml"/>
    <w:link w:val="Cmsor3Char"/>
    <w:uiPriority w:val="9"/>
    <w:unhideWhenUsed/>
    <w:qFormat/>
    <w:rsid w:val="00A47043"/>
    <w:pPr>
      <w:keepNext/>
      <w:keepLines/>
      <w:numPr>
        <w:ilvl w:val="2"/>
        <w:numId w:val="1"/>
      </w:numPr>
      <w:spacing w:before="240" w:after="120"/>
      <w:outlineLvl w:val="2"/>
    </w:pPr>
    <w:rPr>
      <w:rFonts w:asciiTheme="minorHAnsi" w:eastAsiaTheme="majorEastAsia" w:hAnsiTheme="minorHAnsi" w:cstheme="majorBidi"/>
      <w:b/>
      <w:bCs/>
    </w:rPr>
  </w:style>
  <w:style w:type="paragraph" w:styleId="Cmsor4">
    <w:name w:val="heading 4"/>
    <w:basedOn w:val="Norml"/>
    <w:next w:val="Norml"/>
    <w:link w:val="Cmsor4Char"/>
    <w:unhideWhenUsed/>
    <w:qFormat/>
    <w:rsid w:val="00A47043"/>
    <w:pPr>
      <w:keepNext/>
      <w:keepLines/>
      <w:numPr>
        <w:ilvl w:val="3"/>
        <w:numId w:val="1"/>
      </w:numPr>
      <w:spacing w:before="200" w:after="120"/>
      <w:ind w:left="862" w:hanging="862"/>
      <w:outlineLvl w:val="3"/>
    </w:pPr>
    <w:rPr>
      <w:rFonts w:asciiTheme="minorHAnsi" w:eastAsiaTheme="majorEastAsia" w:hAnsiTheme="minorHAnsi" w:cstheme="majorBidi"/>
      <w:b/>
      <w:bCs/>
      <w:iCs/>
    </w:rPr>
  </w:style>
  <w:style w:type="paragraph" w:styleId="Cmsor5">
    <w:name w:val="heading 5"/>
    <w:basedOn w:val="Norml"/>
    <w:next w:val="Norml"/>
    <w:link w:val="Cmsor5Char"/>
    <w:uiPriority w:val="9"/>
    <w:unhideWhenUsed/>
    <w:qFormat/>
    <w:rsid w:val="00AC3177"/>
    <w:pPr>
      <w:keepNext/>
      <w:keepLines/>
      <w:numPr>
        <w:ilvl w:val="4"/>
        <w:numId w:val="1"/>
      </w:numPr>
      <w:spacing w:before="200" w:after="120"/>
      <w:ind w:left="1009" w:hanging="1009"/>
      <w:outlineLvl w:val="4"/>
    </w:pPr>
    <w:rPr>
      <w:rFonts w:ascii="Calibri" w:eastAsiaTheme="majorEastAsia" w:hAnsi="Calibri" w:cstheme="majorBidi"/>
      <w:b/>
    </w:rPr>
  </w:style>
  <w:style w:type="paragraph" w:styleId="Cmsor6">
    <w:name w:val="heading 6"/>
    <w:basedOn w:val="Norml"/>
    <w:next w:val="Norml"/>
    <w:link w:val="Cmsor6Char"/>
    <w:uiPriority w:val="9"/>
    <w:unhideWhenUsed/>
    <w:qFormat/>
    <w:rsid w:val="00BD64E8"/>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Cmsor7">
    <w:name w:val="heading 7"/>
    <w:basedOn w:val="Norml"/>
    <w:next w:val="Norml"/>
    <w:link w:val="Cmsor7Char"/>
    <w:uiPriority w:val="9"/>
    <w:semiHidden/>
    <w:unhideWhenUsed/>
    <w:qFormat/>
    <w:rsid w:val="00BD64E8"/>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Cmsor8">
    <w:name w:val="heading 8"/>
    <w:basedOn w:val="Norml"/>
    <w:next w:val="Norml"/>
    <w:link w:val="Cmsor8Char"/>
    <w:qFormat/>
    <w:rsid w:val="00BD64E8"/>
    <w:pPr>
      <w:numPr>
        <w:ilvl w:val="7"/>
        <w:numId w:val="1"/>
      </w:numPr>
      <w:spacing w:before="240" w:after="60"/>
      <w:outlineLvl w:val="7"/>
    </w:pPr>
    <w:rPr>
      <w:rFonts w:ascii="Arial" w:hAnsi="Arial"/>
      <w:i/>
      <w:sz w:val="20"/>
    </w:rPr>
  </w:style>
  <w:style w:type="paragraph" w:styleId="Cmsor9">
    <w:name w:val="heading 9"/>
    <w:basedOn w:val="Norml"/>
    <w:next w:val="Norml"/>
    <w:link w:val="Cmsor9Char"/>
    <w:unhideWhenUsed/>
    <w:qFormat/>
    <w:rsid w:val="00BD64E8"/>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aliases w:val="Kvalifik cím 1 Char"/>
    <w:basedOn w:val="Bekezdsalapbettpusa"/>
    <w:link w:val="Cmsor1"/>
    <w:rsid w:val="00C1561B"/>
    <w:rPr>
      <w:rFonts w:ascii="Times New Roman" w:eastAsia="Times New Roman" w:hAnsi="Times New Roman" w:cs="Times New Roman"/>
      <w:b/>
      <w:caps/>
      <w:sz w:val="28"/>
      <w:szCs w:val="20"/>
      <w:lang w:eastAsia="hu-HU"/>
    </w:rPr>
  </w:style>
  <w:style w:type="paragraph" w:styleId="Szvegtrzs">
    <w:name w:val="Body Text"/>
    <w:aliases w:val="body text,Body,BodyText,body,text,heading3,bt,uvlaka 3, uvlaka 3"/>
    <w:basedOn w:val="Norml"/>
    <w:link w:val="SzvegtrzsChar"/>
    <w:rsid w:val="00BD64E8"/>
    <w:pPr>
      <w:numPr>
        <w:ilvl w:val="12"/>
      </w:numPr>
    </w:pPr>
  </w:style>
  <w:style w:type="character" w:customStyle="1" w:styleId="SzvegtrzsChar">
    <w:name w:val="Szövegtörzs Char"/>
    <w:aliases w:val="body text Char,Body Char,BodyText Char,body Char,text Char,heading3 Char,bt Char,uvlaka 3 Char, uvlaka 3 Char"/>
    <w:basedOn w:val="Bekezdsalapbettpusa"/>
    <w:link w:val="Szvegtrzs"/>
    <w:rsid w:val="00BD64E8"/>
    <w:rPr>
      <w:rFonts w:ascii="Times New Roman" w:eastAsia="Times New Roman" w:hAnsi="Times New Roman" w:cs="Times New Roman"/>
      <w:sz w:val="24"/>
      <w:szCs w:val="20"/>
      <w:lang w:eastAsia="hu-HU"/>
    </w:rPr>
  </w:style>
  <w:style w:type="paragraph" w:styleId="lfej">
    <w:name w:val="header"/>
    <w:basedOn w:val="Norml"/>
    <w:link w:val="lfejChar"/>
    <w:uiPriority w:val="99"/>
    <w:unhideWhenUsed/>
    <w:rsid w:val="00BD64E8"/>
    <w:pPr>
      <w:tabs>
        <w:tab w:val="center" w:pos="4536"/>
        <w:tab w:val="right" w:pos="9072"/>
      </w:tabs>
    </w:pPr>
  </w:style>
  <w:style w:type="character" w:customStyle="1" w:styleId="lfejChar">
    <w:name w:val="Élőfej Char"/>
    <w:basedOn w:val="Bekezdsalapbettpusa"/>
    <w:link w:val="lfej"/>
    <w:uiPriority w:val="99"/>
    <w:rsid w:val="00BD64E8"/>
    <w:rPr>
      <w:rFonts w:ascii="Times New Roman" w:eastAsia="Times New Roman" w:hAnsi="Times New Roman" w:cs="Times New Roman"/>
      <w:sz w:val="24"/>
      <w:szCs w:val="20"/>
      <w:lang w:eastAsia="hu-HU"/>
    </w:rPr>
  </w:style>
  <w:style w:type="paragraph" w:styleId="llb">
    <w:name w:val="footer"/>
    <w:basedOn w:val="Norml"/>
    <w:link w:val="llbChar"/>
    <w:unhideWhenUsed/>
    <w:rsid w:val="00BD64E8"/>
    <w:pPr>
      <w:tabs>
        <w:tab w:val="center" w:pos="4536"/>
        <w:tab w:val="right" w:pos="9072"/>
      </w:tabs>
    </w:pPr>
  </w:style>
  <w:style w:type="character" w:customStyle="1" w:styleId="llbChar">
    <w:name w:val="Élőláb Char"/>
    <w:basedOn w:val="Bekezdsalapbettpusa"/>
    <w:link w:val="llb"/>
    <w:rsid w:val="00BD64E8"/>
    <w:rPr>
      <w:rFonts w:ascii="Times New Roman" w:eastAsia="Times New Roman" w:hAnsi="Times New Roman" w:cs="Times New Roman"/>
      <w:sz w:val="24"/>
      <w:szCs w:val="20"/>
      <w:lang w:eastAsia="hu-HU"/>
    </w:rPr>
  </w:style>
  <w:style w:type="character" w:customStyle="1" w:styleId="Cmsor8Char">
    <w:name w:val="Címsor 8 Char"/>
    <w:basedOn w:val="Bekezdsalapbettpusa"/>
    <w:link w:val="Cmsor8"/>
    <w:rsid w:val="00BD64E8"/>
    <w:rPr>
      <w:rFonts w:ascii="Arial" w:eastAsia="Times New Roman" w:hAnsi="Arial" w:cs="Times New Roman"/>
      <w:i/>
      <w:sz w:val="20"/>
      <w:szCs w:val="20"/>
      <w:lang w:eastAsia="hu-HU"/>
    </w:rPr>
  </w:style>
  <w:style w:type="paragraph" w:styleId="Listaszerbekezds">
    <w:name w:val="List Paragraph"/>
    <w:basedOn w:val="Norml"/>
    <w:uiPriority w:val="34"/>
    <w:qFormat/>
    <w:rsid w:val="00BD64E8"/>
    <w:pPr>
      <w:ind w:left="720"/>
      <w:contextualSpacing/>
    </w:pPr>
  </w:style>
  <w:style w:type="character" w:customStyle="1" w:styleId="Cmsor2Char">
    <w:name w:val="Címsor 2 Char"/>
    <w:basedOn w:val="Bekezdsalapbettpusa"/>
    <w:link w:val="Cmsor2"/>
    <w:rsid w:val="00A47043"/>
    <w:rPr>
      <w:rFonts w:eastAsiaTheme="majorEastAsia" w:cstheme="majorBidi"/>
      <w:b/>
      <w:bCs/>
      <w:sz w:val="26"/>
      <w:szCs w:val="26"/>
      <w:lang w:eastAsia="hu-HU"/>
    </w:rPr>
  </w:style>
  <w:style w:type="character" w:customStyle="1" w:styleId="Cmsor3Char">
    <w:name w:val="Címsor 3 Char"/>
    <w:basedOn w:val="Bekezdsalapbettpusa"/>
    <w:link w:val="Cmsor3"/>
    <w:uiPriority w:val="9"/>
    <w:rsid w:val="00A47043"/>
    <w:rPr>
      <w:rFonts w:eastAsiaTheme="majorEastAsia" w:cstheme="majorBidi"/>
      <w:b/>
      <w:bCs/>
      <w:sz w:val="24"/>
      <w:szCs w:val="20"/>
      <w:lang w:eastAsia="hu-HU"/>
    </w:rPr>
  </w:style>
  <w:style w:type="character" w:customStyle="1" w:styleId="Cmsor4Char">
    <w:name w:val="Címsor 4 Char"/>
    <w:basedOn w:val="Bekezdsalapbettpusa"/>
    <w:link w:val="Cmsor4"/>
    <w:rsid w:val="00A47043"/>
    <w:rPr>
      <w:rFonts w:eastAsiaTheme="majorEastAsia" w:cstheme="majorBidi"/>
      <w:b/>
      <w:bCs/>
      <w:iCs/>
      <w:sz w:val="24"/>
      <w:szCs w:val="20"/>
      <w:lang w:eastAsia="hu-HU"/>
    </w:rPr>
  </w:style>
  <w:style w:type="character" w:customStyle="1" w:styleId="Cmsor5Char">
    <w:name w:val="Címsor 5 Char"/>
    <w:basedOn w:val="Bekezdsalapbettpusa"/>
    <w:link w:val="Cmsor5"/>
    <w:uiPriority w:val="9"/>
    <w:rsid w:val="00AC3177"/>
    <w:rPr>
      <w:rFonts w:ascii="Calibri" w:eastAsiaTheme="majorEastAsia" w:hAnsi="Calibri" w:cstheme="majorBidi"/>
      <w:b/>
      <w:sz w:val="24"/>
      <w:szCs w:val="20"/>
      <w:lang w:eastAsia="hu-HU"/>
    </w:rPr>
  </w:style>
  <w:style w:type="character" w:customStyle="1" w:styleId="Cmsor6Char">
    <w:name w:val="Címsor 6 Char"/>
    <w:basedOn w:val="Bekezdsalapbettpusa"/>
    <w:link w:val="Cmsor6"/>
    <w:uiPriority w:val="9"/>
    <w:rsid w:val="00BD64E8"/>
    <w:rPr>
      <w:rFonts w:asciiTheme="majorHAnsi" w:eastAsiaTheme="majorEastAsia" w:hAnsiTheme="majorHAnsi" w:cstheme="majorBidi"/>
      <w:i/>
      <w:iCs/>
      <w:color w:val="243F60" w:themeColor="accent1" w:themeShade="7F"/>
      <w:sz w:val="24"/>
      <w:szCs w:val="20"/>
      <w:lang w:eastAsia="hu-HU"/>
    </w:rPr>
  </w:style>
  <w:style w:type="character" w:customStyle="1" w:styleId="Cmsor7Char">
    <w:name w:val="Címsor 7 Char"/>
    <w:basedOn w:val="Bekezdsalapbettpusa"/>
    <w:link w:val="Cmsor7"/>
    <w:uiPriority w:val="9"/>
    <w:semiHidden/>
    <w:rsid w:val="00BD64E8"/>
    <w:rPr>
      <w:rFonts w:asciiTheme="majorHAnsi" w:eastAsiaTheme="majorEastAsia" w:hAnsiTheme="majorHAnsi" w:cstheme="majorBidi"/>
      <w:i/>
      <w:iCs/>
      <w:color w:val="404040" w:themeColor="text1" w:themeTint="BF"/>
      <w:sz w:val="24"/>
      <w:szCs w:val="20"/>
      <w:lang w:eastAsia="hu-HU"/>
    </w:rPr>
  </w:style>
  <w:style w:type="character" w:customStyle="1" w:styleId="Cmsor9Char">
    <w:name w:val="Címsor 9 Char"/>
    <w:basedOn w:val="Bekezdsalapbettpusa"/>
    <w:link w:val="Cmsor9"/>
    <w:rsid w:val="00BD64E8"/>
    <w:rPr>
      <w:rFonts w:asciiTheme="majorHAnsi" w:eastAsiaTheme="majorEastAsia" w:hAnsiTheme="majorHAnsi" w:cstheme="majorBidi"/>
      <w:i/>
      <w:iCs/>
      <w:color w:val="404040" w:themeColor="text1" w:themeTint="BF"/>
      <w:sz w:val="20"/>
      <w:szCs w:val="20"/>
      <w:lang w:eastAsia="hu-HU"/>
    </w:rPr>
  </w:style>
  <w:style w:type="paragraph" w:customStyle="1" w:styleId="StlusImpresszum">
    <w:name w:val="Stílus Impresszum"/>
    <w:basedOn w:val="Norml"/>
    <w:next w:val="Norml"/>
    <w:qFormat/>
    <w:rsid w:val="008F320B"/>
    <w:pPr>
      <w:pageBreakBefore/>
      <w:spacing w:after="360"/>
    </w:pPr>
    <w:rPr>
      <w:b/>
      <w:caps/>
      <w:sz w:val="36"/>
    </w:rPr>
  </w:style>
  <w:style w:type="paragraph" w:styleId="Tartalomjegyzkcmsora">
    <w:name w:val="TOC Heading"/>
    <w:basedOn w:val="Cmsor1"/>
    <w:next w:val="Norml"/>
    <w:uiPriority w:val="39"/>
    <w:semiHidden/>
    <w:unhideWhenUsed/>
    <w:qFormat/>
    <w:rsid w:val="0060549F"/>
    <w:pPr>
      <w:keepLines/>
      <w:pageBreakBefore w:val="0"/>
      <w:numPr>
        <w:numId w:val="0"/>
      </w:numPr>
      <w:spacing w:before="480" w:after="0"/>
      <w:jc w:val="left"/>
      <w:outlineLvl w:val="9"/>
    </w:pPr>
    <w:rPr>
      <w:rFonts w:asciiTheme="majorHAnsi" w:eastAsiaTheme="majorEastAsia" w:hAnsiTheme="majorHAnsi" w:cstheme="majorBidi"/>
      <w:bCs/>
      <w:caps w:val="0"/>
      <w:color w:val="365F91" w:themeColor="accent1" w:themeShade="BF"/>
      <w:szCs w:val="28"/>
    </w:rPr>
  </w:style>
  <w:style w:type="paragraph" w:styleId="TJ1">
    <w:name w:val="toc 1"/>
    <w:basedOn w:val="Norml"/>
    <w:next w:val="Norml"/>
    <w:autoRedefine/>
    <w:uiPriority w:val="39"/>
    <w:unhideWhenUsed/>
    <w:qFormat/>
    <w:rsid w:val="0060549F"/>
    <w:pPr>
      <w:spacing w:after="100"/>
    </w:pPr>
  </w:style>
  <w:style w:type="paragraph" w:styleId="TJ2">
    <w:name w:val="toc 2"/>
    <w:basedOn w:val="Norml"/>
    <w:next w:val="Norml"/>
    <w:autoRedefine/>
    <w:uiPriority w:val="39"/>
    <w:unhideWhenUsed/>
    <w:qFormat/>
    <w:rsid w:val="0060549F"/>
    <w:pPr>
      <w:spacing w:after="100"/>
      <w:ind w:left="240"/>
    </w:pPr>
  </w:style>
  <w:style w:type="paragraph" w:styleId="TJ3">
    <w:name w:val="toc 3"/>
    <w:basedOn w:val="Norml"/>
    <w:next w:val="Norml"/>
    <w:autoRedefine/>
    <w:uiPriority w:val="39"/>
    <w:unhideWhenUsed/>
    <w:qFormat/>
    <w:rsid w:val="0060549F"/>
    <w:pPr>
      <w:spacing w:after="100"/>
      <w:ind w:left="480"/>
    </w:pPr>
  </w:style>
  <w:style w:type="character" w:styleId="Hiperhivatkozs">
    <w:name w:val="Hyperlink"/>
    <w:basedOn w:val="Bekezdsalapbettpusa"/>
    <w:uiPriority w:val="99"/>
    <w:unhideWhenUsed/>
    <w:rsid w:val="0060549F"/>
    <w:rPr>
      <w:color w:val="0000FF" w:themeColor="hyperlink"/>
      <w:u w:val="single"/>
    </w:rPr>
  </w:style>
  <w:style w:type="paragraph" w:styleId="Buborkszveg">
    <w:name w:val="Balloon Text"/>
    <w:basedOn w:val="Norml"/>
    <w:link w:val="BuborkszvegChar"/>
    <w:uiPriority w:val="99"/>
    <w:semiHidden/>
    <w:unhideWhenUsed/>
    <w:rsid w:val="0060549F"/>
    <w:rPr>
      <w:rFonts w:ascii="Tahoma" w:hAnsi="Tahoma" w:cs="Tahoma"/>
      <w:sz w:val="16"/>
      <w:szCs w:val="16"/>
    </w:rPr>
  </w:style>
  <w:style w:type="character" w:customStyle="1" w:styleId="BuborkszvegChar">
    <w:name w:val="Buborékszöveg Char"/>
    <w:basedOn w:val="Bekezdsalapbettpusa"/>
    <w:link w:val="Buborkszveg"/>
    <w:uiPriority w:val="99"/>
    <w:semiHidden/>
    <w:rsid w:val="0060549F"/>
    <w:rPr>
      <w:rFonts w:ascii="Tahoma" w:eastAsia="Times New Roman" w:hAnsi="Tahoma" w:cs="Tahoma"/>
      <w:sz w:val="16"/>
      <w:szCs w:val="16"/>
      <w:lang w:eastAsia="hu-HU"/>
    </w:rPr>
  </w:style>
  <w:style w:type="paragraph" w:styleId="NormlWeb">
    <w:name w:val="Normal (Web)"/>
    <w:basedOn w:val="Norml"/>
    <w:uiPriority w:val="99"/>
    <w:unhideWhenUsed/>
    <w:rsid w:val="006A7551"/>
    <w:pPr>
      <w:spacing w:before="100" w:beforeAutospacing="1" w:after="100" w:afterAutospacing="1"/>
      <w:jc w:val="left"/>
    </w:pPr>
    <w:rPr>
      <w:szCs w:val="24"/>
    </w:rPr>
  </w:style>
  <w:style w:type="character" w:customStyle="1" w:styleId="apple-converted-space">
    <w:name w:val="apple-converted-space"/>
    <w:basedOn w:val="Bekezdsalapbettpusa"/>
    <w:rsid w:val="006A7551"/>
  </w:style>
  <w:style w:type="paragraph" w:customStyle="1" w:styleId="Felsorols2Felsorolas-2">
    <w:name w:val="Felsorolás 2.Felsorolas-2"/>
    <w:basedOn w:val="Norml"/>
    <w:autoRedefine/>
    <w:rsid w:val="00DC16D4"/>
    <w:pPr>
      <w:numPr>
        <w:numId w:val="2"/>
      </w:numPr>
      <w:tabs>
        <w:tab w:val="left" w:pos="2127"/>
      </w:tabs>
      <w:spacing w:before="60"/>
    </w:pPr>
    <w:rPr>
      <w:szCs w:val="24"/>
    </w:rPr>
  </w:style>
  <w:style w:type="paragraph" w:customStyle="1" w:styleId="tblzatjn">
    <w:name w:val="táblázat jön"/>
    <w:basedOn w:val="Szvegtrzs"/>
    <w:rsid w:val="0061016E"/>
    <w:pPr>
      <w:keepNext/>
      <w:spacing w:after="240"/>
    </w:pPr>
    <w:rPr>
      <w:b/>
      <w:i/>
    </w:rPr>
  </w:style>
  <w:style w:type="paragraph" w:customStyle="1" w:styleId="balra">
    <w:name w:val="balra"/>
    <w:basedOn w:val="Norml"/>
    <w:rsid w:val="00D46D85"/>
    <w:pPr>
      <w:jc w:val="left"/>
    </w:pPr>
  </w:style>
  <w:style w:type="paragraph" w:customStyle="1" w:styleId="Felsorols-1">
    <w:name w:val="Felsorolás-1"/>
    <w:basedOn w:val="Norml"/>
    <w:rsid w:val="00D46D85"/>
    <w:pPr>
      <w:numPr>
        <w:numId w:val="3"/>
      </w:numPr>
      <w:tabs>
        <w:tab w:val="left" w:pos="2977"/>
      </w:tabs>
      <w:spacing w:before="60"/>
      <w:ind w:right="284"/>
    </w:pPr>
  </w:style>
  <w:style w:type="character" w:styleId="Kiemels2">
    <w:name w:val="Strong"/>
    <w:basedOn w:val="Bekezdsalapbettpusa"/>
    <w:uiPriority w:val="22"/>
    <w:qFormat/>
    <w:rsid w:val="004651DD"/>
    <w:rPr>
      <w:b/>
      <w:bCs/>
    </w:rPr>
  </w:style>
  <w:style w:type="paragraph" w:customStyle="1" w:styleId="Szvegtrzs31">
    <w:name w:val="Szövegtörzs 31"/>
    <w:basedOn w:val="Norml"/>
    <w:link w:val="BodyText3Char"/>
    <w:rsid w:val="00B909E8"/>
  </w:style>
  <w:style w:type="paragraph" w:styleId="Lbjegyzetszveg">
    <w:name w:val="footnote text"/>
    <w:basedOn w:val="Norml"/>
    <w:link w:val="LbjegyzetszvegChar"/>
    <w:rsid w:val="00B909E8"/>
    <w:pPr>
      <w:jc w:val="left"/>
    </w:pPr>
    <w:rPr>
      <w:sz w:val="20"/>
    </w:rPr>
  </w:style>
  <w:style w:type="character" w:customStyle="1" w:styleId="LbjegyzetszvegChar">
    <w:name w:val="Lábjegyzetszöveg Char"/>
    <w:basedOn w:val="Bekezdsalapbettpusa"/>
    <w:link w:val="Lbjegyzetszveg"/>
    <w:rsid w:val="00B909E8"/>
    <w:rPr>
      <w:rFonts w:ascii="Times New Roman" w:eastAsia="Times New Roman" w:hAnsi="Times New Roman" w:cs="Times New Roman"/>
      <w:sz w:val="20"/>
      <w:szCs w:val="20"/>
      <w:lang w:eastAsia="hu-HU"/>
    </w:rPr>
  </w:style>
  <w:style w:type="character" w:styleId="Lbjegyzet-hivatkozs">
    <w:name w:val="footnote reference"/>
    <w:rsid w:val="00B909E8"/>
    <w:rPr>
      <w:vertAlign w:val="superscript"/>
    </w:rPr>
  </w:style>
  <w:style w:type="paragraph" w:styleId="Felsorols3">
    <w:name w:val="List Bullet 3"/>
    <w:basedOn w:val="Norml"/>
    <w:rsid w:val="00B909E8"/>
    <w:pPr>
      <w:numPr>
        <w:numId w:val="5"/>
      </w:numPr>
      <w:jc w:val="left"/>
    </w:pPr>
  </w:style>
  <w:style w:type="paragraph" w:customStyle="1" w:styleId="trzs">
    <w:name w:val="törzs"/>
    <w:basedOn w:val="Norml"/>
    <w:rsid w:val="00B909E8"/>
    <w:pPr>
      <w:spacing w:before="120"/>
    </w:pPr>
  </w:style>
  <w:style w:type="paragraph" w:customStyle="1" w:styleId="Felsorolsszmozott2szint">
    <w:name w:val="Felsorolás számozott_2.szint"/>
    <w:basedOn w:val="Norml"/>
    <w:rsid w:val="00793338"/>
    <w:pPr>
      <w:numPr>
        <w:numId w:val="7"/>
      </w:numPr>
      <w:tabs>
        <w:tab w:val="left" w:pos="1260"/>
      </w:tabs>
    </w:pPr>
    <w:rPr>
      <w:rFonts w:ascii="Arial" w:hAnsi="Arial"/>
      <w:sz w:val="22"/>
      <w:szCs w:val="24"/>
    </w:rPr>
  </w:style>
  <w:style w:type="paragraph" w:styleId="Felsorols2">
    <w:name w:val="List Bullet 2"/>
    <w:basedOn w:val="Norml"/>
    <w:uiPriority w:val="99"/>
    <w:semiHidden/>
    <w:unhideWhenUsed/>
    <w:rsid w:val="002401C6"/>
    <w:pPr>
      <w:numPr>
        <w:numId w:val="8"/>
      </w:numPr>
      <w:contextualSpacing/>
    </w:pPr>
  </w:style>
  <w:style w:type="paragraph" w:customStyle="1" w:styleId="Felsorolsszmozott1szint">
    <w:name w:val="Felsorolás számozott_1.szint"/>
    <w:basedOn w:val="Norml"/>
    <w:rsid w:val="002401C6"/>
    <w:pPr>
      <w:numPr>
        <w:numId w:val="4"/>
      </w:numPr>
      <w:tabs>
        <w:tab w:val="left" w:pos="340"/>
      </w:tabs>
    </w:pPr>
    <w:rPr>
      <w:rFonts w:ascii="Arial" w:hAnsi="Arial"/>
      <w:sz w:val="22"/>
      <w:szCs w:val="24"/>
    </w:rPr>
  </w:style>
  <w:style w:type="paragraph" w:customStyle="1" w:styleId="Tblzatfejlc">
    <w:name w:val="Táblázat fejléc"/>
    <w:basedOn w:val="Norml"/>
    <w:next w:val="Norml"/>
    <w:rsid w:val="002401C6"/>
    <w:pPr>
      <w:keepNext/>
      <w:numPr>
        <w:numId w:val="9"/>
      </w:numPr>
      <w:tabs>
        <w:tab w:val="clear" w:pos="720"/>
      </w:tabs>
      <w:spacing w:before="60" w:after="60"/>
      <w:ind w:left="0" w:firstLine="0"/>
      <w:jc w:val="center"/>
    </w:pPr>
    <w:rPr>
      <w:rFonts w:ascii="Arial" w:hAnsi="Arial"/>
      <w:b/>
      <w:i/>
      <w:sz w:val="22"/>
      <w:szCs w:val="24"/>
    </w:rPr>
  </w:style>
  <w:style w:type="paragraph" w:customStyle="1" w:styleId="Felsorols1">
    <w:name w:val="Felsorolás 1"/>
    <w:basedOn w:val="Norml"/>
    <w:rsid w:val="009D63DF"/>
    <w:pPr>
      <w:tabs>
        <w:tab w:val="left" w:pos="340"/>
      </w:tabs>
      <w:ind w:left="567" w:hanging="283"/>
    </w:pPr>
    <w:rPr>
      <w:rFonts w:ascii="Arial" w:hAnsi="Arial"/>
      <w:sz w:val="22"/>
      <w:szCs w:val="24"/>
    </w:rPr>
  </w:style>
  <w:style w:type="paragraph" w:styleId="Szvegtrzs2">
    <w:name w:val="Body Text 2"/>
    <w:basedOn w:val="Norml"/>
    <w:link w:val="Szvegtrzs2Char"/>
    <w:rsid w:val="009D63DF"/>
    <w:pPr>
      <w:numPr>
        <w:numId w:val="10"/>
      </w:numPr>
      <w:tabs>
        <w:tab w:val="clear" w:pos="1776"/>
      </w:tabs>
      <w:spacing w:after="120" w:line="480" w:lineRule="auto"/>
      <w:ind w:left="0" w:firstLine="0"/>
      <w:jc w:val="left"/>
    </w:pPr>
    <w:rPr>
      <w:szCs w:val="24"/>
    </w:rPr>
  </w:style>
  <w:style w:type="character" w:customStyle="1" w:styleId="Szvegtrzs2Char">
    <w:name w:val="Szövegtörzs 2 Char"/>
    <w:basedOn w:val="Bekezdsalapbettpusa"/>
    <w:link w:val="Szvegtrzs2"/>
    <w:rsid w:val="009D63DF"/>
    <w:rPr>
      <w:rFonts w:ascii="Times New Roman" w:eastAsia="Times New Roman" w:hAnsi="Times New Roman" w:cs="Times New Roman"/>
      <w:sz w:val="24"/>
      <w:szCs w:val="24"/>
      <w:lang w:eastAsia="hu-HU"/>
    </w:rPr>
  </w:style>
  <w:style w:type="character" w:customStyle="1" w:styleId="BodyText3Char">
    <w:name w:val="Body Text 3 Char"/>
    <w:basedOn w:val="Bekezdsalapbettpusa"/>
    <w:link w:val="Szvegtrzs31"/>
    <w:rsid w:val="00686715"/>
    <w:rPr>
      <w:rFonts w:ascii="Times New Roman" w:eastAsia="Times New Roman" w:hAnsi="Times New Roman" w:cs="Times New Roman"/>
      <w:sz w:val="24"/>
      <w:szCs w:val="20"/>
      <w:lang w:eastAsia="hu-HU"/>
    </w:rPr>
  </w:style>
  <w:style w:type="paragraph" w:styleId="TJ4">
    <w:name w:val="toc 4"/>
    <w:basedOn w:val="Norml"/>
    <w:next w:val="Norml"/>
    <w:autoRedefine/>
    <w:uiPriority w:val="39"/>
    <w:unhideWhenUsed/>
    <w:rsid w:val="006E30E6"/>
    <w:pPr>
      <w:spacing w:after="100"/>
      <w:ind w:left="720"/>
    </w:pPr>
  </w:style>
  <w:style w:type="paragraph" w:styleId="Jegyzetszveg">
    <w:name w:val="annotation text"/>
    <w:basedOn w:val="Norml"/>
    <w:link w:val="JegyzetszvegChar"/>
    <w:uiPriority w:val="99"/>
    <w:semiHidden/>
    <w:unhideWhenUsed/>
    <w:rsid w:val="008C0444"/>
    <w:rPr>
      <w:sz w:val="20"/>
    </w:rPr>
  </w:style>
  <w:style w:type="character" w:customStyle="1" w:styleId="JegyzetszvegChar">
    <w:name w:val="Jegyzetszöveg Char"/>
    <w:basedOn w:val="Bekezdsalapbettpusa"/>
    <w:link w:val="Jegyzetszveg"/>
    <w:uiPriority w:val="99"/>
    <w:semiHidden/>
    <w:rsid w:val="008C0444"/>
    <w:rPr>
      <w:rFonts w:ascii="Times New Roman" w:eastAsia="Times New Roman" w:hAnsi="Times New Roman" w:cs="Times New Roman"/>
      <w:sz w:val="20"/>
      <w:szCs w:val="20"/>
      <w:lang w:eastAsia="hu-HU"/>
    </w:rPr>
  </w:style>
  <w:style w:type="paragraph" w:styleId="TJ5">
    <w:name w:val="toc 5"/>
    <w:basedOn w:val="Norml"/>
    <w:next w:val="Norml"/>
    <w:autoRedefine/>
    <w:uiPriority w:val="39"/>
    <w:unhideWhenUsed/>
    <w:rsid w:val="00234684"/>
    <w:pPr>
      <w:spacing w:after="100"/>
      <w:ind w:left="880"/>
      <w:jc w:val="left"/>
    </w:pPr>
    <w:rPr>
      <w:rFonts w:asciiTheme="minorHAnsi" w:eastAsiaTheme="minorEastAsia" w:hAnsiTheme="minorHAnsi" w:cstheme="minorBidi"/>
      <w:sz w:val="22"/>
      <w:szCs w:val="22"/>
    </w:rPr>
  </w:style>
  <w:style w:type="paragraph" w:styleId="TJ6">
    <w:name w:val="toc 6"/>
    <w:basedOn w:val="Norml"/>
    <w:next w:val="Norml"/>
    <w:autoRedefine/>
    <w:uiPriority w:val="39"/>
    <w:unhideWhenUsed/>
    <w:rsid w:val="00234684"/>
    <w:pPr>
      <w:spacing w:after="100"/>
      <w:ind w:left="1100"/>
      <w:jc w:val="left"/>
    </w:pPr>
    <w:rPr>
      <w:rFonts w:asciiTheme="minorHAnsi" w:eastAsiaTheme="minorEastAsia" w:hAnsiTheme="minorHAnsi" w:cstheme="minorBidi"/>
      <w:sz w:val="22"/>
      <w:szCs w:val="22"/>
    </w:rPr>
  </w:style>
  <w:style w:type="paragraph" w:styleId="TJ7">
    <w:name w:val="toc 7"/>
    <w:basedOn w:val="Norml"/>
    <w:next w:val="Norml"/>
    <w:autoRedefine/>
    <w:uiPriority w:val="39"/>
    <w:unhideWhenUsed/>
    <w:rsid w:val="00234684"/>
    <w:pPr>
      <w:spacing w:after="100"/>
      <w:ind w:left="1320"/>
      <w:jc w:val="left"/>
    </w:pPr>
    <w:rPr>
      <w:rFonts w:asciiTheme="minorHAnsi" w:eastAsiaTheme="minorEastAsia" w:hAnsiTheme="minorHAnsi" w:cstheme="minorBidi"/>
      <w:sz w:val="22"/>
      <w:szCs w:val="22"/>
    </w:rPr>
  </w:style>
  <w:style w:type="paragraph" w:styleId="TJ8">
    <w:name w:val="toc 8"/>
    <w:basedOn w:val="Norml"/>
    <w:next w:val="Norml"/>
    <w:autoRedefine/>
    <w:uiPriority w:val="39"/>
    <w:unhideWhenUsed/>
    <w:rsid w:val="00234684"/>
    <w:pPr>
      <w:spacing w:after="100"/>
      <w:ind w:left="1540"/>
      <w:jc w:val="left"/>
    </w:pPr>
    <w:rPr>
      <w:rFonts w:asciiTheme="minorHAnsi" w:eastAsiaTheme="minorEastAsia" w:hAnsiTheme="minorHAnsi" w:cstheme="minorBidi"/>
      <w:sz w:val="22"/>
      <w:szCs w:val="22"/>
    </w:rPr>
  </w:style>
  <w:style w:type="paragraph" w:styleId="TJ9">
    <w:name w:val="toc 9"/>
    <w:basedOn w:val="Norml"/>
    <w:next w:val="Norml"/>
    <w:autoRedefine/>
    <w:uiPriority w:val="39"/>
    <w:unhideWhenUsed/>
    <w:rsid w:val="00234684"/>
    <w:pPr>
      <w:spacing w:after="100"/>
      <w:ind w:left="1760"/>
      <w:jc w:val="left"/>
    </w:pPr>
    <w:rPr>
      <w:rFonts w:asciiTheme="minorHAnsi" w:eastAsiaTheme="minorEastAsia" w:hAnsiTheme="minorHAnsi" w:cstheme="minorBidi"/>
      <w:sz w:val="22"/>
      <w:szCs w:val="22"/>
    </w:rPr>
  </w:style>
  <w:style w:type="paragraph" w:customStyle="1" w:styleId="Default">
    <w:name w:val="Default"/>
    <w:rsid w:val="0068184D"/>
    <w:pPr>
      <w:autoSpaceDE w:val="0"/>
      <w:autoSpaceDN w:val="0"/>
      <w:adjustRightInd w:val="0"/>
      <w:spacing w:after="0" w:line="240" w:lineRule="auto"/>
    </w:pPr>
    <w:rPr>
      <w:rFonts w:ascii="Times New Roman" w:hAnsi="Times New Roman" w:cs="Times New Roman"/>
      <w:color w:val="000000"/>
      <w:sz w:val="24"/>
      <w:szCs w:val="24"/>
    </w:rPr>
  </w:style>
  <w:style w:type="paragraph" w:styleId="Kpalrs">
    <w:name w:val="caption"/>
    <w:basedOn w:val="Norml"/>
    <w:next w:val="Norml"/>
    <w:qFormat/>
    <w:rsid w:val="005E0E61"/>
    <w:pPr>
      <w:spacing w:before="120" w:after="120"/>
      <w:jc w:val="left"/>
    </w:pPr>
    <w:rPr>
      <w:rFonts w:ascii="Arial" w:hAnsi="Arial"/>
      <w:b/>
      <w:sz w:val="22"/>
    </w:rPr>
  </w:style>
  <w:style w:type="paragraph" w:styleId="HTML-kntformzott">
    <w:name w:val="HTML Preformatted"/>
    <w:basedOn w:val="Norml"/>
    <w:link w:val="HTML-kntformzottChar"/>
    <w:uiPriority w:val="99"/>
    <w:rsid w:val="00DE02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color w:val="000000"/>
      <w:sz w:val="20"/>
    </w:rPr>
  </w:style>
  <w:style w:type="character" w:customStyle="1" w:styleId="HTML-kntformzottChar">
    <w:name w:val="HTML-ként formázott Char"/>
    <w:basedOn w:val="Bekezdsalapbettpusa"/>
    <w:link w:val="HTML-kntformzott"/>
    <w:uiPriority w:val="99"/>
    <w:rsid w:val="00DE0215"/>
    <w:rPr>
      <w:rFonts w:ascii="Courier New" w:eastAsia="Times New Roman" w:hAnsi="Courier New" w:cs="Courier New"/>
      <w:color w:val="000000"/>
      <w:sz w:val="20"/>
      <w:szCs w:val="20"/>
      <w:lang w:eastAsia="hu-HU"/>
    </w:rPr>
  </w:style>
  <w:style w:type="character" w:customStyle="1" w:styleId="mw-headline">
    <w:name w:val="mw-headline"/>
    <w:basedOn w:val="Bekezdsalapbettpusa"/>
    <w:rsid w:val="00BF6C9A"/>
  </w:style>
  <w:style w:type="paragraph" w:customStyle="1" w:styleId="center">
    <w:name w:val="center"/>
    <w:basedOn w:val="Norml"/>
    <w:rsid w:val="005750A6"/>
    <w:pPr>
      <w:spacing w:before="100" w:beforeAutospacing="1" w:after="100" w:afterAutospacing="1"/>
      <w:jc w:val="left"/>
    </w:pPr>
    <w:rPr>
      <w:szCs w:val="24"/>
    </w:rPr>
  </w:style>
  <w:style w:type="character" w:styleId="Kiemels">
    <w:name w:val="Emphasis"/>
    <w:basedOn w:val="Bekezdsalapbettpusa"/>
    <w:uiPriority w:val="20"/>
    <w:qFormat/>
    <w:rsid w:val="005750A6"/>
    <w:rPr>
      <w:i/>
      <w:iCs/>
    </w:rPr>
  </w:style>
  <w:style w:type="character" w:customStyle="1" w:styleId="felsoindex">
    <w:name w:val="felsoindex"/>
    <w:basedOn w:val="Bekezdsalapbettpusa"/>
    <w:rsid w:val="005750A6"/>
  </w:style>
  <w:style w:type="paragraph" w:customStyle="1" w:styleId="Style1">
    <w:name w:val="Style 1"/>
    <w:basedOn w:val="Norml"/>
    <w:rsid w:val="00101405"/>
    <w:pPr>
      <w:widowControl w:val="0"/>
      <w:jc w:val="left"/>
    </w:pPr>
    <w:rPr>
      <w:noProof/>
      <w:color w:val="000000"/>
      <w:sz w:val="20"/>
    </w:rPr>
  </w:style>
  <w:style w:type="character" w:customStyle="1" w:styleId="oldalszam">
    <w:name w:val="oldalszam"/>
    <w:basedOn w:val="Bekezdsalapbettpusa"/>
    <w:rsid w:val="006444B9"/>
  </w:style>
  <w:style w:type="table" w:styleId="Rcsostblzat">
    <w:name w:val="Table Grid"/>
    <w:basedOn w:val="Normltblzat"/>
    <w:uiPriority w:val="59"/>
    <w:rsid w:val="006D3F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sakszveg">
    <w:name w:val="Plain Text"/>
    <w:basedOn w:val="Norml"/>
    <w:link w:val="CsakszvegChar"/>
    <w:uiPriority w:val="99"/>
    <w:semiHidden/>
    <w:unhideWhenUsed/>
    <w:rsid w:val="00831AA2"/>
    <w:pPr>
      <w:jc w:val="left"/>
    </w:pPr>
    <w:rPr>
      <w:rFonts w:ascii="Calibri" w:eastAsiaTheme="minorHAnsi" w:hAnsi="Calibri" w:cstheme="minorBidi"/>
      <w:sz w:val="22"/>
      <w:szCs w:val="21"/>
      <w:lang w:eastAsia="en-US"/>
    </w:rPr>
  </w:style>
  <w:style w:type="character" w:customStyle="1" w:styleId="CsakszvegChar">
    <w:name w:val="Csak szöveg Char"/>
    <w:basedOn w:val="Bekezdsalapbettpusa"/>
    <w:link w:val="Csakszveg"/>
    <w:uiPriority w:val="99"/>
    <w:semiHidden/>
    <w:rsid w:val="00831AA2"/>
    <w:rPr>
      <w:rFonts w:ascii="Calibri" w:hAnsi="Calibri"/>
      <w:szCs w:val="21"/>
    </w:rPr>
  </w:style>
  <w:style w:type="paragraph" w:customStyle="1" w:styleId="Tblzatkzpre">
    <w:name w:val="Táblázat középre"/>
    <w:basedOn w:val="Norml"/>
    <w:rsid w:val="0054561D"/>
    <w:pPr>
      <w:jc w:val="center"/>
    </w:pPr>
    <w:rPr>
      <w:rFonts w:ascii="Arial" w:hAnsi="Arial"/>
      <w:sz w:val="22"/>
      <w:szCs w:val="24"/>
    </w:rPr>
  </w:style>
  <w:style w:type="paragraph" w:styleId="Felsorols4">
    <w:name w:val="List Bullet 4"/>
    <w:basedOn w:val="Norml"/>
    <w:rsid w:val="0054561D"/>
    <w:pPr>
      <w:numPr>
        <w:numId w:val="11"/>
      </w:numPr>
      <w:jc w:val="left"/>
    </w:pPr>
  </w:style>
  <w:style w:type="paragraph" w:styleId="Szvegtrzsbehzssal3">
    <w:name w:val="Body Text Indent 3"/>
    <w:basedOn w:val="Norml"/>
    <w:link w:val="Szvegtrzsbehzssal3Char"/>
    <w:uiPriority w:val="99"/>
    <w:semiHidden/>
    <w:unhideWhenUsed/>
    <w:rsid w:val="00923B5B"/>
    <w:pPr>
      <w:spacing w:after="120"/>
      <w:ind w:left="283"/>
    </w:pPr>
    <w:rPr>
      <w:sz w:val="16"/>
      <w:szCs w:val="16"/>
    </w:rPr>
  </w:style>
  <w:style w:type="character" w:customStyle="1" w:styleId="Szvegtrzsbehzssal3Char">
    <w:name w:val="Szövegtörzs behúzással 3 Char"/>
    <w:basedOn w:val="Bekezdsalapbettpusa"/>
    <w:link w:val="Szvegtrzsbehzssal3"/>
    <w:uiPriority w:val="99"/>
    <w:semiHidden/>
    <w:rsid w:val="00923B5B"/>
    <w:rPr>
      <w:rFonts w:ascii="Times New Roman" w:eastAsia="Times New Roman" w:hAnsi="Times New Roman" w:cs="Times New Roman"/>
      <w:sz w:val="16"/>
      <w:szCs w:val="16"/>
      <w:lang w:eastAsia="hu-HU"/>
    </w:rPr>
  </w:style>
  <w:style w:type="paragraph" w:styleId="Szvegtrzs3">
    <w:name w:val="Body Text 3"/>
    <w:basedOn w:val="Norml"/>
    <w:link w:val="Szvegtrzs3Char"/>
    <w:rsid w:val="00372D91"/>
    <w:pPr>
      <w:spacing w:after="120"/>
      <w:jc w:val="left"/>
    </w:pPr>
    <w:rPr>
      <w:rFonts w:ascii="Calibri" w:hAnsi="Calibri"/>
      <w:sz w:val="16"/>
      <w:szCs w:val="16"/>
      <w:lang w:eastAsia="en-US"/>
    </w:rPr>
  </w:style>
  <w:style w:type="character" w:customStyle="1" w:styleId="Szvegtrzs3Char">
    <w:name w:val="Szövegtörzs 3 Char"/>
    <w:basedOn w:val="Bekezdsalapbettpusa"/>
    <w:link w:val="Szvegtrzs3"/>
    <w:rsid w:val="00372D91"/>
    <w:rPr>
      <w:rFonts w:ascii="Calibri" w:eastAsia="Times New Roman" w:hAnsi="Calibri" w:cs="Times New Roman"/>
      <w:sz w:val="16"/>
      <w:szCs w:val="16"/>
    </w:rPr>
  </w:style>
  <w:style w:type="paragraph" w:customStyle="1" w:styleId="MMGszveg">
    <w:name w:val="MMG szöveg"/>
    <w:basedOn w:val="Norml"/>
    <w:link w:val="MMGszvegChar"/>
    <w:uiPriority w:val="99"/>
    <w:rsid w:val="00C60EAE"/>
    <w:pPr>
      <w:spacing w:before="100" w:line="240" w:lineRule="auto"/>
      <w:ind w:left="864" w:right="288"/>
    </w:pPr>
    <w:rPr>
      <w:rFonts w:ascii="Arial" w:eastAsia="Calibri" w:hAnsi="Arial"/>
      <w:sz w:val="22"/>
    </w:rPr>
  </w:style>
  <w:style w:type="character" w:customStyle="1" w:styleId="MMGszvegChar">
    <w:name w:val="MMG szöveg Char"/>
    <w:link w:val="MMGszveg"/>
    <w:uiPriority w:val="99"/>
    <w:locked/>
    <w:rsid w:val="00C60EAE"/>
    <w:rPr>
      <w:rFonts w:ascii="Arial" w:eastAsia="Calibri" w:hAnsi="Arial" w:cs="Times New Roman"/>
      <w:szCs w:val="20"/>
      <w:lang w:eastAsia="hu-HU"/>
    </w:rPr>
  </w:style>
  <w:style w:type="paragraph" w:styleId="Alcm">
    <w:name w:val="Subtitle"/>
    <w:basedOn w:val="Norml"/>
    <w:link w:val="AlcmChar"/>
    <w:qFormat/>
    <w:rsid w:val="006724C3"/>
    <w:pPr>
      <w:spacing w:line="240" w:lineRule="auto"/>
      <w:jc w:val="left"/>
    </w:pPr>
    <w:rPr>
      <w:sz w:val="28"/>
      <w:szCs w:val="24"/>
    </w:rPr>
  </w:style>
  <w:style w:type="character" w:customStyle="1" w:styleId="AlcmChar">
    <w:name w:val="Alcím Char"/>
    <w:basedOn w:val="Bekezdsalapbettpusa"/>
    <w:link w:val="Alcm"/>
    <w:rsid w:val="006724C3"/>
    <w:rPr>
      <w:rFonts w:ascii="Times New Roman" w:eastAsia="Times New Roman" w:hAnsi="Times New Roman" w:cs="Times New Roman"/>
      <w:sz w:val="28"/>
      <w:szCs w:val="24"/>
      <w:lang w:eastAsia="hu-HU"/>
    </w:rPr>
  </w:style>
  <w:style w:type="paragraph" w:customStyle="1" w:styleId="behz">
    <w:name w:val="behúz"/>
    <w:basedOn w:val="Norml"/>
    <w:rsid w:val="00A362B0"/>
    <w:pPr>
      <w:suppressAutoHyphens/>
      <w:spacing w:line="240" w:lineRule="auto"/>
    </w:pPr>
    <w:rPr>
      <w:sz w:val="20"/>
      <w:lang w:val="en-GB" w:eastAsia="ar-SA"/>
    </w:rPr>
  </w:style>
  <w:style w:type="paragraph" w:styleId="Cm">
    <w:name w:val="Title"/>
    <w:basedOn w:val="Norml"/>
    <w:link w:val="CmChar"/>
    <w:qFormat/>
    <w:rsid w:val="0023765F"/>
    <w:pPr>
      <w:spacing w:line="240" w:lineRule="auto"/>
      <w:jc w:val="center"/>
    </w:pPr>
    <w:rPr>
      <w:rFonts w:ascii="Arial" w:hAnsi="Arial" w:cs="Arial"/>
      <w:b/>
      <w:bCs/>
      <w:szCs w:val="24"/>
    </w:rPr>
  </w:style>
  <w:style w:type="character" w:customStyle="1" w:styleId="CmChar">
    <w:name w:val="Cím Char"/>
    <w:basedOn w:val="Bekezdsalapbettpusa"/>
    <w:link w:val="Cm"/>
    <w:rsid w:val="0023765F"/>
    <w:rPr>
      <w:rFonts w:ascii="Arial" w:eastAsia="Times New Roman" w:hAnsi="Arial" w:cs="Arial"/>
      <w:b/>
      <w:bCs/>
      <w:sz w:val="24"/>
      <w:szCs w:val="24"/>
      <w:lang w:eastAsia="hu-HU"/>
    </w:rPr>
  </w:style>
  <w:style w:type="paragraph" w:styleId="Lista">
    <w:name w:val="List"/>
    <w:basedOn w:val="Norml"/>
    <w:uiPriority w:val="99"/>
    <w:rsid w:val="00676079"/>
    <w:pPr>
      <w:spacing w:line="240" w:lineRule="auto"/>
      <w:ind w:left="283" w:hanging="283"/>
    </w:pPr>
    <w:rPr>
      <w:rFonts w:ascii="AmericanTypewriter-Normal" w:eastAsia="Calibri" w:hAnsi="AmericanTypewriter-Normal" w:cs="AmericanTypewriter-Normal"/>
      <w:szCs w:val="24"/>
    </w:rPr>
  </w:style>
  <w:style w:type="paragraph" w:styleId="Nincstrkz">
    <w:name w:val="No Spacing"/>
    <w:uiPriority w:val="1"/>
    <w:qFormat/>
    <w:rsid w:val="00A136D2"/>
    <w:pPr>
      <w:spacing w:after="0" w:line="240" w:lineRule="auto"/>
    </w:pPr>
    <w:rPr>
      <w:rFonts w:ascii="Arial" w:eastAsia="Calibri" w:hAnsi="Arial" w:cs="Arial"/>
      <w:color w:val="000000"/>
      <w:sz w:val="20"/>
      <w:szCs w:val="20"/>
      <w:lang w:val="en-US"/>
    </w:rPr>
  </w:style>
  <w:style w:type="character" w:styleId="Erskiemels">
    <w:name w:val="Intense Emphasis"/>
    <w:uiPriority w:val="21"/>
    <w:qFormat/>
    <w:rsid w:val="006A1AD8"/>
    <w:rPr>
      <w:b/>
      <w:bCs/>
      <w:i/>
      <w:iCs/>
      <w:color w:val="4F81BD"/>
    </w:rPr>
  </w:style>
  <w:style w:type="character" w:customStyle="1" w:styleId="caps">
    <w:name w:val="caps"/>
    <w:basedOn w:val="Bekezdsalapbettpusa"/>
    <w:rsid w:val="00D41640"/>
  </w:style>
  <w:style w:type="paragraph" w:customStyle="1" w:styleId="wp-caption-text">
    <w:name w:val="wp-caption-text"/>
    <w:basedOn w:val="Norml"/>
    <w:rsid w:val="005235FA"/>
    <w:pPr>
      <w:spacing w:before="100" w:beforeAutospacing="1" w:after="100" w:afterAutospacing="1" w:line="240" w:lineRule="auto"/>
      <w:jc w:val="left"/>
    </w:pPr>
    <w:rPr>
      <w:szCs w:val="24"/>
    </w:rPr>
  </w:style>
  <w:style w:type="paragraph" w:styleId="Szvegtrzsbehzssal">
    <w:name w:val="Body Text Indent"/>
    <w:basedOn w:val="Norml"/>
    <w:link w:val="SzvegtrzsbehzssalChar"/>
    <w:uiPriority w:val="99"/>
    <w:semiHidden/>
    <w:unhideWhenUsed/>
    <w:rsid w:val="003278E7"/>
    <w:pPr>
      <w:spacing w:after="120"/>
      <w:ind w:left="283"/>
    </w:pPr>
  </w:style>
  <w:style w:type="character" w:customStyle="1" w:styleId="SzvegtrzsbehzssalChar">
    <w:name w:val="Szövegtörzs behúzással Char"/>
    <w:basedOn w:val="Bekezdsalapbettpusa"/>
    <w:link w:val="Szvegtrzsbehzssal"/>
    <w:uiPriority w:val="99"/>
    <w:semiHidden/>
    <w:rsid w:val="003278E7"/>
    <w:rPr>
      <w:rFonts w:ascii="Times New Roman" w:eastAsia="Times New Roman" w:hAnsi="Times New Roman" w:cs="Times New Roman"/>
      <w:sz w:val="24"/>
      <w:szCs w:val="20"/>
      <w:lang w:eastAsia="hu-HU"/>
    </w:rPr>
  </w:style>
  <w:style w:type="paragraph" w:customStyle="1" w:styleId="BodyText21">
    <w:name w:val="Body Text 21"/>
    <w:basedOn w:val="Norml"/>
    <w:rsid w:val="00A35188"/>
    <w:pPr>
      <w:overflowPunct w:val="0"/>
      <w:autoSpaceDE w:val="0"/>
      <w:autoSpaceDN w:val="0"/>
      <w:adjustRightInd w:val="0"/>
      <w:spacing w:line="360" w:lineRule="auto"/>
      <w:textAlignment w:val="baseline"/>
    </w:pPr>
    <w:rPr>
      <w:rFonts w:ascii="Arial" w:hAnsi="Arial"/>
      <w:sz w:val="22"/>
      <w:lang w:val="en-GB"/>
    </w:rPr>
  </w:style>
  <w:style w:type="paragraph" w:customStyle="1" w:styleId="nlqjustified">
    <w:name w:val="nlq justified"/>
    <w:rsid w:val="00D679BB"/>
    <w:pPr>
      <w:tabs>
        <w:tab w:val="left" w:pos="567"/>
      </w:tabs>
      <w:spacing w:after="240" w:line="360" w:lineRule="exact"/>
      <w:jc w:val="both"/>
    </w:pPr>
    <w:rPr>
      <w:rFonts w:ascii="lettergothic" w:eastAsia="Times New Roman" w:hAnsi="lettergothic" w:cs="Times New Roman"/>
      <w:sz w:val="24"/>
      <w:szCs w:val="20"/>
      <w:lang w:val="en-GB" w:eastAsia="hu-HU"/>
    </w:rPr>
  </w:style>
  <w:style w:type="paragraph" w:customStyle="1" w:styleId="normalleft">
    <w:name w:val="normal left"/>
    <w:link w:val="normalleftChar"/>
    <w:rsid w:val="00D679BB"/>
    <w:pPr>
      <w:tabs>
        <w:tab w:val="left" w:pos="567"/>
      </w:tabs>
      <w:spacing w:after="240" w:line="360" w:lineRule="exact"/>
    </w:pPr>
    <w:rPr>
      <w:rFonts w:ascii="lettergothic" w:eastAsia="Times New Roman" w:hAnsi="lettergothic" w:cs="Times New Roman"/>
      <w:sz w:val="24"/>
      <w:szCs w:val="20"/>
      <w:lang w:val="en-GB"/>
    </w:rPr>
  </w:style>
  <w:style w:type="character" w:customStyle="1" w:styleId="normalleftChar">
    <w:name w:val="normal left Char"/>
    <w:basedOn w:val="Bekezdsalapbettpusa"/>
    <w:link w:val="normalleft"/>
    <w:rsid w:val="00D679BB"/>
    <w:rPr>
      <w:rFonts w:ascii="lettergothic" w:eastAsia="Times New Roman" w:hAnsi="lettergothic" w:cs="Times New Roman"/>
      <w:sz w:val="24"/>
      <w:szCs w:val="20"/>
      <w:lang w:val="en-GB"/>
    </w:rPr>
  </w:style>
  <w:style w:type="paragraph" w:customStyle="1" w:styleId="Mdostottnorml">
    <w:name w:val="Módosított normál"/>
    <w:basedOn w:val="Norml"/>
    <w:rsid w:val="00903609"/>
    <w:pPr>
      <w:overflowPunct w:val="0"/>
      <w:autoSpaceDE w:val="0"/>
      <w:autoSpaceDN w:val="0"/>
      <w:adjustRightInd w:val="0"/>
      <w:spacing w:line="240" w:lineRule="auto"/>
      <w:textAlignment w:val="baseline"/>
    </w:pPr>
    <w:rPr>
      <w:rFonts w:ascii="H-Gourmand" w:hAnsi="H-Gourmand"/>
    </w:rPr>
  </w:style>
  <w:style w:type="paragraph" w:customStyle="1" w:styleId="Szvegtrzs21">
    <w:name w:val="Szövegtörzs 21"/>
    <w:basedOn w:val="Norml"/>
    <w:rsid w:val="00903609"/>
    <w:pPr>
      <w:overflowPunct w:val="0"/>
      <w:autoSpaceDE w:val="0"/>
      <w:autoSpaceDN w:val="0"/>
      <w:adjustRightInd w:val="0"/>
      <w:spacing w:line="360" w:lineRule="auto"/>
      <w:jc w:val="left"/>
      <w:textAlignment w:val="baseline"/>
    </w:pPr>
    <w:rPr>
      <w:rFonts w:ascii="Arial" w:hAnsi="Arial"/>
      <w:sz w:val="22"/>
      <w:lang w:val="en-GB"/>
    </w:rPr>
  </w:style>
  <w:style w:type="character" w:styleId="Mrltotthiperhivatkozs">
    <w:name w:val="FollowedHyperlink"/>
    <w:basedOn w:val="Bekezdsalapbettpusa"/>
    <w:uiPriority w:val="99"/>
    <w:semiHidden/>
    <w:unhideWhenUsed/>
    <w:rsid w:val="00D92916"/>
    <w:rPr>
      <w:color w:val="800080" w:themeColor="followedHyperlink"/>
      <w:u w:val="single"/>
    </w:rPr>
  </w:style>
  <w:style w:type="paragraph" w:customStyle="1" w:styleId="AnnexLetter">
    <w:name w:val="AnnexLetter"/>
    <w:basedOn w:val="Norml"/>
    <w:rsid w:val="006F2AF6"/>
    <w:pPr>
      <w:overflowPunct w:val="0"/>
      <w:autoSpaceDE w:val="0"/>
      <w:autoSpaceDN w:val="0"/>
      <w:adjustRightInd w:val="0"/>
      <w:spacing w:before="2400" w:line="264" w:lineRule="auto"/>
      <w:ind w:left="1418" w:right="1418"/>
      <w:jc w:val="left"/>
      <w:textAlignment w:val="baseline"/>
    </w:pPr>
    <w:rPr>
      <w:rFonts w:ascii="Book Antiqua" w:hAnsi="Book Antiqua"/>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605122">
      <w:bodyDiv w:val="1"/>
      <w:marLeft w:val="0"/>
      <w:marRight w:val="0"/>
      <w:marTop w:val="0"/>
      <w:marBottom w:val="0"/>
      <w:divBdr>
        <w:top w:val="none" w:sz="0" w:space="0" w:color="auto"/>
        <w:left w:val="none" w:sz="0" w:space="0" w:color="auto"/>
        <w:bottom w:val="none" w:sz="0" w:space="0" w:color="auto"/>
        <w:right w:val="none" w:sz="0" w:space="0" w:color="auto"/>
      </w:divBdr>
    </w:div>
    <w:div w:id="111485836">
      <w:bodyDiv w:val="1"/>
      <w:marLeft w:val="0"/>
      <w:marRight w:val="0"/>
      <w:marTop w:val="0"/>
      <w:marBottom w:val="0"/>
      <w:divBdr>
        <w:top w:val="none" w:sz="0" w:space="0" w:color="auto"/>
        <w:left w:val="none" w:sz="0" w:space="0" w:color="auto"/>
        <w:bottom w:val="none" w:sz="0" w:space="0" w:color="auto"/>
        <w:right w:val="none" w:sz="0" w:space="0" w:color="auto"/>
      </w:divBdr>
    </w:div>
    <w:div w:id="128939331">
      <w:bodyDiv w:val="1"/>
      <w:marLeft w:val="0"/>
      <w:marRight w:val="0"/>
      <w:marTop w:val="0"/>
      <w:marBottom w:val="0"/>
      <w:divBdr>
        <w:top w:val="none" w:sz="0" w:space="0" w:color="auto"/>
        <w:left w:val="none" w:sz="0" w:space="0" w:color="auto"/>
        <w:bottom w:val="none" w:sz="0" w:space="0" w:color="auto"/>
        <w:right w:val="none" w:sz="0" w:space="0" w:color="auto"/>
      </w:divBdr>
    </w:div>
    <w:div w:id="134106161">
      <w:bodyDiv w:val="1"/>
      <w:marLeft w:val="0"/>
      <w:marRight w:val="0"/>
      <w:marTop w:val="0"/>
      <w:marBottom w:val="0"/>
      <w:divBdr>
        <w:top w:val="none" w:sz="0" w:space="0" w:color="auto"/>
        <w:left w:val="none" w:sz="0" w:space="0" w:color="auto"/>
        <w:bottom w:val="none" w:sz="0" w:space="0" w:color="auto"/>
        <w:right w:val="none" w:sz="0" w:space="0" w:color="auto"/>
      </w:divBdr>
      <w:divsChild>
        <w:div w:id="1253852317">
          <w:marLeft w:val="547"/>
          <w:marRight w:val="0"/>
          <w:marTop w:val="86"/>
          <w:marBottom w:val="0"/>
          <w:divBdr>
            <w:top w:val="none" w:sz="0" w:space="0" w:color="auto"/>
            <w:left w:val="none" w:sz="0" w:space="0" w:color="auto"/>
            <w:bottom w:val="none" w:sz="0" w:space="0" w:color="auto"/>
            <w:right w:val="none" w:sz="0" w:space="0" w:color="auto"/>
          </w:divBdr>
        </w:div>
        <w:div w:id="1790078666">
          <w:marLeft w:val="547"/>
          <w:marRight w:val="0"/>
          <w:marTop w:val="86"/>
          <w:marBottom w:val="0"/>
          <w:divBdr>
            <w:top w:val="none" w:sz="0" w:space="0" w:color="auto"/>
            <w:left w:val="none" w:sz="0" w:space="0" w:color="auto"/>
            <w:bottom w:val="none" w:sz="0" w:space="0" w:color="auto"/>
            <w:right w:val="none" w:sz="0" w:space="0" w:color="auto"/>
          </w:divBdr>
        </w:div>
        <w:div w:id="2021160218">
          <w:marLeft w:val="547"/>
          <w:marRight w:val="0"/>
          <w:marTop w:val="86"/>
          <w:marBottom w:val="0"/>
          <w:divBdr>
            <w:top w:val="none" w:sz="0" w:space="0" w:color="auto"/>
            <w:left w:val="none" w:sz="0" w:space="0" w:color="auto"/>
            <w:bottom w:val="none" w:sz="0" w:space="0" w:color="auto"/>
            <w:right w:val="none" w:sz="0" w:space="0" w:color="auto"/>
          </w:divBdr>
        </w:div>
        <w:div w:id="2107995478">
          <w:marLeft w:val="547"/>
          <w:marRight w:val="0"/>
          <w:marTop w:val="86"/>
          <w:marBottom w:val="0"/>
          <w:divBdr>
            <w:top w:val="none" w:sz="0" w:space="0" w:color="auto"/>
            <w:left w:val="none" w:sz="0" w:space="0" w:color="auto"/>
            <w:bottom w:val="none" w:sz="0" w:space="0" w:color="auto"/>
            <w:right w:val="none" w:sz="0" w:space="0" w:color="auto"/>
          </w:divBdr>
        </w:div>
      </w:divsChild>
    </w:div>
    <w:div w:id="162938858">
      <w:bodyDiv w:val="1"/>
      <w:marLeft w:val="0"/>
      <w:marRight w:val="0"/>
      <w:marTop w:val="0"/>
      <w:marBottom w:val="0"/>
      <w:divBdr>
        <w:top w:val="none" w:sz="0" w:space="0" w:color="auto"/>
        <w:left w:val="none" w:sz="0" w:space="0" w:color="auto"/>
        <w:bottom w:val="none" w:sz="0" w:space="0" w:color="auto"/>
        <w:right w:val="none" w:sz="0" w:space="0" w:color="auto"/>
      </w:divBdr>
    </w:div>
    <w:div w:id="195311633">
      <w:bodyDiv w:val="1"/>
      <w:marLeft w:val="0"/>
      <w:marRight w:val="0"/>
      <w:marTop w:val="0"/>
      <w:marBottom w:val="0"/>
      <w:divBdr>
        <w:top w:val="none" w:sz="0" w:space="0" w:color="auto"/>
        <w:left w:val="none" w:sz="0" w:space="0" w:color="auto"/>
        <w:bottom w:val="none" w:sz="0" w:space="0" w:color="auto"/>
        <w:right w:val="none" w:sz="0" w:space="0" w:color="auto"/>
      </w:divBdr>
      <w:divsChild>
        <w:div w:id="1785270287">
          <w:marLeft w:val="2400"/>
          <w:marRight w:val="0"/>
          <w:marTop w:val="0"/>
          <w:marBottom w:val="0"/>
          <w:divBdr>
            <w:top w:val="none" w:sz="0" w:space="0" w:color="auto"/>
            <w:left w:val="none" w:sz="0" w:space="0" w:color="auto"/>
            <w:bottom w:val="none" w:sz="0" w:space="0" w:color="auto"/>
            <w:right w:val="none" w:sz="0" w:space="0" w:color="auto"/>
          </w:divBdr>
        </w:div>
      </w:divsChild>
    </w:div>
    <w:div w:id="289164682">
      <w:bodyDiv w:val="1"/>
      <w:marLeft w:val="0"/>
      <w:marRight w:val="0"/>
      <w:marTop w:val="0"/>
      <w:marBottom w:val="0"/>
      <w:divBdr>
        <w:top w:val="none" w:sz="0" w:space="0" w:color="auto"/>
        <w:left w:val="none" w:sz="0" w:space="0" w:color="auto"/>
        <w:bottom w:val="none" w:sz="0" w:space="0" w:color="auto"/>
        <w:right w:val="none" w:sz="0" w:space="0" w:color="auto"/>
      </w:divBdr>
    </w:div>
    <w:div w:id="292642191">
      <w:bodyDiv w:val="1"/>
      <w:marLeft w:val="0"/>
      <w:marRight w:val="0"/>
      <w:marTop w:val="0"/>
      <w:marBottom w:val="0"/>
      <w:divBdr>
        <w:top w:val="none" w:sz="0" w:space="0" w:color="auto"/>
        <w:left w:val="none" w:sz="0" w:space="0" w:color="auto"/>
        <w:bottom w:val="none" w:sz="0" w:space="0" w:color="auto"/>
        <w:right w:val="none" w:sz="0" w:space="0" w:color="auto"/>
      </w:divBdr>
    </w:div>
    <w:div w:id="304706471">
      <w:bodyDiv w:val="1"/>
      <w:marLeft w:val="0"/>
      <w:marRight w:val="0"/>
      <w:marTop w:val="0"/>
      <w:marBottom w:val="0"/>
      <w:divBdr>
        <w:top w:val="none" w:sz="0" w:space="0" w:color="auto"/>
        <w:left w:val="none" w:sz="0" w:space="0" w:color="auto"/>
        <w:bottom w:val="none" w:sz="0" w:space="0" w:color="auto"/>
        <w:right w:val="none" w:sz="0" w:space="0" w:color="auto"/>
      </w:divBdr>
    </w:div>
    <w:div w:id="321852391">
      <w:bodyDiv w:val="1"/>
      <w:marLeft w:val="0"/>
      <w:marRight w:val="0"/>
      <w:marTop w:val="0"/>
      <w:marBottom w:val="0"/>
      <w:divBdr>
        <w:top w:val="none" w:sz="0" w:space="0" w:color="auto"/>
        <w:left w:val="none" w:sz="0" w:space="0" w:color="auto"/>
        <w:bottom w:val="none" w:sz="0" w:space="0" w:color="auto"/>
        <w:right w:val="none" w:sz="0" w:space="0" w:color="auto"/>
      </w:divBdr>
    </w:div>
    <w:div w:id="365760425">
      <w:bodyDiv w:val="1"/>
      <w:marLeft w:val="0"/>
      <w:marRight w:val="0"/>
      <w:marTop w:val="0"/>
      <w:marBottom w:val="0"/>
      <w:divBdr>
        <w:top w:val="none" w:sz="0" w:space="0" w:color="auto"/>
        <w:left w:val="none" w:sz="0" w:space="0" w:color="auto"/>
        <w:bottom w:val="none" w:sz="0" w:space="0" w:color="auto"/>
        <w:right w:val="none" w:sz="0" w:space="0" w:color="auto"/>
      </w:divBdr>
    </w:div>
    <w:div w:id="434638089">
      <w:bodyDiv w:val="1"/>
      <w:marLeft w:val="0"/>
      <w:marRight w:val="0"/>
      <w:marTop w:val="0"/>
      <w:marBottom w:val="0"/>
      <w:divBdr>
        <w:top w:val="none" w:sz="0" w:space="0" w:color="auto"/>
        <w:left w:val="none" w:sz="0" w:space="0" w:color="auto"/>
        <w:bottom w:val="none" w:sz="0" w:space="0" w:color="auto"/>
        <w:right w:val="none" w:sz="0" w:space="0" w:color="auto"/>
      </w:divBdr>
    </w:div>
    <w:div w:id="458568379">
      <w:bodyDiv w:val="1"/>
      <w:marLeft w:val="0"/>
      <w:marRight w:val="0"/>
      <w:marTop w:val="0"/>
      <w:marBottom w:val="0"/>
      <w:divBdr>
        <w:top w:val="none" w:sz="0" w:space="0" w:color="auto"/>
        <w:left w:val="none" w:sz="0" w:space="0" w:color="auto"/>
        <w:bottom w:val="none" w:sz="0" w:space="0" w:color="auto"/>
        <w:right w:val="none" w:sz="0" w:space="0" w:color="auto"/>
      </w:divBdr>
    </w:div>
    <w:div w:id="481652686">
      <w:bodyDiv w:val="1"/>
      <w:marLeft w:val="0"/>
      <w:marRight w:val="0"/>
      <w:marTop w:val="0"/>
      <w:marBottom w:val="0"/>
      <w:divBdr>
        <w:top w:val="none" w:sz="0" w:space="0" w:color="auto"/>
        <w:left w:val="none" w:sz="0" w:space="0" w:color="auto"/>
        <w:bottom w:val="none" w:sz="0" w:space="0" w:color="auto"/>
        <w:right w:val="none" w:sz="0" w:space="0" w:color="auto"/>
      </w:divBdr>
    </w:div>
    <w:div w:id="487669802">
      <w:bodyDiv w:val="1"/>
      <w:marLeft w:val="0"/>
      <w:marRight w:val="0"/>
      <w:marTop w:val="0"/>
      <w:marBottom w:val="0"/>
      <w:divBdr>
        <w:top w:val="none" w:sz="0" w:space="0" w:color="auto"/>
        <w:left w:val="none" w:sz="0" w:space="0" w:color="auto"/>
        <w:bottom w:val="none" w:sz="0" w:space="0" w:color="auto"/>
        <w:right w:val="none" w:sz="0" w:space="0" w:color="auto"/>
      </w:divBdr>
    </w:div>
    <w:div w:id="533032801">
      <w:bodyDiv w:val="1"/>
      <w:marLeft w:val="0"/>
      <w:marRight w:val="0"/>
      <w:marTop w:val="0"/>
      <w:marBottom w:val="0"/>
      <w:divBdr>
        <w:top w:val="none" w:sz="0" w:space="0" w:color="auto"/>
        <w:left w:val="none" w:sz="0" w:space="0" w:color="auto"/>
        <w:bottom w:val="none" w:sz="0" w:space="0" w:color="auto"/>
        <w:right w:val="none" w:sz="0" w:space="0" w:color="auto"/>
      </w:divBdr>
      <w:divsChild>
        <w:div w:id="1801454062">
          <w:marLeft w:val="547"/>
          <w:marRight w:val="0"/>
          <w:marTop w:val="86"/>
          <w:marBottom w:val="0"/>
          <w:divBdr>
            <w:top w:val="none" w:sz="0" w:space="0" w:color="auto"/>
            <w:left w:val="none" w:sz="0" w:space="0" w:color="auto"/>
            <w:bottom w:val="none" w:sz="0" w:space="0" w:color="auto"/>
            <w:right w:val="none" w:sz="0" w:space="0" w:color="auto"/>
          </w:divBdr>
        </w:div>
        <w:div w:id="870536978">
          <w:marLeft w:val="547"/>
          <w:marRight w:val="0"/>
          <w:marTop w:val="86"/>
          <w:marBottom w:val="0"/>
          <w:divBdr>
            <w:top w:val="none" w:sz="0" w:space="0" w:color="auto"/>
            <w:left w:val="none" w:sz="0" w:space="0" w:color="auto"/>
            <w:bottom w:val="none" w:sz="0" w:space="0" w:color="auto"/>
            <w:right w:val="none" w:sz="0" w:space="0" w:color="auto"/>
          </w:divBdr>
        </w:div>
        <w:div w:id="1087967743">
          <w:marLeft w:val="547"/>
          <w:marRight w:val="0"/>
          <w:marTop w:val="86"/>
          <w:marBottom w:val="0"/>
          <w:divBdr>
            <w:top w:val="none" w:sz="0" w:space="0" w:color="auto"/>
            <w:left w:val="none" w:sz="0" w:space="0" w:color="auto"/>
            <w:bottom w:val="none" w:sz="0" w:space="0" w:color="auto"/>
            <w:right w:val="none" w:sz="0" w:space="0" w:color="auto"/>
          </w:divBdr>
        </w:div>
        <w:div w:id="668294635">
          <w:marLeft w:val="547"/>
          <w:marRight w:val="0"/>
          <w:marTop w:val="86"/>
          <w:marBottom w:val="0"/>
          <w:divBdr>
            <w:top w:val="none" w:sz="0" w:space="0" w:color="auto"/>
            <w:left w:val="none" w:sz="0" w:space="0" w:color="auto"/>
            <w:bottom w:val="none" w:sz="0" w:space="0" w:color="auto"/>
            <w:right w:val="none" w:sz="0" w:space="0" w:color="auto"/>
          </w:divBdr>
        </w:div>
      </w:divsChild>
    </w:div>
    <w:div w:id="580942416">
      <w:bodyDiv w:val="1"/>
      <w:marLeft w:val="0"/>
      <w:marRight w:val="0"/>
      <w:marTop w:val="0"/>
      <w:marBottom w:val="0"/>
      <w:divBdr>
        <w:top w:val="none" w:sz="0" w:space="0" w:color="auto"/>
        <w:left w:val="none" w:sz="0" w:space="0" w:color="auto"/>
        <w:bottom w:val="none" w:sz="0" w:space="0" w:color="auto"/>
        <w:right w:val="none" w:sz="0" w:space="0" w:color="auto"/>
      </w:divBdr>
    </w:div>
    <w:div w:id="632830926">
      <w:bodyDiv w:val="1"/>
      <w:marLeft w:val="0"/>
      <w:marRight w:val="0"/>
      <w:marTop w:val="0"/>
      <w:marBottom w:val="0"/>
      <w:divBdr>
        <w:top w:val="none" w:sz="0" w:space="0" w:color="auto"/>
        <w:left w:val="none" w:sz="0" w:space="0" w:color="auto"/>
        <w:bottom w:val="none" w:sz="0" w:space="0" w:color="auto"/>
        <w:right w:val="none" w:sz="0" w:space="0" w:color="auto"/>
      </w:divBdr>
    </w:div>
    <w:div w:id="652879939">
      <w:bodyDiv w:val="1"/>
      <w:marLeft w:val="0"/>
      <w:marRight w:val="0"/>
      <w:marTop w:val="0"/>
      <w:marBottom w:val="0"/>
      <w:divBdr>
        <w:top w:val="none" w:sz="0" w:space="0" w:color="auto"/>
        <w:left w:val="none" w:sz="0" w:space="0" w:color="auto"/>
        <w:bottom w:val="none" w:sz="0" w:space="0" w:color="auto"/>
        <w:right w:val="none" w:sz="0" w:space="0" w:color="auto"/>
      </w:divBdr>
      <w:divsChild>
        <w:div w:id="518080331">
          <w:marLeft w:val="0"/>
          <w:marRight w:val="0"/>
          <w:marTop w:val="0"/>
          <w:marBottom w:val="60"/>
          <w:divBdr>
            <w:top w:val="none" w:sz="0" w:space="0" w:color="auto"/>
            <w:left w:val="none" w:sz="0" w:space="0" w:color="auto"/>
            <w:bottom w:val="none" w:sz="0" w:space="0" w:color="auto"/>
            <w:right w:val="none" w:sz="0" w:space="0" w:color="auto"/>
          </w:divBdr>
          <w:divsChild>
            <w:div w:id="1140145634">
              <w:marLeft w:val="0"/>
              <w:marRight w:val="1275"/>
              <w:marTop w:val="0"/>
              <w:marBottom w:val="0"/>
              <w:divBdr>
                <w:top w:val="none" w:sz="0" w:space="0" w:color="auto"/>
                <w:left w:val="none" w:sz="0" w:space="0" w:color="auto"/>
                <w:bottom w:val="none" w:sz="0" w:space="0" w:color="auto"/>
                <w:right w:val="none" w:sz="0" w:space="0" w:color="auto"/>
              </w:divBdr>
            </w:div>
          </w:divsChild>
        </w:div>
      </w:divsChild>
    </w:div>
    <w:div w:id="678897251">
      <w:bodyDiv w:val="1"/>
      <w:marLeft w:val="0"/>
      <w:marRight w:val="0"/>
      <w:marTop w:val="0"/>
      <w:marBottom w:val="0"/>
      <w:divBdr>
        <w:top w:val="none" w:sz="0" w:space="0" w:color="auto"/>
        <w:left w:val="none" w:sz="0" w:space="0" w:color="auto"/>
        <w:bottom w:val="none" w:sz="0" w:space="0" w:color="auto"/>
        <w:right w:val="none" w:sz="0" w:space="0" w:color="auto"/>
      </w:divBdr>
    </w:div>
    <w:div w:id="685207674">
      <w:bodyDiv w:val="1"/>
      <w:marLeft w:val="0"/>
      <w:marRight w:val="0"/>
      <w:marTop w:val="0"/>
      <w:marBottom w:val="0"/>
      <w:divBdr>
        <w:top w:val="none" w:sz="0" w:space="0" w:color="auto"/>
        <w:left w:val="none" w:sz="0" w:space="0" w:color="auto"/>
        <w:bottom w:val="none" w:sz="0" w:space="0" w:color="auto"/>
        <w:right w:val="none" w:sz="0" w:space="0" w:color="auto"/>
      </w:divBdr>
    </w:div>
    <w:div w:id="692345469">
      <w:bodyDiv w:val="1"/>
      <w:marLeft w:val="0"/>
      <w:marRight w:val="0"/>
      <w:marTop w:val="0"/>
      <w:marBottom w:val="0"/>
      <w:divBdr>
        <w:top w:val="none" w:sz="0" w:space="0" w:color="auto"/>
        <w:left w:val="none" w:sz="0" w:space="0" w:color="auto"/>
        <w:bottom w:val="none" w:sz="0" w:space="0" w:color="auto"/>
        <w:right w:val="none" w:sz="0" w:space="0" w:color="auto"/>
      </w:divBdr>
    </w:div>
    <w:div w:id="707224165">
      <w:bodyDiv w:val="1"/>
      <w:marLeft w:val="0"/>
      <w:marRight w:val="0"/>
      <w:marTop w:val="0"/>
      <w:marBottom w:val="0"/>
      <w:divBdr>
        <w:top w:val="none" w:sz="0" w:space="0" w:color="auto"/>
        <w:left w:val="none" w:sz="0" w:space="0" w:color="auto"/>
        <w:bottom w:val="none" w:sz="0" w:space="0" w:color="auto"/>
        <w:right w:val="none" w:sz="0" w:space="0" w:color="auto"/>
      </w:divBdr>
      <w:divsChild>
        <w:div w:id="1372151539">
          <w:marLeft w:val="547"/>
          <w:marRight w:val="0"/>
          <w:marTop w:val="86"/>
          <w:marBottom w:val="0"/>
          <w:divBdr>
            <w:top w:val="none" w:sz="0" w:space="0" w:color="auto"/>
            <w:left w:val="none" w:sz="0" w:space="0" w:color="auto"/>
            <w:bottom w:val="none" w:sz="0" w:space="0" w:color="auto"/>
            <w:right w:val="none" w:sz="0" w:space="0" w:color="auto"/>
          </w:divBdr>
        </w:div>
      </w:divsChild>
    </w:div>
    <w:div w:id="711073511">
      <w:bodyDiv w:val="1"/>
      <w:marLeft w:val="0"/>
      <w:marRight w:val="0"/>
      <w:marTop w:val="0"/>
      <w:marBottom w:val="0"/>
      <w:divBdr>
        <w:top w:val="none" w:sz="0" w:space="0" w:color="auto"/>
        <w:left w:val="none" w:sz="0" w:space="0" w:color="auto"/>
        <w:bottom w:val="none" w:sz="0" w:space="0" w:color="auto"/>
        <w:right w:val="none" w:sz="0" w:space="0" w:color="auto"/>
      </w:divBdr>
    </w:div>
    <w:div w:id="723060523">
      <w:bodyDiv w:val="1"/>
      <w:marLeft w:val="0"/>
      <w:marRight w:val="0"/>
      <w:marTop w:val="0"/>
      <w:marBottom w:val="0"/>
      <w:divBdr>
        <w:top w:val="none" w:sz="0" w:space="0" w:color="auto"/>
        <w:left w:val="none" w:sz="0" w:space="0" w:color="auto"/>
        <w:bottom w:val="none" w:sz="0" w:space="0" w:color="auto"/>
        <w:right w:val="none" w:sz="0" w:space="0" w:color="auto"/>
      </w:divBdr>
    </w:div>
    <w:div w:id="733241469">
      <w:bodyDiv w:val="1"/>
      <w:marLeft w:val="0"/>
      <w:marRight w:val="0"/>
      <w:marTop w:val="0"/>
      <w:marBottom w:val="0"/>
      <w:divBdr>
        <w:top w:val="none" w:sz="0" w:space="0" w:color="auto"/>
        <w:left w:val="none" w:sz="0" w:space="0" w:color="auto"/>
        <w:bottom w:val="none" w:sz="0" w:space="0" w:color="auto"/>
        <w:right w:val="none" w:sz="0" w:space="0" w:color="auto"/>
      </w:divBdr>
      <w:divsChild>
        <w:div w:id="1396778065">
          <w:marLeft w:val="547"/>
          <w:marRight w:val="0"/>
          <w:marTop w:val="86"/>
          <w:marBottom w:val="0"/>
          <w:divBdr>
            <w:top w:val="none" w:sz="0" w:space="0" w:color="auto"/>
            <w:left w:val="none" w:sz="0" w:space="0" w:color="auto"/>
            <w:bottom w:val="none" w:sz="0" w:space="0" w:color="auto"/>
            <w:right w:val="none" w:sz="0" w:space="0" w:color="auto"/>
          </w:divBdr>
        </w:div>
        <w:div w:id="81028723">
          <w:marLeft w:val="547"/>
          <w:marRight w:val="0"/>
          <w:marTop w:val="86"/>
          <w:marBottom w:val="0"/>
          <w:divBdr>
            <w:top w:val="none" w:sz="0" w:space="0" w:color="auto"/>
            <w:left w:val="none" w:sz="0" w:space="0" w:color="auto"/>
            <w:bottom w:val="none" w:sz="0" w:space="0" w:color="auto"/>
            <w:right w:val="none" w:sz="0" w:space="0" w:color="auto"/>
          </w:divBdr>
        </w:div>
        <w:div w:id="492453868">
          <w:marLeft w:val="547"/>
          <w:marRight w:val="0"/>
          <w:marTop w:val="86"/>
          <w:marBottom w:val="0"/>
          <w:divBdr>
            <w:top w:val="none" w:sz="0" w:space="0" w:color="auto"/>
            <w:left w:val="none" w:sz="0" w:space="0" w:color="auto"/>
            <w:bottom w:val="none" w:sz="0" w:space="0" w:color="auto"/>
            <w:right w:val="none" w:sz="0" w:space="0" w:color="auto"/>
          </w:divBdr>
        </w:div>
        <w:div w:id="292832405">
          <w:marLeft w:val="547"/>
          <w:marRight w:val="0"/>
          <w:marTop w:val="86"/>
          <w:marBottom w:val="0"/>
          <w:divBdr>
            <w:top w:val="none" w:sz="0" w:space="0" w:color="auto"/>
            <w:left w:val="none" w:sz="0" w:space="0" w:color="auto"/>
            <w:bottom w:val="none" w:sz="0" w:space="0" w:color="auto"/>
            <w:right w:val="none" w:sz="0" w:space="0" w:color="auto"/>
          </w:divBdr>
        </w:div>
        <w:div w:id="689338059">
          <w:marLeft w:val="547"/>
          <w:marRight w:val="0"/>
          <w:marTop w:val="86"/>
          <w:marBottom w:val="0"/>
          <w:divBdr>
            <w:top w:val="none" w:sz="0" w:space="0" w:color="auto"/>
            <w:left w:val="none" w:sz="0" w:space="0" w:color="auto"/>
            <w:bottom w:val="none" w:sz="0" w:space="0" w:color="auto"/>
            <w:right w:val="none" w:sz="0" w:space="0" w:color="auto"/>
          </w:divBdr>
        </w:div>
        <w:div w:id="1557399757">
          <w:marLeft w:val="547"/>
          <w:marRight w:val="0"/>
          <w:marTop w:val="86"/>
          <w:marBottom w:val="0"/>
          <w:divBdr>
            <w:top w:val="none" w:sz="0" w:space="0" w:color="auto"/>
            <w:left w:val="none" w:sz="0" w:space="0" w:color="auto"/>
            <w:bottom w:val="none" w:sz="0" w:space="0" w:color="auto"/>
            <w:right w:val="none" w:sz="0" w:space="0" w:color="auto"/>
          </w:divBdr>
        </w:div>
      </w:divsChild>
    </w:div>
    <w:div w:id="767576519">
      <w:bodyDiv w:val="1"/>
      <w:marLeft w:val="0"/>
      <w:marRight w:val="0"/>
      <w:marTop w:val="0"/>
      <w:marBottom w:val="0"/>
      <w:divBdr>
        <w:top w:val="none" w:sz="0" w:space="0" w:color="auto"/>
        <w:left w:val="none" w:sz="0" w:space="0" w:color="auto"/>
        <w:bottom w:val="none" w:sz="0" w:space="0" w:color="auto"/>
        <w:right w:val="none" w:sz="0" w:space="0" w:color="auto"/>
      </w:divBdr>
    </w:div>
    <w:div w:id="781336777">
      <w:bodyDiv w:val="1"/>
      <w:marLeft w:val="0"/>
      <w:marRight w:val="0"/>
      <w:marTop w:val="0"/>
      <w:marBottom w:val="0"/>
      <w:divBdr>
        <w:top w:val="none" w:sz="0" w:space="0" w:color="auto"/>
        <w:left w:val="none" w:sz="0" w:space="0" w:color="auto"/>
        <w:bottom w:val="none" w:sz="0" w:space="0" w:color="auto"/>
        <w:right w:val="none" w:sz="0" w:space="0" w:color="auto"/>
      </w:divBdr>
      <w:divsChild>
        <w:div w:id="1734086793">
          <w:marLeft w:val="0"/>
          <w:marRight w:val="0"/>
          <w:marTop w:val="0"/>
          <w:marBottom w:val="0"/>
          <w:divBdr>
            <w:top w:val="none" w:sz="0" w:space="0" w:color="auto"/>
            <w:left w:val="none" w:sz="0" w:space="0" w:color="auto"/>
            <w:bottom w:val="none" w:sz="0" w:space="0" w:color="auto"/>
            <w:right w:val="none" w:sz="0" w:space="0" w:color="auto"/>
          </w:divBdr>
          <w:divsChild>
            <w:div w:id="53360857">
              <w:marLeft w:val="0"/>
              <w:marRight w:val="0"/>
              <w:marTop w:val="0"/>
              <w:marBottom w:val="0"/>
              <w:divBdr>
                <w:top w:val="none" w:sz="0" w:space="0" w:color="auto"/>
                <w:left w:val="none" w:sz="0" w:space="0" w:color="auto"/>
                <w:bottom w:val="none" w:sz="0" w:space="0" w:color="auto"/>
                <w:right w:val="none" w:sz="0" w:space="0" w:color="auto"/>
              </w:divBdr>
              <w:divsChild>
                <w:div w:id="2069955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9270476">
      <w:bodyDiv w:val="1"/>
      <w:marLeft w:val="0"/>
      <w:marRight w:val="0"/>
      <w:marTop w:val="0"/>
      <w:marBottom w:val="0"/>
      <w:divBdr>
        <w:top w:val="none" w:sz="0" w:space="0" w:color="auto"/>
        <w:left w:val="none" w:sz="0" w:space="0" w:color="auto"/>
        <w:bottom w:val="none" w:sz="0" w:space="0" w:color="auto"/>
        <w:right w:val="none" w:sz="0" w:space="0" w:color="auto"/>
      </w:divBdr>
      <w:divsChild>
        <w:div w:id="266620490">
          <w:marLeft w:val="0"/>
          <w:marRight w:val="0"/>
          <w:marTop w:val="0"/>
          <w:marBottom w:val="0"/>
          <w:divBdr>
            <w:top w:val="none" w:sz="0" w:space="0" w:color="auto"/>
            <w:left w:val="none" w:sz="0" w:space="0" w:color="auto"/>
            <w:bottom w:val="none" w:sz="0" w:space="0" w:color="auto"/>
            <w:right w:val="none" w:sz="0" w:space="0" w:color="auto"/>
          </w:divBdr>
        </w:div>
        <w:div w:id="361789793">
          <w:marLeft w:val="0"/>
          <w:marRight w:val="0"/>
          <w:marTop w:val="0"/>
          <w:marBottom w:val="0"/>
          <w:divBdr>
            <w:top w:val="none" w:sz="0" w:space="0" w:color="auto"/>
            <w:left w:val="none" w:sz="0" w:space="0" w:color="auto"/>
            <w:bottom w:val="none" w:sz="0" w:space="0" w:color="auto"/>
            <w:right w:val="none" w:sz="0" w:space="0" w:color="auto"/>
          </w:divBdr>
        </w:div>
      </w:divsChild>
    </w:div>
    <w:div w:id="873924258">
      <w:bodyDiv w:val="1"/>
      <w:marLeft w:val="0"/>
      <w:marRight w:val="0"/>
      <w:marTop w:val="0"/>
      <w:marBottom w:val="0"/>
      <w:divBdr>
        <w:top w:val="none" w:sz="0" w:space="0" w:color="auto"/>
        <w:left w:val="none" w:sz="0" w:space="0" w:color="auto"/>
        <w:bottom w:val="none" w:sz="0" w:space="0" w:color="auto"/>
        <w:right w:val="none" w:sz="0" w:space="0" w:color="auto"/>
      </w:divBdr>
      <w:divsChild>
        <w:div w:id="1693022204">
          <w:marLeft w:val="547"/>
          <w:marRight w:val="0"/>
          <w:marTop w:val="86"/>
          <w:marBottom w:val="0"/>
          <w:divBdr>
            <w:top w:val="none" w:sz="0" w:space="0" w:color="auto"/>
            <w:left w:val="none" w:sz="0" w:space="0" w:color="auto"/>
            <w:bottom w:val="none" w:sz="0" w:space="0" w:color="auto"/>
            <w:right w:val="none" w:sz="0" w:space="0" w:color="auto"/>
          </w:divBdr>
        </w:div>
      </w:divsChild>
    </w:div>
    <w:div w:id="921718010">
      <w:bodyDiv w:val="1"/>
      <w:marLeft w:val="0"/>
      <w:marRight w:val="0"/>
      <w:marTop w:val="0"/>
      <w:marBottom w:val="0"/>
      <w:divBdr>
        <w:top w:val="none" w:sz="0" w:space="0" w:color="auto"/>
        <w:left w:val="none" w:sz="0" w:space="0" w:color="auto"/>
        <w:bottom w:val="none" w:sz="0" w:space="0" w:color="auto"/>
        <w:right w:val="none" w:sz="0" w:space="0" w:color="auto"/>
      </w:divBdr>
    </w:div>
    <w:div w:id="930820922">
      <w:bodyDiv w:val="1"/>
      <w:marLeft w:val="0"/>
      <w:marRight w:val="0"/>
      <w:marTop w:val="0"/>
      <w:marBottom w:val="0"/>
      <w:divBdr>
        <w:top w:val="none" w:sz="0" w:space="0" w:color="auto"/>
        <w:left w:val="none" w:sz="0" w:space="0" w:color="auto"/>
        <w:bottom w:val="none" w:sz="0" w:space="0" w:color="auto"/>
        <w:right w:val="none" w:sz="0" w:space="0" w:color="auto"/>
      </w:divBdr>
    </w:div>
    <w:div w:id="947005656">
      <w:bodyDiv w:val="1"/>
      <w:marLeft w:val="0"/>
      <w:marRight w:val="0"/>
      <w:marTop w:val="0"/>
      <w:marBottom w:val="0"/>
      <w:divBdr>
        <w:top w:val="none" w:sz="0" w:space="0" w:color="auto"/>
        <w:left w:val="none" w:sz="0" w:space="0" w:color="auto"/>
        <w:bottom w:val="none" w:sz="0" w:space="0" w:color="auto"/>
        <w:right w:val="none" w:sz="0" w:space="0" w:color="auto"/>
      </w:divBdr>
    </w:div>
    <w:div w:id="989096969">
      <w:bodyDiv w:val="1"/>
      <w:marLeft w:val="0"/>
      <w:marRight w:val="0"/>
      <w:marTop w:val="0"/>
      <w:marBottom w:val="0"/>
      <w:divBdr>
        <w:top w:val="none" w:sz="0" w:space="0" w:color="auto"/>
        <w:left w:val="none" w:sz="0" w:space="0" w:color="auto"/>
        <w:bottom w:val="none" w:sz="0" w:space="0" w:color="auto"/>
        <w:right w:val="none" w:sz="0" w:space="0" w:color="auto"/>
      </w:divBdr>
    </w:div>
    <w:div w:id="1050685199">
      <w:bodyDiv w:val="1"/>
      <w:marLeft w:val="0"/>
      <w:marRight w:val="0"/>
      <w:marTop w:val="0"/>
      <w:marBottom w:val="0"/>
      <w:divBdr>
        <w:top w:val="none" w:sz="0" w:space="0" w:color="auto"/>
        <w:left w:val="none" w:sz="0" w:space="0" w:color="auto"/>
        <w:bottom w:val="none" w:sz="0" w:space="0" w:color="auto"/>
        <w:right w:val="none" w:sz="0" w:space="0" w:color="auto"/>
      </w:divBdr>
    </w:div>
    <w:div w:id="1141773818">
      <w:bodyDiv w:val="1"/>
      <w:marLeft w:val="0"/>
      <w:marRight w:val="0"/>
      <w:marTop w:val="0"/>
      <w:marBottom w:val="0"/>
      <w:divBdr>
        <w:top w:val="none" w:sz="0" w:space="0" w:color="auto"/>
        <w:left w:val="none" w:sz="0" w:space="0" w:color="auto"/>
        <w:bottom w:val="none" w:sz="0" w:space="0" w:color="auto"/>
        <w:right w:val="none" w:sz="0" w:space="0" w:color="auto"/>
      </w:divBdr>
    </w:div>
    <w:div w:id="1144152980">
      <w:bodyDiv w:val="1"/>
      <w:marLeft w:val="0"/>
      <w:marRight w:val="0"/>
      <w:marTop w:val="0"/>
      <w:marBottom w:val="0"/>
      <w:divBdr>
        <w:top w:val="none" w:sz="0" w:space="0" w:color="auto"/>
        <w:left w:val="none" w:sz="0" w:space="0" w:color="auto"/>
        <w:bottom w:val="none" w:sz="0" w:space="0" w:color="auto"/>
        <w:right w:val="none" w:sz="0" w:space="0" w:color="auto"/>
      </w:divBdr>
      <w:divsChild>
        <w:div w:id="1858276001">
          <w:marLeft w:val="547"/>
          <w:marRight w:val="0"/>
          <w:marTop w:val="86"/>
          <w:marBottom w:val="0"/>
          <w:divBdr>
            <w:top w:val="none" w:sz="0" w:space="0" w:color="auto"/>
            <w:left w:val="none" w:sz="0" w:space="0" w:color="auto"/>
            <w:bottom w:val="none" w:sz="0" w:space="0" w:color="auto"/>
            <w:right w:val="none" w:sz="0" w:space="0" w:color="auto"/>
          </w:divBdr>
        </w:div>
      </w:divsChild>
    </w:div>
    <w:div w:id="1197500081">
      <w:bodyDiv w:val="1"/>
      <w:marLeft w:val="0"/>
      <w:marRight w:val="0"/>
      <w:marTop w:val="0"/>
      <w:marBottom w:val="0"/>
      <w:divBdr>
        <w:top w:val="none" w:sz="0" w:space="0" w:color="auto"/>
        <w:left w:val="none" w:sz="0" w:space="0" w:color="auto"/>
        <w:bottom w:val="none" w:sz="0" w:space="0" w:color="auto"/>
        <w:right w:val="none" w:sz="0" w:space="0" w:color="auto"/>
      </w:divBdr>
      <w:divsChild>
        <w:div w:id="1283536327">
          <w:marLeft w:val="547"/>
          <w:marRight w:val="0"/>
          <w:marTop w:val="86"/>
          <w:marBottom w:val="0"/>
          <w:divBdr>
            <w:top w:val="none" w:sz="0" w:space="0" w:color="auto"/>
            <w:left w:val="none" w:sz="0" w:space="0" w:color="auto"/>
            <w:bottom w:val="none" w:sz="0" w:space="0" w:color="auto"/>
            <w:right w:val="none" w:sz="0" w:space="0" w:color="auto"/>
          </w:divBdr>
        </w:div>
        <w:div w:id="1811633710">
          <w:marLeft w:val="547"/>
          <w:marRight w:val="0"/>
          <w:marTop w:val="86"/>
          <w:marBottom w:val="0"/>
          <w:divBdr>
            <w:top w:val="none" w:sz="0" w:space="0" w:color="auto"/>
            <w:left w:val="none" w:sz="0" w:space="0" w:color="auto"/>
            <w:bottom w:val="none" w:sz="0" w:space="0" w:color="auto"/>
            <w:right w:val="none" w:sz="0" w:space="0" w:color="auto"/>
          </w:divBdr>
        </w:div>
        <w:div w:id="395393353">
          <w:marLeft w:val="547"/>
          <w:marRight w:val="0"/>
          <w:marTop w:val="86"/>
          <w:marBottom w:val="0"/>
          <w:divBdr>
            <w:top w:val="none" w:sz="0" w:space="0" w:color="auto"/>
            <w:left w:val="none" w:sz="0" w:space="0" w:color="auto"/>
            <w:bottom w:val="none" w:sz="0" w:space="0" w:color="auto"/>
            <w:right w:val="none" w:sz="0" w:space="0" w:color="auto"/>
          </w:divBdr>
        </w:div>
      </w:divsChild>
    </w:div>
    <w:div w:id="1290823847">
      <w:bodyDiv w:val="1"/>
      <w:marLeft w:val="0"/>
      <w:marRight w:val="0"/>
      <w:marTop w:val="0"/>
      <w:marBottom w:val="0"/>
      <w:divBdr>
        <w:top w:val="none" w:sz="0" w:space="0" w:color="auto"/>
        <w:left w:val="none" w:sz="0" w:space="0" w:color="auto"/>
        <w:bottom w:val="none" w:sz="0" w:space="0" w:color="auto"/>
        <w:right w:val="none" w:sz="0" w:space="0" w:color="auto"/>
      </w:divBdr>
    </w:div>
    <w:div w:id="1303269260">
      <w:bodyDiv w:val="1"/>
      <w:marLeft w:val="0"/>
      <w:marRight w:val="0"/>
      <w:marTop w:val="0"/>
      <w:marBottom w:val="0"/>
      <w:divBdr>
        <w:top w:val="none" w:sz="0" w:space="0" w:color="auto"/>
        <w:left w:val="none" w:sz="0" w:space="0" w:color="auto"/>
        <w:bottom w:val="none" w:sz="0" w:space="0" w:color="auto"/>
        <w:right w:val="none" w:sz="0" w:space="0" w:color="auto"/>
      </w:divBdr>
    </w:div>
    <w:div w:id="1322006407">
      <w:bodyDiv w:val="1"/>
      <w:marLeft w:val="0"/>
      <w:marRight w:val="0"/>
      <w:marTop w:val="0"/>
      <w:marBottom w:val="0"/>
      <w:divBdr>
        <w:top w:val="none" w:sz="0" w:space="0" w:color="auto"/>
        <w:left w:val="none" w:sz="0" w:space="0" w:color="auto"/>
        <w:bottom w:val="none" w:sz="0" w:space="0" w:color="auto"/>
        <w:right w:val="none" w:sz="0" w:space="0" w:color="auto"/>
      </w:divBdr>
      <w:divsChild>
        <w:div w:id="427121206">
          <w:marLeft w:val="547"/>
          <w:marRight w:val="0"/>
          <w:marTop w:val="86"/>
          <w:marBottom w:val="0"/>
          <w:divBdr>
            <w:top w:val="none" w:sz="0" w:space="0" w:color="auto"/>
            <w:left w:val="none" w:sz="0" w:space="0" w:color="auto"/>
            <w:bottom w:val="none" w:sz="0" w:space="0" w:color="auto"/>
            <w:right w:val="none" w:sz="0" w:space="0" w:color="auto"/>
          </w:divBdr>
        </w:div>
        <w:div w:id="1884634221">
          <w:marLeft w:val="547"/>
          <w:marRight w:val="0"/>
          <w:marTop w:val="86"/>
          <w:marBottom w:val="0"/>
          <w:divBdr>
            <w:top w:val="none" w:sz="0" w:space="0" w:color="auto"/>
            <w:left w:val="none" w:sz="0" w:space="0" w:color="auto"/>
            <w:bottom w:val="none" w:sz="0" w:space="0" w:color="auto"/>
            <w:right w:val="none" w:sz="0" w:space="0" w:color="auto"/>
          </w:divBdr>
        </w:div>
        <w:div w:id="1426346157">
          <w:marLeft w:val="547"/>
          <w:marRight w:val="0"/>
          <w:marTop w:val="86"/>
          <w:marBottom w:val="0"/>
          <w:divBdr>
            <w:top w:val="none" w:sz="0" w:space="0" w:color="auto"/>
            <w:left w:val="none" w:sz="0" w:space="0" w:color="auto"/>
            <w:bottom w:val="none" w:sz="0" w:space="0" w:color="auto"/>
            <w:right w:val="none" w:sz="0" w:space="0" w:color="auto"/>
          </w:divBdr>
        </w:div>
        <w:div w:id="1423642458">
          <w:marLeft w:val="547"/>
          <w:marRight w:val="0"/>
          <w:marTop w:val="86"/>
          <w:marBottom w:val="0"/>
          <w:divBdr>
            <w:top w:val="none" w:sz="0" w:space="0" w:color="auto"/>
            <w:left w:val="none" w:sz="0" w:space="0" w:color="auto"/>
            <w:bottom w:val="none" w:sz="0" w:space="0" w:color="auto"/>
            <w:right w:val="none" w:sz="0" w:space="0" w:color="auto"/>
          </w:divBdr>
        </w:div>
        <w:div w:id="772434812">
          <w:marLeft w:val="547"/>
          <w:marRight w:val="0"/>
          <w:marTop w:val="86"/>
          <w:marBottom w:val="0"/>
          <w:divBdr>
            <w:top w:val="none" w:sz="0" w:space="0" w:color="auto"/>
            <w:left w:val="none" w:sz="0" w:space="0" w:color="auto"/>
            <w:bottom w:val="none" w:sz="0" w:space="0" w:color="auto"/>
            <w:right w:val="none" w:sz="0" w:space="0" w:color="auto"/>
          </w:divBdr>
        </w:div>
        <w:div w:id="1546526868">
          <w:marLeft w:val="547"/>
          <w:marRight w:val="0"/>
          <w:marTop w:val="86"/>
          <w:marBottom w:val="0"/>
          <w:divBdr>
            <w:top w:val="none" w:sz="0" w:space="0" w:color="auto"/>
            <w:left w:val="none" w:sz="0" w:space="0" w:color="auto"/>
            <w:bottom w:val="none" w:sz="0" w:space="0" w:color="auto"/>
            <w:right w:val="none" w:sz="0" w:space="0" w:color="auto"/>
          </w:divBdr>
        </w:div>
        <w:div w:id="733088135">
          <w:marLeft w:val="547"/>
          <w:marRight w:val="0"/>
          <w:marTop w:val="86"/>
          <w:marBottom w:val="0"/>
          <w:divBdr>
            <w:top w:val="none" w:sz="0" w:space="0" w:color="auto"/>
            <w:left w:val="none" w:sz="0" w:space="0" w:color="auto"/>
            <w:bottom w:val="none" w:sz="0" w:space="0" w:color="auto"/>
            <w:right w:val="none" w:sz="0" w:space="0" w:color="auto"/>
          </w:divBdr>
        </w:div>
        <w:div w:id="799110047">
          <w:marLeft w:val="547"/>
          <w:marRight w:val="0"/>
          <w:marTop w:val="86"/>
          <w:marBottom w:val="0"/>
          <w:divBdr>
            <w:top w:val="none" w:sz="0" w:space="0" w:color="auto"/>
            <w:left w:val="none" w:sz="0" w:space="0" w:color="auto"/>
            <w:bottom w:val="none" w:sz="0" w:space="0" w:color="auto"/>
            <w:right w:val="none" w:sz="0" w:space="0" w:color="auto"/>
          </w:divBdr>
        </w:div>
      </w:divsChild>
    </w:div>
    <w:div w:id="1370643139">
      <w:bodyDiv w:val="1"/>
      <w:marLeft w:val="0"/>
      <w:marRight w:val="0"/>
      <w:marTop w:val="0"/>
      <w:marBottom w:val="0"/>
      <w:divBdr>
        <w:top w:val="none" w:sz="0" w:space="0" w:color="auto"/>
        <w:left w:val="none" w:sz="0" w:space="0" w:color="auto"/>
        <w:bottom w:val="none" w:sz="0" w:space="0" w:color="auto"/>
        <w:right w:val="none" w:sz="0" w:space="0" w:color="auto"/>
      </w:divBdr>
    </w:div>
    <w:div w:id="1422801065">
      <w:bodyDiv w:val="1"/>
      <w:marLeft w:val="0"/>
      <w:marRight w:val="0"/>
      <w:marTop w:val="0"/>
      <w:marBottom w:val="0"/>
      <w:divBdr>
        <w:top w:val="none" w:sz="0" w:space="0" w:color="auto"/>
        <w:left w:val="none" w:sz="0" w:space="0" w:color="auto"/>
        <w:bottom w:val="none" w:sz="0" w:space="0" w:color="auto"/>
        <w:right w:val="none" w:sz="0" w:space="0" w:color="auto"/>
      </w:divBdr>
    </w:div>
    <w:div w:id="1424032081">
      <w:bodyDiv w:val="1"/>
      <w:marLeft w:val="0"/>
      <w:marRight w:val="0"/>
      <w:marTop w:val="0"/>
      <w:marBottom w:val="0"/>
      <w:divBdr>
        <w:top w:val="none" w:sz="0" w:space="0" w:color="auto"/>
        <w:left w:val="none" w:sz="0" w:space="0" w:color="auto"/>
        <w:bottom w:val="none" w:sz="0" w:space="0" w:color="auto"/>
        <w:right w:val="none" w:sz="0" w:space="0" w:color="auto"/>
      </w:divBdr>
    </w:div>
    <w:div w:id="1495296256">
      <w:bodyDiv w:val="1"/>
      <w:marLeft w:val="0"/>
      <w:marRight w:val="0"/>
      <w:marTop w:val="0"/>
      <w:marBottom w:val="0"/>
      <w:divBdr>
        <w:top w:val="none" w:sz="0" w:space="0" w:color="auto"/>
        <w:left w:val="none" w:sz="0" w:space="0" w:color="auto"/>
        <w:bottom w:val="none" w:sz="0" w:space="0" w:color="auto"/>
        <w:right w:val="none" w:sz="0" w:space="0" w:color="auto"/>
      </w:divBdr>
    </w:div>
    <w:div w:id="1506676160">
      <w:bodyDiv w:val="1"/>
      <w:marLeft w:val="0"/>
      <w:marRight w:val="0"/>
      <w:marTop w:val="0"/>
      <w:marBottom w:val="0"/>
      <w:divBdr>
        <w:top w:val="none" w:sz="0" w:space="0" w:color="auto"/>
        <w:left w:val="none" w:sz="0" w:space="0" w:color="auto"/>
        <w:bottom w:val="none" w:sz="0" w:space="0" w:color="auto"/>
        <w:right w:val="none" w:sz="0" w:space="0" w:color="auto"/>
      </w:divBdr>
    </w:div>
    <w:div w:id="1589533971">
      <w:bodyDiv w:val="1"/>
      <w:marLeft w:val="0"/>
      <w:marRight w:val="0"/>
      <w:marTop w:val="0"/>
      <w:marBottom w:val="0"/>
      <w:divBdr>
        <w:top w:val="none" w:sz="0" w:space="0" w:color="auto"/>
        <w:left w:val="none" w:sz="0" w:space="0" w:color="auto"/>
        <w:bottom w:val="none" w:sz="0" w:space="0" w:color="auto"/>
        <w:right w:val="none" w:sz="0" w:space="0" w:color="auto"/>
      </w:divBdr>
    </w:div>
    <w:div w:id="1640648033">
      <w:bodyDiv w:val="1"/>
      <w:marLeft w:val="0"/>
      <w:marRight w:val="0"/>
      <w:marTop w:val="0"/>
      <w:marBottom w:val="0"/>
      <w:divBdr>
        <w:top w:val="none" w:sz="0" w:space="0" w:color="auto"/>
        <w:left w:val="none" w:sz="0" w:space="0" w:color="auto"/>
        <w:bottom w:val="none" w:sz="0" w:space="0" w:color="auto"/>
        <w:right w:val="none" w:sz="0" w:space="0" w:color="auto"/>
      </w:divBdr>
    </w:div>
    <w:div w:id="1754737387">
      <w:bodyDiv w:val="1"/>
      <w:marLeft w:val="0"/>
      <w:marRight w:val="0"/>
      <w:marTop w:val="0"/>
      <w:marBottom w:val="0"/>
      <w:divBdr>
        <w:top w:val="none" w:sz="0" w:space="0" w:color="auto"/>
        <w:left w:val="none" w:sz="0" w:space="0" w:color="auto"/>
        <w:bottom w:val="none" w:sz="0" w:space="0" w:color="auto"/>
        <w:right w:val="none" w:sz="0" w:space="0" w:color="auto"/>
      </w:divBdr>
    </w:div>
    <w:div w:id="1818566685">
      <w:bodyDiv w:val="1"/>
      <w:marLeft w:val="0"/>
      <w:marRight w:val="0"/>
      <w:marTop w:val="0"/>
      <w:marBottom w:val="0"/>
      <w:divBdr>
        <w:top w:val="none" w:sz="0" w:space="0" w:color="auto"/>
        <w:left w:val="none" w:sz="0" w:space="0" w:color="auto"/>
        <w:bottom w:val="none" w:sz="0" w:space="0" w:color="auto"/>
        <w:right w:val="none" w:sz="0" w:space="0" w:color="auto"/>
      </w:divBdr>
    </w:div>
    <w:div w:id="1835415246">
      <w:bodyDiv w:val="1"/>
      <w:marLeft w:val="0"/>
      <w:marRight w:val="0"/>
      <w:marTop w:val="0"/>
      <w:marBottom w:val="0"/>
      <w:divBdr>
        <w:top w:val="none" w:sz="0" w:space="0" w:color="auto"/>
        <w:left w:val="none" w:sz="0" w:space="0" w:color="auto"/>
        <w:bottom w:val="none" w:sz="0" w:space="0" w:color="auto"/>
        <w:right w:val="none" w:sz="0" w:space="0" w:color="auto"/>
      </w:divBdr>
    </w:div>
    <w:div w:id="1857428918">
      <w:bodyDiv w:val="1"/>
      <w:marLeft w:val="0"/>
      <w:marRight w:val="0"/>
      <w:marTop w:val="0"/>
      <w:marBottom w:val="0"/>
      <w:divBdr>
        <w:top w:val="none" w:sz="0" w:space="0" w:color="auto"/>
        <w:left w:val="none" w:sz="0" w:space="0" w:color="auto"/>
        <w:bottom w:val="none" w:sz="0" w:space="0" w:color="auto"/>
        <w:right w:val="none" w:sz="0" w:space="0" w:color="auto"/>
      </w:divBdr>
      <w:divsChild>
        <w:div w:id="380328513">
          <w:marLeft w:val="547"/>
          <w:marRight w:val="0"/>
          <w:marTop w:val="86"/>
          <w:marBottom w:val="0"/>
          <w:divBdr>
            <w:top w:val="none" w:sz="0" w:space="0" w:color="auto"/>
            <w:left w:val="none" w:sz="0" w:space="0" w:color="auto"/>
            <w:bottom w:val="none" w:sz="0" w:space="0" w:color="auto"/>
            <w:right w:val="none" w:sz="0" w:space="0" w:color="auto"/>
          </w:divBdr>
        </w:div>
        <w:div w:id="2041012614">
          <w:marLeft w:val="547"/>
          <w:marRight w:val="0"/>
          <w:marTop w:val="86"/>
          <w:marBottom w:val="0"/>
          <w:divBdr>
            <w:top w:val="none" w:sz="0" w:space="0" w:color="auto"/>
            <w:left w:val="none" w:sz="0" w:space="0" w:color="auto"/>
            <w:bottom w:val="none" w:sz="0" w:space="0" w:color="auto"/>
            <w:right w:val="none" w:sz="0" w:space="0" w:color="auto"/>
          </w:divBdr>
        </w:div>
      </w:divsChild>
    </w:div>
    <w:div w:id="1867448963">
      <w:bodyDiv w:val="1"/>
      <w:marLeft w:val="0"/>
      <w:marRight w:val="0"/>
      <w:marTop w:val="0"/>
      <w:marBottom w:val="0"/>
      <w:divBdr>
        <w:top w:val="none" w:sz="0" w:space="0" w:color="auto"/>
        <w:left w:val="none" w:sz="0" w:space="0" w:color="auto"/>
        <w:bottom w:val="none" w:sz="0" w:space="0" w:color="auto"/>
        <w:right w:val="none" w:sz="0" w:space="0" w:color="auto"/>
      </w:divBdr>
    </w:div>
    <w:div w:id="1875918877">
      <w:bodyDiv w:val="1"/>
      <w:marLeft w:val="0"/>
      <w:marRight w:val="0"/>
      <w:marTop w:val="0"/>
      <w:marBottom w:val="0"/>
      <w:divBdr>
        <w:top w:val="none" w:sz="0" w:space="0" w:color="auto"/>
        <w:left w:val="none" w:sz="0" w:space="0" w:color="auto"/>
        <w:bottom w:val="none" w:sz="0" w:space="0" w:color="auto"/>
        <w:right w:val="none" w:sz="0" w:space="0" w:color="auto"/>
      </w:divBdr>
    </w:div>
    <w:div w:id="2027439845">
      <w:bodyDiv w:val="1"/>
      <w:marLeft w:val="0"/>
      <w:marRight w:val="0"/>
      <w:marTop w:val="0"/>
      <w:marBottom w:val="0"/>
      <w:divBdr>
        <w:top w:val="none" w:sz="0" w:space="0" w:color="auto"/>
        <w:left w:val="none" w:sz="0" w:space="0" w:color="auto"/>
        <w:bottom w:val="none" w:sz="0" w:space="0" w:color="auto"/>
        <w:right w:val="none" w:sz="0" w:space="0" w:color="auto"/>
      </w:divBdr>
      <w:divsChild>
        <w:div w:id="57245602">
          <w:marLeft w:val="547"/>
          <w:marRight w:val="0"/>
          <w:marTop w:val="86"/>
          <w:marBottom w:val="0"/>
          <w:divBdr>
            <w:top w:val="none" w:sz="0" w:space="0" w:color="auto"/>
            <w:left w:val="none" w:sz="0" w:space="0" w:color="auto"/>
            <w:bottom w:val="none" w:sz="0" w:space="0" w:color="auto"/>
            <w:right w:val="none" w:sz="0" w:space="0" w:color="auto"/>
          </w:divBdr>
        </w:div>
        <w:div w:id="933518751">
          <w:marLeft w:val="547"/>
          <w:marRight w:val="0"/>
          <w:marTop w:val="86"/>
          <w:marBottom w:val="0"/>
          <w:divBdr>
            <w:top w:val="none" w:sz="0" w:space="0" w:color="auto"/>
            <w:left w:val="none" w:sz="0" w:space="0" w:color="auto"/>
            <w:bottom w:val="none" w:sz="0" w:space="0" w:color="auto"/>
            <w:right w:val="none" w:sz="0" w:space="0" w:color="auto"/>
          </w:divBdr>
        </w:div>
        <w:div w:id="688944032">
          <w:marLeft w:val="547"/>
          <w:marRight w:val="0"/>
          <w:marTop w:val="86"/>
          <w:marBottom w:val="0"/>
          <w:divBdr>
            <w:top w:val="none" w:sz="0" w:space="0" w:color="auto"/>
            <w:left w:val="none" w:sz="0" w:space="0" w:color="auto"/>
            <w:bottom w:val="none" w:sz="0" w:space="0" w:color="auto"/>
            <w:right w:val="none" w:sz="0" w:space="0" w:color="auto"/>
          </w:divBdr>
        </w:div>
      </w:divsChild>
    </w:div>
    <w:div w:id="2035685779">
      <w:bodyDiv w:val="1"/>
      <w:marLeft w:val="0"/>
      <w:marRight w:val="0"/>
      <w:marTop w:val="0"/>
      <w:marBottom w:val="0"/>
      <w:divBdr>
        <w:top w:val="none" w:sz="0" w:space="0" w:color="auto"/>
        <w:left w:val="none" w:sz="0" w:space="0" w:color="auto"/>
        <w:bottom w:val="none" w:sz="0" w:space="0" w:color="auto"/>
        <w:right w:val="none" w:sz="0" w:space="0" w:color="auto"/>
      </w:divBdr>
    </w:div>
    <w:div w:id="2048599840">
      <w:bodyDiv w:val="1"/>
      <w:marLeft w:val="0"/>
      <w:marRight w:val="0"/>
      <w:marTop w:val="0"/>
      <w:marBottom w:val="0"/>
      <w:divBdr>
        <w:top w:val="none" w:sz="0" w:space="0" w:color="auto"/>
        <w:left w:val="none" w:sz="0" w:space="0" w:color="auto"/>
        <w:bottom w:val="none" w:sz="0" w:space="0" w:color="auto"/>
        <w:right w:val="none" w:sz="0" w:space="0" w:color="auto"/>
      </w:divBdr>
    </w:div>
    <w:div w:id="2075152456">
      <w:bodyDiv w:val="1"/>
      <w:marLeft w:val="0"/>
      <w:marRight w:val="0"/>
      <w:marTop w:val="0"/>
      <w:marBottom w:val="0"/>
      <w:divBdr>
        <w:top w:val="none" w:sz="0" w:space="0" w:color="auto"/>
        <w:left w:val="none" w:sz="0" w:space="0" w:color="auto"/>
        <w:bottom w:val="none" w:sz="0" w:space="0" w:color="auto"/>
        <w:right w:val="none" w:sz="0" w:space="0" w:color="auto"/>
      </w:divBdr>
      <w:divsChild>
        <w:div w:id="1335568071">
          <w:marLeft w:val="547"/>
          <w:marRight w:val="0"/>
          <w:marTop w:val="86"/>
          <w:marBottom w:val="0"/>
          <w:divBdr>
            <w:top w:val="none" w:sz="0" w:space="0" w:color="auto"/>
            <w:left w:val="none" w:sz="0" w:space="0" w:color="auto"/>
            <w:bottom w:val="none" w:sz="0" w:space="0" w:color="auto"/>
            <w:right w:val="none" w:sz="0" w:space="0" w:color="auto"/>
          </w:divBdr>
        </w:div>
        <w:div w:id="1773818660">
          <w:marLeft w:val="547"/>
          <w:marRight w:val="0"/>
          <w:marTop w:val="86"/>
          <w:marBottom w:val="0"/>
          <w:divBdr>
            <w:top w:val="none" w:sz="0" w:space="0" w:color="auto"/>
            <w:left w:val="none" w:sz="0" w:space="0" w:color="auto"/>
            <w:bottom w:val="none" w:sz="0" w:space="0" w:color="auto"/>
            <w:right w:val="none" w:sz="0" w:space="0" w:color="auto"/>
          </w:divBdr>
        </w:div>
        <w:div w:id="785732065">
          <w:marLeft w:val="547"/>
          <w:marRight w:val="0"/>
          <w:marTop w:val="86"/>
          <w:marBottom w:val="0"/>
          <w:divBdr>
            <w:top w:val="none" w:sz="0" w:space="0" w:color="auto"/>
            <w:left w:val="none" w:sz="0" w:space="0" w:color="auto"/>
            <w:bottom w:val="none" w:sz="0" w:space="0" w:color="auto"/>
            <w:right w:val="none" w:sz="0" w:space="0" w:color="auto"/>
          </w:divBdr>
        </w:div>
        <w:div w:id="561403766">
          <w:marLeft w:val="547"/>
          <w:marRight w:val="0"/>
          <w:marTop w:val="8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gif"/><Relationship Id="rId18" Type="http://schemas.openxmlformats.org/officeDocument/2006/relationships/image" Target="media/image11.gif"/><Relationship Id="rId26" Type="http://schemas.openxmlformats.org/officeDocument/2006/relationships/image" Target="media/image19.gif"/><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gif"/><Relationship Id="rId34" Type="http://schemas.openxmlformats.org/officeDocument/2006/relationships/diagramColors" Target="diagrams/colors1.xm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10.gif"/><Relationship Id="rId25" Type="http://schemas.openxmlformats.org/officeDocument/2006/relationships/image" Target="media/image18.gif"/><Relationship Id="rId33" Type="http://schemas.openxmlformats.org/officeDocument/2006/relationships/diagramQuickStyle" Target="diagrams/quickStyle1.xml"/><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gif"/><Relationship Id="rId20" Type="http://schemas.openxmlformats.org/officeDocument/2006/relationships/image" Target="media/image13.gif"/><Relationship Id="rId29" Type="http://schemas.openxmlformats.org/officeDocument/2006/relationships/image" Target="media/image22.gi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gif"/><Relationship Id="rId32" Type="http://schemas.openxmlformats.org/officeDocument/2006/relationships/diagramLayout" Target="diagrams/layout1.xml"/><Relationship Id="rId37" Type="http://schemas.openxmlformats.org/officeDocument/2006/relationships/hyperlink" Target="mailto:gyimi@gyimi.hu" TargetMode="Externa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gif"/><Relationship Id="rId23" Type="http://schemas.openxmlformats.org/officeDocument/2006/relationships/image" Target="media/image16.gif"/><Relationship Id="rId28" Type="http://schemas.openxmlformats.org/officeDocument/2006/relationships/image" Target="media/image21.gif"/><Relationship Id="rId36" Type="http://schemas.openxmlformats.org/officeDocument/2006/relationships/image" Target="media/image24.gif"/><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diagramData" Target="diagrams/data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gif"/><Relationship Id="rId22" Type="http://schemas.openxmlformats.org/officeDocument/2006/relationships/image" Target="media/image15.gif"/><Relationship Id="rId27" Type="http://schemas.openxmlformats.org/officeDocument/2006/relationships/image" Target="media/image20.gif"/><Relationship Id="rId30" Type="http://schemas.openxmlformats.org/officeDocument/2006/relationships/image" Target="media/image23.gif"/><Relationship Id="rId35" Type="http://schemas.microsoft.com/office/2007/relationships/diagramDrawing" Target="diagrams/drawing1.xml"/></Relationships>
</file>

<file path=word/diagrams/colors1.xml><?xml version="1.0" encoding="utf-8"?>
<dgm:colorsDef xmlns:dgm="http://schemas.openxmlformats.org/drawingml/2006/diagram" xmlns:a="http://schemas.openxmlformats.org/drawingml/2006/main" uniqueId="urn:microsoft.com/office/officeart/2005/8/colors/accent3_4">
  <dgm:title val=""/>
  <dgm:desc val=""/>
  <dgm:catLst>
    <dgm:cat type="accent3" pri="11400"/>
  </dgm:catLst>
  <dgm:styleLbl name="node0">
    <dgm:fillClrLst meth="cycle">
      <a:schemeClr val="accent3">
        <a:shade val="60000"/>
      </a:schemeClr>
    </dgm:fillClrLst>
    <dgm:linClrLst meth="repeat">
      <a:schemeClr val="lt1"/>
    </dgm:linClrLst>
    <dgm:effectClrLst/>
    <dgm:txLinClrLst/>
    <dgm:txFillClrLst/>
    <dgm:txEffectClrLst/>
  </dgm:styleLbl>
  <dgm:styleLbl name="node1">
    <dgm:fillClrLst meth="cycle">
      <a:schemeClr val="accent3">
        <a:shade val="50000"/>
      </a:schemeClr>
      <a:schemeClr val="accent3">
        <a:tint val="55000"/>
      </a:schemeClr>
    </dgm:fillClrLst>
    <dgm:linClrLst meth="repeat">
      <a:schemeClr val="lt1"/>
    </dgm:linClrLst>
    <dgm:effectClrLst/>
    <dgm:txLinClrLst/>
    <dgm:txFillClrLst/>
    <dgm:txEffectClrLst/>
  </dgm:styleLbl>
  <dgm:styleLbl name="alignNode1">
    <dgm:fillClrLst meth="cycle">
      <a:schemeClr val="accent3">
        <a:shade val="50000"/>
      </a:schemeClr>
      <a:schemeClr val="accent3">
        <a:tint val="55000"/>
      </a:schemeClr>
    </dgm:fillClrLst>
    <dgm:linClrLst meth="cycle">
      <a:schemeClr val="accent3">
        <a:shade val="50000"/>
      </a:schemeClr>
      <a:schemeClr val="accent3">
        <a:tint val="55000"/>
      </a:schemeClr>
    </dgm:linClrLst>
    <dgm:effectClrLst/>
    <dgm:txLinClrLst/>
    <dgm:txFillClrLst/>
    <dgm:txEffectClrLst/>
  </dgm:styleLbl>
  <dgm:styleLbl name="lnNode1">
    <dgm:fillClrLst meth="cycle">
      <a:schemeClr val="accent3">
        <a:shade val="50000"/>
      </a:schemeClr>
      <a:schemeClr val="accent3">
        <a:tint val="55000"/>
      </a:schemeClr>
    </dgm:fillClrLst>
    <dgm:linClrLst meth="repeat">
      <a:schemeClr val="lt1"/>
    </dgm:linClrLst>
    <dgm:effectClrLst/>
    <dgm:txLinClrLst/>
    <dgm:txFillClrLst/>
    <dgm:txEffectClrLst/>
  </dgm:styleLbl>
  <dgm:styleLbl name="vennNode1">
    <dgm:fillClrLst meth="cycle">
      <a:schemeClr val="accent3">
        <a:shade val="80000"/>
        <a:alpha val="50000"/>
      </a:schemeClr>
      <a:schemeClr val="accent3">
        <a:tint val="50000"/>
        <a:alpha val="50000"/>
      </a:schemeClr>
    </dgm:fillClrLst>
    <dgm:linClrLst meth="repeat">
      <a:schemeClr val="lt1"/>
    </dgm:linClrLst>
    <dgm:effectClrLst/>
    <dgm:txLinClrLst/>
    <dgm:txFillClrLst/>
    <dgm:txEffectClrLst/>
  </dgm:styleLbl>
  <dgm:styleLbl name="node2">
    <dgm:fillClrLst>
      <a:schemeClr val="accent3">
        <a:shade val="80000"/>
      </a:schemeClr>
    </dgm:fillClrLst>
    <dgm:linClrLst meth="repeat">
      <a:schemeClr val="lt1"/>
    </dgm:linClrLst>
    <dgm:effectClrLst/>
    <dgm:txLinClrLst/>
    <dgm:txFillClrLst/>
    <dgm:txEffectClrLst/>
  </dgm:styleLbl>
  <dgm:styleLbl name="node3">
    <dgm:fillClrLst>
      <a:schemeClr val="accent3">
        <a:tint val="99000"/>
      </a:schemeClr>
    </dgm:fillClrLst>
    <dgm:linClrLst meth="repeat">
      <a:schemeClr val="lt1"/>
    </dgm:linClrLst>
    <dgm:effectClrLst/>
    <dgm:txLinClrLst/>
    <dgm:txFillClrLst/>
    <dgm:txEffectClrLst/>
  </dgm:styleLbl>
  <dgm:styleLbl name="node4">
    <dgm:fillClrLst>
      <a:schemeClr val="accent3">
        <a:tint val="70000"/>
      </a:schemeClr>
    </dgm:fillClrLst>
    <dgm:linClrLst meth="repeat">
      <a:schemeClr val="lt1"/>
    </dgm:linClrLst>
    <dgm:effectClrLst/>
    <dgm:txLinClrLst/>
    <dgm:txFillClrLst/>
    <dgm:txEffectClrLst/>
  </dgm:styleLbl>
  <dgm:styleLbl name="fgImgPlace1">
    <dgm:fillClrLst>
      <a:schemeClr val="accent3">
        <a:tint val="50000"/>
      </a:schemeClr>
      <a:schemeClr val="accent3">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3">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3">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3">
        <a:shade val="90000"/>
      </a:schemeClr>
      <a:schemeClr val="accent3">
        <a:tint val="50000"/>
      </a:schemeClr>
    </dgm:fillClrLst>
    <dgm:linClrLst meth="cycle">
      <a:schemeClr val="accent3">
        <a:shade val="90000"/>
      </a:schemeClr>
      <a:schemeClr val="accent3">
        <a:tint val="50000"/>
      </a:schemeClr>
    </dgm:linClrLst>
    <dgm:effectClrLst/>
    <dgm:txLinClrLst/>
    <dgm:txFillClrLst/>
    <dgm:txEffectClrLst/>
  </dgm:styleLbl>
  <dgm:styleLbl name="fgSibTrans2D1">
    <dgm:fillClrLst meth="cycle">
      <a:schemeClr val="accent3">
        <a:shade val="90000"/>
      </a:schemeClr>
      <a:schemeClr val="accent3">
        <a:tint val="50000"/>
      </a:schemeClr>
    </dgm:fillClrLst>
    <dgm:linClrLst meth="cycle">
      <a:schemeClr val="accent3">
        <a:shade val="90000"/>
      </a:schemeClr>
      <a:schemeClr val="accent3">
        <a:tint val="50000"/>
      </a:schemeClr>
    </dgm:linClrLst>
    <dgm:effectClrLst/>
    <dgm:txLinClrLst/>
    <dgm:txFillClrLst/>
    <dgm:txEffectClrLst/>
  </dgm:styleLbl>
  <dgm:styleLbl name="bgSibTrans2D1">
    <dgm:fillClrLst meth="cycle">
      <a:schemeClr val="accent3">
        <a:shade val="90000"/>
      </a:schemeClr>
      <a:schemeClr val="accent3">
        <a:tint val="50000"/>
      </a:schemeClr>
    </dgm:fillClrLst>
    <dgm:linClrLst meth="cycle">
      <a:schemeClr val="accent3">
        <a:shade val="90000"/>
      </a:schemeClr>
      <a:schemeClr val="accent3">
        <a:tint val="50000"/>
      </a:schemeClr>
    </dgm:linClrLst>
    <dgm:effectClrLst/>
    <dgm:txLinClrLst/>
    <dgm:txFillClrLst/>
    <dgm:txEffectClrLst/>
  </dgm:styleLbl>
  <dgm:styleLbl name="sibTrans1D1">
    <dgm:fillClrLst meth="cycle">
      <a:schemeClr val="accent3">
        <a:shade val="90000"/>
      </a:schemeClr>
      <a:schemeClr val="accent3">
        <a:tint val="50000"/>
      </a:schemeClr>
    </dgm:fillClrLst>
    <dgm:linClrLst meth="cycle">
      <a:schemeClr val="accent3">
        <a:shade val="90000"/>
      </a:schemeClr>
      <a:schemeClr val="accent3">
        <a:tint val="50000"/>
      </a:schemeClr>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accent3">
        <a:shade val="80000"/>
      </a:schemeClr>
    </dgm:fillClrLst>
    <dgm:linClrLst meth="repeat">
      <a:schemeClr val="lt1"/>
    </dgm:linClrLst>
    <dgm:effectClrLst/>
    <dgm:txLinClrLst/>
    <dgm:txFillClrLst/>
    <dgm:txEffectClrLst/>
  </dgm:styleLbl>
  <dgm:styleLbl name="asst1">
    <dgm:fillClrLst meth="repeat">
      <a:schemeClr val="accent3">
        <a:shade val="80000"/>
      </a:schemeClr>
    </dgm:fillClrLst>
    <dgm:linClrLst meth="repeat">
      <a:schemeClr val="lt1"/>
    </dgm:linClrLst>
    <dgm:effectClrLst/>
    <dgm:txLinClrLst/>
    <dgm:txFillClrLst/>
    <dgm:txEffectClrLst/>
  </dgm:styleLbl>
  <dgm:styleLbl name="asst2">
    <dgm:fillClrLst>
      <a:schemeClr val="accent3">
        <a:tint val="90000"/>
      </a:schemeClr>
    </dgm:fillClrLst>
    <dgm:linClrLst meth="repeat">
      <a:schemeClr val="lt1"/>
    </dgm:linClrLst>
    <dgm:effectClrLst/>
    <dgm:txLinClrLst/>
    <dgm:txFillClrLst/>
    <dgm:txEffectClrLst/>
  </dgm:styleLbl>
  <dgm:styleLbl name="asst3">
    <dgm:fillClrLst>
      <a:schemeClr val="accent3">
        <a:tint val="70000"/>
      </a:schemeClr>
    </dgm:fillClrLst>
    <dgm:linClrLst meth="repeat">
      <a:schemeClr val="lt1"/>
    </dgm:linClrLst>
    <dgm:effectClrLst/>
    <dgm:txLinClrLst/>
    <dgm:txFillClrLst/>
    <dgm:txEffectClrLst/>
  </dgm:styleLbl>
  <dgm:styleLbl name="asst4">
    <dgm:fillClrLst>
      <a:schemeClr val="accent3">
        <a:tint val="50000"/>
      </a:schemeClr>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shade val="80000"/>
      </a:schemeClr>
    </dgm:linClrLst>
    <dgm:effectClrLst/>
    <dgm:txLinClrLst/>
    <dgm:txFillClrLst/>
    <dgm:txEffectClrLst/>
  </dgm:styleLbl>
  <dgm:styleLbl name="parChTrans2D2">
    <dgm:fillClrLst meth="repeat">
      <a:schemeClr val="accent3">
        <a:tint val="90000"/>
      </a:schemeClr>
    </dgm:fillClrLst>
    <dgm:linClrLst meth="repeat">
      <a:schemeClr val="accent3">
        <a:tint val="90000"/>
      </a:schemeClr>
    </dgm:linClrLst>
    <dgm:effectClrLst/>
    <dgm:txLinClrLst/>
    <dgm:txFillClrLst/>
    <dgm:txEffectClrLst/>
  </dgm:styleLbl>
  <dgm:styleLbl name="parChTrans2D3">
    <dgm:fillClrLst meth="repeat">
      <a:schemeClr val="accent3">
        <a:tint val="70000"/>
      </a:schemeClr>
    </dgm:fillClrLst>
    <dgm:linClrLst meth="repeat">
      <a:schemeClr val="accent3">
        <a:tint val="70000"/>
      </a:schemeClr>
    </dgm:linClrLst>
    <dgm:effectClrLst/>
    <dgm:txLinClrLst/>
    <dgm:txFillClrLst/>
    <dgm:txEffectClrLst/>
  </dgm:styleLbl>
  <dgm:styleLbl name="parChTrans2D4">
    <dgm:fillClrLst meth="repeat">
      <a:schemeClr val="accent3">
        <a:tint val="50000"/>
      </a:schemeClr>
    </dgm:fillClrLst>
    <dgm:linClrLst meth="repeat">
      <a:schemeClr val="accent3">
        <a:tint val="50000"/>
      </a:schemeClr>
    </dgm:linClrLst>
    <dgm:effectClrLst/>
    <dgm:txLinClrLst/>
    <dgm:txFillClrLst meth="repeat">
      <a:schemeClr val="dk1"/>
    </dgm:txFillClrLst>
    <dgm:txEffectClrLst/>
  </dgm:styleLbl>
  <dgm:styleLbl name="parChTrans1D1">
    <dgm:fillClrLst meth="repeat">
      <a:schemeClr val="accent3">
        <a:shade val="80000"/>
      </a:schemeClr>
    </dgm:fillClrLst>
    <dgm:linClrLst meth="repeat">
      <a:schemeClr val="accent3">
        <a:shade val="80000"/>
      </a:schemeClr>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3">
        <a:tint val="90000"/>
      </a:schemeClr>
    </dgm:linClrLst>
    <dgm:effectClrLst/>
    <dgm:txLinClrLst/>
    <dgm:txFillClrLst meth="repeat">
      <a:schemeClr val="tx1"/>
    </dgm:txFillClrLst>
    <dgm:txEffectClrLst/>
  </dgm:styleLbl>
  <dgm:styleLbl name="parChTrans1D3">
    <dgm:fillClrLst meth="repeat">
      <a:schemeClr val="accent3">
        <a:tint val="70000"/>
      </a:schemeClr>
    </dgm:fillClrLst>
    <dgm:linClrLst meth="repeat">
      <a:schemeClr val="accent3">
        <a:tint val="70000"/>
      </a:schemeClr>
    </dgm:linClrLst>
    <dgm:effectClrLst/>
    <dgm:txLinClrLst/>
    <dgm:txFillClrLst meth="repeat">
      <a:schemeClr val="tx1"/>
    </dgm:txFillClrLst>
    <dgm:txEffectClrLst/>
  </dgm:styleLbl>
  <dgm:styleLbl name="parChTrans1D4">
    <dgm:fillClrLst meth="repeat">
      <a:schemeClr val="accent3">
        <a:tint val="50000"/>
      </a:schemeClr>
    </dgm:fillClrLst>
    <dgm:linClrLst meth="repeat">
      <a:schemeClr val="accent3">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3">
        <a:shade val="50000"/>
      </a:schemeClr>
      <a:schemeClr val="accent3">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3">
        <a:shade val="50000"/>
      </a:schemeClr>
      <a:schemeClr val="accent3">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3">
        <a:shade val="50000"/>
      </a:schemeClr>
      <a:schemeClr val="accent3">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3">
        <a:shade val="50000"/>
      </a:schemeClr>
      <a:schemeClr val="accent3">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3">
        <a:shade val="50000"/>
      </a:schemeClr>
      <a:schemeClr val="accent3">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55000"/>
      </a:schemeClr>
    </dgm:fillClrLst>
    <dgm:linClrLst meth="repeat">
      <a:schemeClr val="accent3">
        <a:alpha val="90000"/>
        <a:tint val="55000"/>
      </a:schemeClr>
    </dgm:linClrLst>
    <dgm:effectClrLst/>
    <dgm:txLinClrLst/>
    <dgm:txFillClrLst meth="repeat">
      <a:schemeClr val="dk1"/>
    </dgm:txFillClrLst>
    <dgm:txEffectClrLst/>
  </dgm:styleLbl>
  <dgm:styleLbl name="alignAccFollowNode1">
    <dgm:fillClrLst meth="repeat">
      <a:schemeClr val="accent3">
        <a:alpha val="90000"/>
        <a:tint val="55000"/>
      </a:schemeClr>
    </dgm:fillClrLst>
    <dgm:linClrLst meth="repeat">
      <a:schemeClr val="accent3">
        <a:alpha val="90000"/>
        <a:tint val="55000"/>
      </a:schemeClr>
    </dgm:linClrLst>
    <dgm:effectClrLst/>
    <dgm:txLinClrLst/>
    <dgm:txFillClrLst meth="repeat">
      <a:schemeClr val="dk1"/>
    </dgm:txFillClrLst>
    <dgm:txEffectClrLst/>
  </dgm:styleLbl>
  <dgm:styleLbl name="bgAccFollowNode1">
    <dgm:fillClrLst meth="repeat">
      <a:schemeClr val="accent3">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a:tint val="50000"/>
      </a:schemeClr>
    </dgm:linClrLst>
    <dgm:effectClrLst/>
    <dgm:txLinClrLst/>
    <dgm:txFillClrLst meth="repeat">
      <a:schemeClr val="dk1"/>
    </dgm:txFillClrLst>
    <dgm:txEffectClrLst/>
  </dgm:styleLbl>
  <dgm:styleLbl name="bgShp">
    <dgm:fillClrLst meth="repeat">
      <a:schemeClr val="accent3">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3">
        <a:tint val="50000"/>
        <a:alpha val="55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21C4B45-E150-4E6A-9AAD-6D43F2947BEE}" type="doc">
      <dgm:prSet loTypeId="urn:microsoft.com/office/officeart/2005/8/layout/orgChart1" loCatId="hierarchy" qsTypeId="urn:microsoft.com/office/officeart/2005/8/quickstyle/simple1#1" qsCatId="simple" csTypeId="urn:microsoft.com/office/officeart/2005/8/colors/accent3_4" csCatId="accent3" phldr="1"/>
      <dgm:spPr/>
      <dgm:t>
        <a:bodyPr/>
        <a:lstStyle/>
        <a:p>
          <a:endParaRPr lang="hu-HU"/>
        </a:p>
      </dgm:t>
    </dgm:pt>
    <dgm:pt modelId="{33A7FBBA-C801-4480-BBA3-79713C95CA1B}">
      <dgm:prSet phldrT="[Szöveg]"/>
      <dgm:spPr/>
      <dgm:t>
        <a:bodyPr/>
        <a:lstStyle/>
        <a:p>
          <a:r>
            <a:rPr lang="hu-HU"/>
            <a:t>Nerio Handels Ug. 100 %-os tulajdonos</a:t>
          </a:r>
        </a:p>
      </dgm:t>
    </dgm:pt>
    <dgm:pt modelId="{A55B4442-8821-43B9-B14C-9AF2AABEE72F}" type="parTrans" cxnId="{345C3C40-1836-4FCE-BD40-AAF005567E3D}">
      <dgm:prSet/>
      <dgm:spPr/>
      <dgm:t>
        <a:bodyPr/>
        <a:lstStyle/>
        <a:p>
          <a:endParaRPr lang="hu-HU"/>
        </a:p>
      </dgm:t>
    </dgm:pt>
    <dgm:pt modelId="{4631142C-E1E3-473B-856A-E16C0FE07E25}" type="sibTrans" cxnId="{345C3C40-1836-4FCE-BD40-AAF005567E3D}">
      <dgm:prSet/>
      <dgm:spPr/>
      <dgm:t>
        <a:bodyPr/>
        <a:lstStyle/>
        <a:p>
          <a:endParaRPr lang="hu-HU"/>
        </a:p>
      </dgm:t>
    </dgm:pt>
    <dgm:pt modelId="{FD60D7A9-9F0B-490A-83F7-0273072B3EE8}" type="asst">
      <dgm:prSet phldrT="[Szöveg]"/>
      <dgm:spPr/>
      <dgm:t>
        <a:bodyPr/>
        <a:lstStyle/>
        <a:p>
          <a:r>
            <a:rPr lang="hu-HU"/>
            <a:t>Innoleum Kft.</a:t>
          </a:r>
        </a:p>
      </dgm:t>
    </dgm:pt>
    <dgm:pt modelId="{3F98263D-38EF-4325-91E2-3FE4A978898B}" type="parTrans" cxnId="{C2D58020-64E1-4463-BB82-7A2C17FB3A1F}">
      <dgm:prSet/>
      <dgm:spPr>
        <a:ln>
          <a:noFill/>
        </a:ln>
      </dgm:spPr>
      <dgm:t>
        <a:bodyPr/>
        <a:lstStyle/>
        <a:p>
          <a:endParaRPr lang="hu-HU"/>
        </a:p>
      </dgm:t>
    </dgm:pt>
    <dgm:pt modelId="{ECB4459A-6FD9-41E1-B205-C4CE9F81BD63}" type="sibTrans" cxnId="{C2D58020-64E1-4463-BB82-7A2C17FB3A1F}">
      <dgm:prSet/>
      <dgm:spPr/>
      <dgm:t>
        <a:bodyPr/>
        <a:lstStyle/>
        <a:p>
          <a:endParaRPr lang="hu-HU"/>
        </a:p>
      </dgm:t>
    </dgm:pt>
    <dgm:pt modelId="{2AD412F6-2432-4379-BB40-6AFCAA8C27FB}">
      <dgm:prSet phldrT="[Szöveg]"/>
      <dgm:spPr/>
      <dgm:t>
        <a:bodyPr/>
        <a:lstStyle/>
        <a:p>
          <a:r>
            <a:rPr lang="hu-HU"/>
            <a:t>Ádám Tamás</a:t>
          </a:r>
        </a:p>
        <a:p>
          <a:r>
            <a:rPr lang="hu-HU"/>
            <a:t>műszaki igazgató</a:t>
          </a:r>
        </a:p>
      </dgm:t>
    </dgm:pt>
    <dgm:pt modelId="{E65CD852-17E8-4DA4-8DCF-94603B4CF73D}" type="parTrans" cxnId="{DB33D765-7A66-428A-99B3-18694E1BAE79}">
      <dgm:prSet/>
      <dgm:spPr/>
      <dgm:t>
        <a:bodyPr/>
        <a:lstStyle/>
        <a:p>
          <a:endParaRPr lang="hu-HU"/>
        </a:p>
      </dgm:t>
    </dgm:pt>
    <dgm:pt modelId="{48DA5001-1506-44B1-84A9-A17A02C2B993}" type="sibTrans" cxnId="{DB33D765-7A66-428A-99B3-18694E1BAE79}">
      <dgm:prSet/>
      <dgm:spPr/>
      <dgm:t>
        <a:bodyPr/>
        <a:lstStyle/>
        <a:p>
          <a:endParaRPr lang="hu-HU"/>
        </a:p>
      </dgm:t>
    </dgm:pt>
    <dgm:pt modelId="{5065E493-9CF3-43B7-A165-506A5EC93DF6}">
      <dgm:prSet phldrT="[Szöveg]"/>
      <dgm:spPr/>
      <dgm:t>
        <a:bodyPr/>
        <a:lstStyle/>
        <a:p>
          <a:r>
            <a:rPr lang="hu-HU"/>
            <a:t>Rácz Éva</a:t>
          </a:r>
        </a:p>
        <a:p>
          <a:r>
            <a:rPr lang="hu-HU"/>
            <a:t>ügyvezető</a:t>
          </a:r>
        </a:p>
      </dgm:t>
    </dgm:pt>
    <dgm:pt modelId="{083B23E0-55F8-4688-90F6-E9820BBDE76F}" type="parTrans" cxnId="{1B849069-0008-4C66-8F4E-D6D73E609A79}">
      <dgm:prSet/>
      <dgm:spPr/>
      <dgm:t>
        <a:bodyPr/>
        <a:lstStyle/>
        <a:p>
          <a:endParaRPr lang="hu-HU"/>
        </a:p>
      </dgm:t>
    </dgm:pt>
    <dgm:pt modelId="{23B97D9B-3041-4CF9-8A3A-705B455F86A7}" type="sibTrans" cxnId="{1B849069-0008-4C66-8F4E-D6D73E609A79}">
      <dgm:prSet/>
      <dgm:spPr/>
      <dgm:t>
        <a:bodyPr/>
        <a:lstStyle/>
        <a:p>
          <a:endParaRPr lang="hu-HU"/>
        </a:p>
      </dgm:t>
    </dgm:pt>
    <dgm:pt modelId="{D16AF5CD-1E2F-4C1F-833F-C24666CD857B}">
      <dgm:prSet phldrT="[Szöveg]"/>
      <dgm:spPr/>
      <dgm:t>
        <a:bodyPr/>
        <a:lstStyle/>
        <a:p>
          <a:r>
            <a:rPr lang="hu-HU"/>
            <a:t>Major József</a:t>
          </a:r>
        </a:p>
        <a:p>
          <a:r>
            <a:rPr lang="hu-HU"/>
            <a:t>kereskedelmi igazgató</a:t>
          </a:r>
        </a:p>
      </dgm:t>
    </dgm:pt>
    <dgm:pt modelId="{A1426649-88AC-48FF-A6B4-A99F46D0BCEE}" type="parTrans" cxnId="{826BE963-44CD-4B83-8C21-386F6BB70117}">
      <dgm:prSet/>
      <dgm:spPr/>
      <dgm:t>
        <a:bodyPr/>
        <a:lstStyle/>
        <a:p>
          <a:endParaRPr lang="hu-HU"/>
        </a:p>
      </dgm:t>
    </dgm:pt>
    <dgm:pt modelId="{46BE27EE-5507-4998-827E-F3D3E2B099E9}" type="sibTrans" cxnId="{826BE963-44CD-4B83-8C21-386F6BB70117}">
      <dgm:prSet/>
      <dgm:spPr/>
      <dgm:t>
        <a:bodyPr/>
        <a:lstStyle/>
        <a:p>
          <a:endParaRPr lang="hu-HU"/>
        </a:p>
      </dgm:t>
    </dgm:pt>
    <dgm:pt modelId="{96EDCCBA-4F93-47A2-9183-4C8BEA523B1B}">
      <dgm:prSet/>
      <dgm:spPr/>
      <dgm:t>
        <a:bodyPr/>
        <a:lstStyle/>
        <a:p>
          <a:r>
            <a:rPr lang="hu-HU"/>
            <a:t>Kereskedők</a:t>
          </a:r>
        </a:p>
      </dgm:t>
    </dgm:pt>
    <dgm:pt modelId="{88CE76D5-448E-4399-96CB-39E91D04DD8D}" type="parTrans" cxnId="{5CB48FE7-BCEC-4C2A-98B7-4DA03028372E}">
      <dgm:prSet/>
      <dgm:spPr/>
      <dgm:t>
        <a:bodyPr/>
        <a:lstStyle/>
        <a:p>
          <a:endParaRPr lang="hu-HU"/>
        </a:p>
      </dgm:t>
    </dgm:pt>
    <dgm:pt modelId="{B31C6190-6510-49FF-A833-1BC6D02E222D}" type="sibTrans" cxnId="{5CB48FE7-BCEC-4C2A-98B7-4DA03028372E}">
      <dgm:prSet/>
      <dgm:spPr/>
      <dgm:t>
        <a:bodyPr/>
        <a:lstStyle/>
        <a:p>
          <a:endParaRPr lang="hu-HU"/>
        </a:p>
      </dgm:t>
    </dgm:pt>
    <dgm:pt modelId="{BD70440C-3C07-408A-86F1-C95D62EAA673}">
      <dgm:prSet/>
      <dgm:spPr/>
      <dgm:t>
        <a:bodyPr/>
        <a:lstStyle/>
        <a:p>
          <a:r>
            <a:rPr lang="hu-HU"/>
            <a:t>Irodai alkalmazottak, könyvelő</a:t>
          </a:r>
        </a:p>
      </dgm:t>
    </dgm:pt>
    <dgm:pt modelId="{E853E8CE-2CB1-4F59-9B0B-6AA5881849A3}" type="parTrans" cxnId="{C792D04D-0C38-4504-88C1-46299346C0C3}">
      <dgm:prSet/>
      <dgm:spPr/>
      <dgm:t>
        <a:bodyPr/>
        <a:lstStyle/>
        <a:p>
          <a:endParaRPr lang="hu-HU"/>
        </a:p>
      </dgm:t>
    </dgm:pt>
    <dgm:pt modelId="{06D4619D-0A6A-42BE-B03B-030079B3251C}" type="sibTrans" cxnId="{C792D04D-0C38-4504-88C1-46299346C0C3}">
      <dgm:prSet/>
      <dgm:spPr/>
      <dgm:t>
        <a:bodyPr/>
        <a:lstStyle/>
        <a:p>
          <a:endParaRPr lang="hu-HU"/>
        </a:p>
      </dgm:t>
    </dgm:pt>
    <dgm:pt modelId="{B36DB86C-B59F-439F-A0E0-944D555D54D8}">
      <dgm:prSet/>
      <dgm:spPr/>
      <dgm:t>
        <a:bodyPr/>
        <a:lstStyle/>
        <a:p>
          <a:r>
            <a:rPr lang="hu-HU"/>
            <a:t>Logisztika, fizikai állomány,</a:t>
          </a:r>
        </a:p>
      </dgm:t>
    </dgm:pt>
    <dgm:pt modelId="{77DE313A-0353-4457-876C-2D19FDCF3185}" type="parTrans" cxnId="{73A189BC-73AB-4AB8-B4FA-3BDB0938080D}">
      <dgm:prSet/>
      <dgm:spPr/>
      <dgm:t>
        <a:bodyPr/>
        <a:lstStyle/>
        <a:p>
          <a:endParaRPr lang="hu-HU"/>
        </a:p>
      </dgm:t>
    </dgm:pt>
    <dgm:pt modelId="{F683EADB-DDA8-4A66-A1F8-2B2CB88B6706}" type="sibTrans" cxnId="{73A189BC-73AB-4AB8-B4FA-3BDB0938080D}">
      <dgm:prSet/>
      <dgm:spPr/>
      <dgm:t>
        <a:bodyPr/>
        <a:lstStyle/>
        <a:p>
          <a:endParaRPr lang="hu-HU"/>
        </a:p>
      </dgm:t>
    </dgm:pt>
    <dgm:pt modelId="{7A01E59D-5E77-4448-9D4E-6645795132CF}">
      <dgm:prSet/>
      <dgm:spPr/>
      <dgm:t>
        <a:bodyPr/>
        <a:lstStyle/>
        <a:p>
          <a:r>
            <a:rPr lang="hu-HU"/>
            <a:t>Pálfi Márton</a:t>
          </a:r>
        </a:p>
        <a:p>
          <a:r>
            <a:rPr lang="hu-HU"/>
            <a:t>operatív igazgató</a:t>
          </a:r>
        </a:p>
      </dgm:t>
    </dgm:pt>
    <dgm:pt modelId="{865F8F12-4705-49D8-A3F7-1031A19F618B}" type="parTrans" cxnId="{2B47FAF8-678B-422A-ADDF-136C801D9644}">
      <dgm:prSet/>
      <dgm:spPr/>
      <dgm:t>
        <a:bodyPr/>
        <a:lstStyle/>
        <a:p>
          <a:endParaRPr lang="hu-HU"/>
        </a:p>
      </dgm:t>
    </dgm:pt>
    <dgm:pt modelId="{4B370A86-195C-40FE-B056-02FFF218D130}" type="sibTrans" cxnId="{2B47FAF8-678B-422A-ADDF-136C801D9644}">
      <dgm:prSet/>
      <dgm:spPr/>
      <dgm:t>
        <a:bodyPr/>
        <a:lstStyle/>
        <a:p>
          <a:endParaRPr lang="hu-HU"/>
        </a:p>
      </dgm:t>
    </dgm:pt>
    <dgm:pt modelId="{686F133C-9333-4D8E-BFC6-CD5DE3C0DFE2}" type="asst">
      <dgm:prSet/>
      <dgm:spPr>
        <a:noFill/>
      </dgm:spPr>
      <dgm:t>
        <a:bodyPr/>
        <a:lstStyle/>
        <a:p>
          <a:endParaRPr lang="hu-HU"/>
        </a:p>
      </dgm:t>
    </dgm:pt>
    <dgm:pt modelId="{E50951A5-00BE-4F44-9205-87FC8C31B8E0}" type="sibTrans" cxnId="{2E79E793-95D6-4FE2-B51F-94473299EEED}">
      <dgm:prSet/>
      <dgm:spPr/>
      <dgm:t>
        <a:bodyPr/>
        <a:lstStyle/>
        <a:p>
          <a:endParaRPr lang="hu-HU"/>
        </a:p>
      </dgm:t>
    </dgm:pt>
    <dgm:pt modelId="{BFBBA9C6-386F-4578-9AC0-0BD282270348}" type="parTrans" cxnId="{2E79E793-95D6-4FE2-B51F-94473299EEED}">
      <dgm:prSet/>
      <dgm:spPr>
        <a:ln>
          <a:noFill/>
        </a:ln>
      </dgm:spPr>
      <dgm:t>
        <a:bodyPr/>
        <a:lstStyle/>
        <a:p>
          <a:endParaRPr lang="hu-HU"/>
        </a:p>
      </dgm:t>
    </dgm:pt>
    <dgm:pt modelId="{E5DB6969-04E8-4F86-B7EC-38B5DC82D697}">
      <dgm:prSet/>
      <dgm:spPr/>
      <dgm:t>
        <a:bodyPr/>
        <a:lstStyle/>
        <a:p>
          <a:r>
            <a:rPr lang="hu-HU"/>
            <a:t>Labor</a:t>
          </a:r>
        </a:p>
      </dgm:t>
    </dgm:pt>
    <dgm:pt modelId="{357FA309-F329-4842-A9FE-599FE6B683D1}" type="parTrans" cxnId="{46D4DF58-D926-43AC-8CFE-3239790D58BE}">
      <dgm:prSet/>
      <dgm:spPr/>
      <dgm:t>
        <a:bodyPr/>
        <a:lstStyle/>
        <a:p>
          <a:endParaRPr lang="hu-HU"/>
        </a:p>
      </dgm:t>
    </dgm:pt>
    <dgm:pt modelId="{F5C795ED-8430-408C-9577-0B309091AC3A}" type="sibTrans" cxnId="{46D4DF58-D926-43AC-8CFE-3239790D58BE}">
      <dgm:prSet/>
      <dgm:spPr/>
      <dgm:t>
        <a:bodyPr/>
        <a:lstStyle/>
        <a:p>
          <a:endParaRPr lang="hu-HU"/>
        </a:p>
      </dgm:t>
    </dgm:pt>
    <dgm:pt modelId="{205F4342-441E-49B7-972E-8D404F71E518}" type="pres">
      <dgm:prSet presAssocID="{D21C4B45-E150-4E6A-9AAD-6D43F2947BEE}" presName="hierChild1" presStyleCnt="0">
        <dgm:presLayoutVars>
          <dgm:orgChart val="1"/>
          <dgm:chPref val="1"/>
          <dgm:dir/>
          <dgm:animOne val="branch"/>
          <dgm:animLvl val="lvl"/>
          <dgm:resizeHandles/>
        </dgm:presLayoutVars>
      </dgm:prSet>
      <dgm:spPr/>
      <dgm:t>
        <a:bodyPr/>
        <a:lstStyle/>
        <a:p>
          <a:endParaRPr lang="hu-HU"/>
        </a:p>
      </dgm:t>
    </dgm:pt>
    <dgm:pt modelId="{809CF58B-FFE7-4163-A391-82C3360BC43A}" type="pres">
      <dgm:prSet presAssocID="{33A7FBBA-C801-4480-BBA3-79713C95CA1B}" presName="hierRoot1" presStyleCnt="0">
        <dgm:presLayoutVars>
          <dgm:hierBranch val="init"/>
        </dgm:presLayoutVars>
      </dgm:prSet>
      <dgm:spPr/>
    </dgm:pt>
    <dgm:pt modelId="{8853DC59-4C8E-4A9D-97C0-562913FFC58C}" type="pres">
      <dgm:prSet presAssocID="{33A7FBBA-C801-4480-BBA3-79713C95CA1B}" presName="rootComposite1" presStyleCnt="0"/>
      <dgm:spPr/>
    </dgm:pt>
    <dgm:pt modelId="{42E604C6-807F-440B-87E9-10E77DAB90C3}" type="pres">
      <dgm:prSet presAssocID="{33A7FBBA-C801-4480-BBA3-79713C95CA1B}" presName="rootText1" presStyleLbl="node0" presStyleIdx="0" presStyleCnt="1" custLinFactNeighborX="1106" custLinFactNeighborY="-19900">
        <dgm:presLayoutVars>
          <dgm:chPref val="3"/>
        </dgm:presLayoutVars>
      </dgm:prSet>
      <dgm:spPr/>
      <dgm:t>
        <a:bodyPr/>
        <a:lstStyle/>
        <a:p>
          <a:endParaRPr lang="hu-HU"/>
        </a:p>
      </dgm:t>
    </dgm:pt>
    <dgm:pt modelId="{1B1DCA23-7000-49C1-AFDC-20D64A2F1266}" type="pres">
      <dgm:prSet presAssocID="{33A7FBBA-C801-4480-BBA3-79713C95CA1B}" presName="rootConnector1" presStyleLbl="node1" presStyleIdx="0" presStyleCnt="0"/>
      <dgm:spPr/>
      <dgm:t>
        <a:bodyPr/>
        <a:lstStyle/>
        <a:p>
          <a:endParaRPr lang="hu-HU"/>
        </a:p>
      </dgm:t>
    </dgm:pt>
    <dgm:pt modelId="{1A98A443-BFEF-4699-9BD8-78AB66858608}" type="pres">
      <dgm:prSet presAssocID="{33A7FBBA-C801-4480-BBA3-79713C95CA1B}" presName="hierChild2" presStyleCnt="0"/>
      <dgm:spPr/>
    </dgm:pt>
    <dgm:pt modelId="{E6165081-61D6-41CF-B415-A35C8A0C11D1}" type="pres">
      <dgm:prSet presAssocID="{E65CD852-17E8-4DA4-8DCF-94603B4CF73D}" presName="Name37" presStyleLbl="parChTrans1D2" presStyleIdx="0" presStyleCnt="5"/>
      <dgm:spPr/>
      <dgm:t>
        <a:bodyPr/>
        <a:lstStyle/>
        <a:p>
          <a:endParaRPr lang="hu-HU"/>
        </a:p>
      </dgm:t>
    </dgm:pt>
    <dgm:pt modelId="{9E657701-1940-47EF-AC02-D0F50E0F9825}" type="pres">
      <dgm:prSet presAssocID="{2AD412F6-2432-4379-BB40-6AFCAA8C27FB}" presName="hierRoot2" presStyleCnt="0">
        <dgm:presLayoutVars>
          <dgm:hierBranch/>
        </dgm:presLayoutVars>
      </dgm:prSet>
      <dgm:spPr/>
    </dgm:pt>
    <dgm:pt modelId="{8050D1AC-C270-4796-A5C8-D5DDC41107D3}" type="pres">
      <dgm:prSet presAssocID="{2AD412F6-2432-4379-BB40-6AFCAA8C27FB}" presName="rootComposite" presStyleCnt="0"/>
      <dgm:spPr/>
    </dgm:pt>
    <dgm:pt modelId="{7C8B32B3-92B2-440F-B752-0E49DF2FD1FE}" type="pres">
      <dgm:prSet presAssocID="{2AD412F6-2432-4379-BB40-6AFCAA8C27FB}" presName="rootText" presStyleLbl="node2" presStyleIdx="0" presStyleCnt="4">
        <dgm:presLayoutVars>
          <dgm:chPref val="3"/>
        </dgm:presLayoutVars>
      </dgm:prSet>
      <dgm:spPr/>
      <dgm:t>
        <a:bodyPr/>
        <a:lstStyle/>
        <a:p>
          <a:endParaRPr lang="hu-HU"/>
        </a:p>
      </dgm:t>
    </dgm:pt>
    <dgm:pt modelId="{5B89D0AE-628B-4CBA-B92A-96242F4B4B75}" type="pres">
      <dgm:prSet presAssocID="{2AD412F6-2432-4379-BB40-6AFCAA8C27FB}" presName="rootConnector" presStyleLbl="node2" presStyleIdx="0" presStyleCnt="4"/>
      <dgm:spPr/>
      <dgm:t>
        <a:bodyPr/>
        <a:lstStyle/>
        <a:p>
          <a:endParaRPr lang="hu-HU"/>
        </a:p>
      </dgm:t>
    </dgm:pt>
    <dgm:pt modelId="{952B0081-3BD8-4A4A-8E69-55D47F5E1A61}" type="pres">
      <dgm:prSet presAssocID="{2AD412F6-2432-4379-BB40-6AFCAA8C27FB}" presName="hierChild4" presStyleCnt="0"/>
      <dgm:spPr/>
    </dgm:pt>
    <dgm:pt modelId="{20AF3D49-0AAC-473C-BF07-B5BBDD2BEC22}" type="pres">
      <dgm:prSet presAssocID="{77DE313A-0353-4457-876C-2D19FDCF3185}" presName="Name35" presStyleLbl="parChTrans1D3" presStyleIdx="0" presStyleCnt="4"/>
      <dgm:spPr/>
      <dgm:t>
        <a:bodyPr/>
        <a:lstStyle/>
        <a:p>
          <a:endParaRPr lang="hu-HU"/>
        </a:p>
      </dgm:t>
    </dgm:pt>
    <dgm:pt modelId="{CF897938-AACF-4ABD-83B7-ACB129CB2A77}" type="pres">
      <dgm:prSet presAssocID="{B36DB86C-B59F-439F-A0E0-944D555D54D8}" presName="hierRoot2" presStyleCnt="0">
        <dgm:presLayoutVars>
          <dgm:hierBranch val="init"/>
        </dgm:presLayoutVars>
      </dgm:prSet>
      <dgm:spPr/>
    </dgm:pt>
    <dgm:pt modelId="{B70129B6-6042-4691-BF2C-9DCCAB7B3E19}" type="pres">
      <dgm:prSet presAssocID="{B36DB86C-B59F-439F-A0E0-944D555D54D8}" presName="rootComposite" presStyleCnt="0"/>
      <dgm:spPr/>
    </dgm:pt>
    <dgm:pt modelId="{F418152A-D1F2-4E44-925D-3C8F00B670B9}" type="pres">
      <dgm:prSet presAssocID="{B36DB86C-B59F-439F-A0E0-944D555D54D8}" presName="rootText" presStyleLbl="node3" presStyleIdx="0" presStyleCnt="4" custLinFactNeighborX="-48823">
        <dgm:presLayoutVars>
          <dgm:chPref val="3"/>
        </dgm:presLayoutVars>
      </dgm:prSet>
      <dgm:spPr/>
      <dgm:t>
        <a:bodyPr/>
        <a:lstStyle/>
        <a:p>
          <a:endParaRPr lang="hu-HU"/>
        </a:p>
      </dgm:t>
    </dgm:pt>
    <dgm:pt modelId="{57B308FE-A5D7-4616-92C1-051D27F1ACC9}" type="pres">
      <dgm:prSet presAssocID="{B36DB86C-B59F-439F-A0E0-944D555D54D8}" presName="rootConnector" presStyleLbl="node3" presStyleIdx="0" presStyleCnt="4"/>
      <dgm:spPr/>
      <dgm:t>
        <a:bodyPr/>
        <a:lstStyle/>
        <a:p>
          <a:endParaRPr lang="hu-HU"/>
        </a:p>
      </dgm:t>
    </dgm:pt>
    <dgm:pt modelId="{BB97C679-6497-42F9-88DB-8D2001AEE644}" type="pres">
      <dgm:prSet presAssocID="{B36DB86C-B59F-439F-A0E0-944D555D54D8}" presName="hierChild4" presStyleCnt="0"/>
      <dgm:spPr/>
    </dgm:pt>
    <dgm:pt modelId="{667D3D86-1514-4740-BF62-90F9C0E604AF}" type="pres">
      <dgm:prSet presAssocID="{B36DB86C-B59F-439F-A0E0-944D555D54D8}" presName="hierChild5" presStyleCnt="0"/>
      <dgm:spPr/>
    </dgm:pt>
    <dgm:pt modelId="{63A24F7E-306B-4566-9EFA-9B24E9B970EE}" type="pres">
      <dgm:prSet presAssocID="{357FA309-F329-4842-A9FE-599FE6B683D1}" presName="Name35" presStyleLbl="parChTrans1D3" presStyleIdx="1" presStyleCnt="4"/>
      <dgm:spPr/>
      <dgm:t>
        <a:bodyPr/>
        <a:lstStyle/>
        <a:p>
          <a:endParaRPr lang="hu-HU"/>
        </a:p>
      </dgm:t>
    </dgm:pt>
    <dgm:pt modelId="{59A73C37-2E44-4FFD-B08C-174ADF33D511}" type="pres">
      <dgm:prSet presAssocID="{E5DB6969-04E8-4F86-B7EC-38B5DC82D697}" presName="hierRoot2" presStyleCnt="0">
        <dgm:presLayoutVars>
          <dgm:hierBranch val="init"/>
        </dgm:presLayoutVars>
      </dgm:prSet>
      <dgm:spPr/>
    </dgm:pt>
    <dgm:pt modelId="{C124D1F1-E159-40BC-A421-40E11CE96B7A}" type="pres">
      <dgm:prSet presAssocID="{E5DB6969-04E8-4F86-B7EC-38B5DC82D697}" presName="rootComposite" presStyleCnt="0"/>
      <dgm:spPr/>
    </dgm:pt>
    <dgm:pt modelId="{68193E21-F18F-482A-85ED-5E34CC486089}" type="pres">
      <dgm:prSet presAssocID="{E5DB6969-04E8-4F86-B7EC-38B5DC82D697}" presName="rootText" presStyleLbl="node3" presStyleIdx="1" presStyleCnt="4">
        <dgm:presLayoutVars>
          <dgm:chPref val="3"/>
        </dgm:presLayoutVars>
      </dgm:prSet>
      <dgm:spPr/>
      <dgm:t>
        <a:bodyPr/>
        <a:lstStyle/>
        <a:p>
          <a:endParaRPr lang="hu-HU"/>
        </a:p>
      </dgm:t>
    </dgm:pt>
    <dgm:pt modelId="{B943AEBB-E375-4E8D-B83E-B3DF016EB860}" type="pres">
      <dgm:prSet presAssocID="{E5DB6969-04E8-4F86-B7EC-38B5DC82D697}" presName="rootConnector" presStyleLbl="node3" presStyleIdx="1" presStyleCnt="4"/>
      <dgm:spPr/>
      <dgm:t>
        <a:bodyPr/>
        <a:lstStyle/>
        <a:p>
          <a:endParaRPr lang="hu-HU"/>
        </a:p>
      </dgm:t>
    </dgm:pt>
    <dgm:pt modelId="{DA8FB88C-E617-457B-AE2C-4AD32EA9910E}" type="pres">
      <dgm:prSet presAssocID="{E5DB6969-04E8-4F86-B7EC-38B5DC82D697}" presName="hierChild4" presStyleCnt="0"/>
      <dgm:spPr/>
    </dgm:pt>
    <dgm:pt modelId="{C28E9580-6AD8-4C09-9347-F30701A34A57}" type="pres">
      <dgm:prSet presAssocID="{E5DB6969-04E8-4F86-B7EC-38B5DC82D697}" presName="hierChild5" presStyleCnt="0"/>
      <dgm:spPr/>
    </dgm:pt>
    <dgm:pt modelId="{90EE0CA7-A7E4-4EAB-8629-75A44DF4F9F9}" type="pres">
      <dgm:prSet presAssocID="{2AD412F6-2432-4379-BB40-6AFCAA8C27FB}" presName="hierChild5" presStyleCnt="0"/>
      <dgm:spPr/>
    </dgm:pt>
    <dgm:pt modelId="{B81FDD0E-5BBE-483A-9038-75FF708C27C0}" type="pres">
      <dgm:prSet presAssocID="{083B23E0-55F8-4688-90F6-E9820BBDE76F}" presName="Name37" presStyleLbl="parChTrans1D2" presStyleIdx="1" presStyleCnt="5"/>
      <dgm:spPr/>
      <dgm:t>
        <a:bodyPr/>
        <a:lstStyle/>
        <a:p>
          <a:endParaRPr lang="hu-HU"/>
        </a:p>
      </dgm:t>
    </dgm:pt>
    <dgm:pt modelId="{DEB481C4-95FE-408E-A561-B1CE91C73668}" type="pres">
      <dgm:prSet presAssocID="{5065E493-9CF3-43B7-A165-506A5EC93DF6}" presName="hierRoot2" presStyleCnt="0">
        <dgm:presLayoutVars>
          <dgm:hierBranch val="init"/>
        </dgm:presLayoutVars>
      </dgm:prSet>
      <dgm:spPr/>
    </dgm:pt>
    <dgm:pt modelId="{E821B291-1CD3-42D6-9C6F-729AD044C951}" type="pres">
      <dgm:prSet presAssocID="{5065E493-9CF3-43B7-A165-506A5EC93DF6}" presName="rootComposite" presStyleCnt="0"/>
      <dgm:spPr/>
    </dgm:pt>
    <dgm:pt modelId="{468CDDC1-78F4-41A4-BC74-2971CAE96978}" type="pres">
      <dgm:prSet presAssocID="{5065E493-9CF3-43B7-A165-506A5EC93DF6}" presName="rootText" presStyleLbl="node2" presStyleIdx="1" presStyleCnt="4" custLinFactNeighborX="29869" custLinFactNeighborY="-44251">
        <dgm:presLayoutVars>
          <dgm:chPref val="3"/>
        </dgm:presLayoutVars>
      </dgm:prSet>
      <dgm:spPr/>
      <dgm:t>
        <a:bodyPr/>
        <a:lstStyle/>
        <a:p>
          <a:endParaRPr lang="hu-HU"/>
        </a:p>
      </dgm:t>
    </dgm:pt>
    <dgm:pt modelId="{A8A20229-114D-4924-BA46-605499E7A58B}" type="pres">
      <dgm:prSet presAssocID="{5065E493-9CF3-43B7-A165-506A5EC93DF6}" presName="rootConnector" presStyleLbl="node2" presStyleIdx="1" presStyleCnt="4"/>
      <dgm:spPr/>
      <dgm:t>
        <a:bodyPr/>
        <a:lstStyle/>
        <a:p>
          <a:endParaRPr lang="hu-HU"/>
        </a:p>
      </dgm:t>
    </dgm:pt>
    <dgm:pt modelId="{8A24312F-7B7A-4ED8-B7F0-BD820808D54B}" type="pres">
      <dgm:prSet presAssocID="{5065E493-9CF3-43B7-A165-506A5EC93DF6}" presName="hierChild4" presStyleCnt="0"/>
      <dgm:spPr/>
    </dgm:pt>
    <dgm:pt modelId="{F55F93A8-4154-4F27-98F8-C4D82865FEFC}" type="pres">
      <dgm:prSet presAssocID="{E853E8CE-2CB1-4F59-9B0B-6AA5881849A3}" presName="Name37" presStyleLbl="parChTrans1D3" presStyleIdx="2" presStyleCnt="4"/>
      <dgm:spPr/>
      <dgm:t>
        <a:bodyPr/>
        <a:lstStyle/>
        <a:p>
          <a:endParaRPr lang="hu-HU"/>
        </a:p>
      </dgm:t>
    </dgm:pt>
    <dgm:pt modelId="{2CA2AA34-9F7F-47B8-B700-7CD3208FF4D8}" type="pres">
      <dgm:prSet presAssocID="{BD70440C-3C07-408A-86F1-C95D62EAA673}" presName="hierRoot2" presStyleCnt="0">
        <dgm:presLayoutVars>
          <dgm:hierBranch val="init"/>
        </dgm:presLayoutVars>
      </dgm:prSet>
      <dgm:spPr/>
    </dgm:pt>
    <dgm:pt modelId="{E2BC5516-A93B-4A1A-B157-EF6CDFCCEDBD}" type="pres">
      <dgm:prSet presAssocID="{BD70440C-3C07-408A-86F1-C95D62EAA673}" presName="rootComposite" presStyleCnt="0"/>
      <dgm:spPr/>
    </dgm:pt>
    <dgm:pt modelId="{2B547447-D51C-4693-A4A8-3AB6F2D34CD2}" type="pres">
      <dgm:prSet presAssocID="{BD70440C-3C07-408A-86F1-C95D62EAA673}" presName="rootText" presStyleLbl="node3" presStyleIdx="2" presStyleCnt="4">
        <dgm:presLayoutVars>
          <dgm:chPref val="3"/>
        </dgm:presLayoutVars>
      </dgm:prSet>
      <dgm:spPr/>
      <dgm:t>
        <a:bodyPr/>
        <a:lstStyle/>
        <a:p>
          <a:endParaRPr lang="hu-HU"/>
        </a:p>
      </dgm:t>
    </dgm:pt>
    <dgm:pt modelId="{A8822675-EB83-4160-A83B-BFB97995C4A5}" type="pres">
      <dgm:prSet presAssocID="{BD70440C-3C07-408A-86F1-C95D62EAA673}" presName="rootConnector" presStyleLbl="node3" presStyleIdx="2" presStyleCnt="4"/>
      <dgm:spPr/>
      <dgm:t>
        <a:bodyPr/>
        <a:lstStyle/>
        <a:p>
          <a:endParaRPr lang="hu-HU"/>
        </a:p>
      </dgm:t>
    </dgm:pt>
    <dgm:pt modelId="{95DDF4F0-852B-400D-8F57-AB1D7A70A2F9}" type="pres">
      <dgm:prSet presAssocID="{BD70440C-3C07-408A-86F1-C95D62EAA673}" presName="hierChild4" presStyleCnt="0"/>
      <dgm:spPr/>
    </dgm:pt>
    <dgm:pt modelId="{8C1F1A85-CC93-4745-BA41-39E27B2C6994}" type="pres">
      <dgm:prSet presAssocID="{BD70440C-3C07-408A-86F1-C95D62EAA673}" presName="hierChild5" presStyleCnt="0"/>
      <dgm:spPr/>
    </dgm:pt>
    <dgm:pt modelId="{EDF1A6A8-813D-48E9-A790-3B0E7BD11E20}" type="pres">
      <dgm:prSet presAssocID="{BFBBA9C6-386F-4578-9AC0-0BD282270348}" presName="Name111" presStyleLbl="parChTrans1D4" presStyleIdx="0" presStyleCnt="1"/>
      <dgm:spPr/>
      <dgm:t>
        <a:bodyPr/>
        <a:lstStyle/>
        <a:p>
          <a:endParaRPr lang="hu-HU"/>
        </a:p>
      </dgm:t>
    </dgm:pt>
    <dgm:pt modelId="{FA41CDF2-027E-4984-AEB2-C2544BD0F9E1}" type="pres">
      <dgm:prSet presAssocID="{686F133C-9333-4D8E-BFC6-CD5DE3C0DFE2}" presName="hierRoot3" presStyleCnt="0">
        <dgm:presLayoutVars>
          <dgm:hierBranch val="init"/>
        </dgm:presLayoutVars>
      </dgm:prSet>
      <dgm:spPr/>
    </dgm:pt>
    <dgm:pt modelId="{3C094A63-A71E-4744-A60A-563FE0533A8D}" type="pres">
      <dgm:prSet presAssocID="{686F133C-9333-4D8E-BFC6-CD5DE3C0DFE2}" presName="rootComposite3" presStyleCnt="0"/>
      <dgm:spPr/>
    </dgm:pt>
    <dgm:pt modelId="{C30245E5-244B-4CB1-B789-72E0164B3A19}" type="pres">
      <dgm:prSet presAssocID="{686F133C-9333-4D8E-BFC6-CD5DE3C0DFE2}" presName="rootText3" presStyleLbl="asst3" presStyleIdx="0" presStyleCnt="1">
        <dgm:presLayoutVars>
          <dgm:chPref val="3"/>
        </dgm:presLayoutVars>
      </dgm:prSet>
      <dgm:spPr/>
      <dgm:t>
        <a:bodyPr/>
        <a:lstStyle/>
        <a:p>
          <a:endParaRPr lang="hu-HU"/>
        </a:p>
      </dgm:t>
    </dgm:pt>
    <dgm:pt modelId="{B9BF01B7-8233-4E7D-9EEC-C4478FBA131D}" type="pres">
      <dgm:prSet presAssocID="{686F133C-9333-4D8E-BFC6-CD5DE3C0DFE2}" presName="rootConnector3" presStyleLbl="asst3" presStyleIdx="0" presStyleCnt="1"/>
      <dgm:spPr/>
      <dgm:t>
        <a:bodyPr/>
        <a:lstStyle/>
        <a:p>
          <a:endParaRPr lang="hu-HU"/>
        </a:p>
      </dgm:t>
    </dgm:pt>
    <dgm:pt modelId="{C7235A24-52A9-4F2F-9CAB-5B1AA4EF299B}" type="pres">
      <dgm:prSet presAssocID="{686F133C-9333-4D8E-BFC6-CD5DE3C0DFE2}" presName="hierChild6" presStyleCnt="0"/>
      <dgm:spPr/>
    </dgm:pt>
    <dgm:pt modelId="{6775B5B5-D946-453E-93E5-B01E8987F029}" type="pres">
      <dgm:prSet presAssocID="{686F133C-9333-4D8E-BFC6-CD5DE3C0DFE2}" presName="hierChild7" presStyleCnt="0"/>
      <dgm:spPr/>
    </dgm:pt>
    <dgm:pt modelId="{395018A4-A6F2-43A6-955B-76CCA9838BBD}" type="pres">
      <dgm:prSet presAssocID="{5065E493-9CF3-43B7-A165-506A5EC93DF6}" presName="hierChild5" presStyleCnt="0"/>
      <dgm:spPr/>
    </dgm:pt>
    <dgm:pt modelId="{1E5F61C0-B11D-4D0E-B364-60EAB040E85F}" type="pres">
      <dgm:prSet presAssocID="{A1426649-88AC-48FF-A6B4-A99F46D0BCEE}" presName="Name37" presStyleLbl="parChTrans1D2" presStyleIdx="2" presStyleCnt="5"/>
      <dgm:spPr/>
      <dgm:t>
        <a:bodyPr/>
        <a:lstStyle/>
        <a:p>
          <a:endParaRPr lang="hu-HU"/>
        </a:p>
      </dgm:t>
    </dgm:pt>
    <dgm:pt modelId="{87E0C2B5-8F97-4661-9376-7C17A731BEC0}" type="pres">
      <dgm:prSet presAssocID="{D16AF5CD-1E2F-4C1F-833F-C24666CD857B}" presName="hierRoot2" presStyleCnt="0">
        <dgm:presLayoutVars>
          <dgm:hierBranch val="init"/>
        </dgm:presLayoutVars>
      </dgm:prSet>
      <dgm:spPr/>
    </dgm:pt>
    <dgm:pt modelId="{00FD3FD3-BF2D-4A55-BC3D-C8F3EB4505BE}" type="pres">
      <dgm:prSet presAssocID="{D16AF5CD-1E2F-4C1F-833F-C24666CD857B}" presName="rootComposite" presStyleCnt="0"/>
      <dgm:spPr/>
    </dgm:pt>
    <dgm:pt modelId="{C9FC721D-18C0-40A8-B7C6-5633CE3F8E74}" type="pres">
      <dgm:prSet presAssocID="{D16AF5CD-1E2F-4C1F-833F-C24666CD857B}" presName="rootText" presStyleLbl="node2" presStyleIdx="2" presStyleCnt="4" custLinFactNeighborX="16594">
        <dgm:presLayoutVars>
          <dgm:chPref val="3"/>
        </dgm:presLayoutVars>
      </dgm:prSet>
      <dgm:spPr/>
      <dgm:t>
        <a:bodyPr/>
        <a:lstStyle/>
        <a:p>
          <a:endParaRPr lang="hu-HU"/>
        </a:p>
      </dgm:t>
    </dgm:pt>
    <dgm:pt modelId="{AEC28080-8C09-4A98-888E-B5FFFD0B5777}" type="pres">
      <dgm:prSet presAssocID="{D16AF5CD-1E2F-4C1F-833F-C24666CD857B}" presName="rootConnector" presStyleLbl="node2" presStyleIdx="2" presStyleCnt="4"/>
      <dgm:spPr/>
      <dgm:t>
        <a:bodyPr/>
        <a:lstStyle/>
        <a:p>
          <a:endParaRPr lang="hu-HU"/>
        </a:p>
      </dgm:t>
    </dgm:pt>
    <dgm:pt modelId="{9E47D09C-7F52-4329-A8DD-98FAA21F806E}" type="pres">
      <dgm:prSet presAssocID="{D16AF5CD-1E2F-4C1F-833F-C24666CD857B}" presName="hierChild4" presStyleCnt="0"/>
      <dgm:spPr/>
    </dgm:pt>
    <dgm:pt modelId="{F6BFCBA1-40AF-41D3-B269-327321FEF620}" type="pres">
      <dgm:prSet presAssocID="{88CE76D5-448E-4399-96CB-39E91D04DD8D}" presName="Name37" presStyleLbl="parChTrans1D3" presStyleIdx="3" presStyleCnt="4"/>
      <dgm:spPr/>
      <dgm:t>
        <a:bodyPr/>
        <a:lstStyle/>
        <a:p>
          <a:endParaRPr lang="hu-HU"/>
        </a:p>
      </dgm:t>
    </dgm:pt>
    <dgm:pt modelId="{631F84DA-020D-49BD-8ADC-C4AC7D4DF855}" type="pres">
      <dgm:prSet presAssocID="{96EDCCBA-4F93-47A2-9183-4C8BEA523B1B}" presName="hierRoot2" presStyleCnt="0">
        <dgm:presLayoutVars>
          <dgm:hierBranch val="init"/>
        </dgm:presLayoutVars>
      </dgm:prSet>
      <dgm:spPr/>
    </dgm:pt>
    <dgm:pt modelId="{C1F7C323-B32A-4F21-AE98-73A2B8E9EDF7}" type="pres">
      <dgm:prSet presAssocID="{96EDCCBA-4F93-47A2-9183-4C8BEA523B1B}" presName="rootComposite" presStyleCnt="0"/>
      <dgm:spPr/>
    </dgm:pt>
    <dgm:pt modelId="{5F10146A-3AE8-4640-A9E2-110C96E0799E}" type="pres">
      <dgm:prSet presAssocID="{96EDCCBA-4F93-47A2-9183-4C8BEA523B1B}" presName="rootText" presStyleLbl="node3" presStyleIdx="3" presStyleCnt="4">
        <dgm:presLayoutVars>
          <dgm:chPref val="3"/>
        </dgm:presLayoutVars>
      </dgm:prSet>
      <dgm:spPr/>
      <dgm:t>
        <a:bodyPr/>
        <a:lstStyle/>
        <a:p>
          <a:endParaRPr lang="hu-HU"/>
        </a:p>
      </dgm:t>
    </dgm:pt>
    <dgm:pt modelId="{1A6E127A-00C5-4670-8129-52E7ADC039FE}" type="pres">
      <dgm:prSet presAssocID="{96EDCCBA-4F93-47A2-9183-4C8BEA523B1B}" presName="rootConnector" presStyleLbl="node3" presStyleIdx="3" presStyleCnt="4"/>
      <dgm:spPr/>
      <dgm:t>
        <a:bodyPr/>
        <a:lstStyle/>
        <a:p>
          <a:endParaRPr lang="hu-HU"/>
        </a:p>
      </dgm:t>
    </dgm:pt>
    <dgm:pt modelId="{B69118BE-9D0B-4231-A4C9-726E720E55B6}" type="pres">
      <dgm:prSet presAssocID="{96EDCCBA-4F93-47A2-9183-4C8BEA523B1B}" presName="hierChild4" presStyleCnt="0"/>
      <dgm:spPr/>
    </dgm:pt>
    <dgm:pt modelId="{B368F32A-A461-4C8B-8B99-B19E91F508EB}" type="pres">
      <dgm:prSet presAssocID="{96EDCCBA-4F93-47A2-9183-4C8BEA523B1B}" presName="hierChild5" presStyleCnt="0"/>
      <dgm:spPr/>
    </dgm:pt>
    <dgm:pt modelId="{162E11C6-2541-40A1-AF5F-69373FD6E49E}" type="pres">
      <dgm:prSet presAssocID="{D16AF5CD-1E2F-4C1F-833F-C24666CD857B}" presName="hierChild5" presStyleCnt="0"/>
      <dgm:spPr/>
    </dgm:pt>
    <dgm:pt modelId="{33B45EFA-B11C-4F99-B951-5C960B5A0127}" type="pres">
      <dgm:prSet presAssocID="{865F8F12-4705-49D8-A3F7-1031A19F618B}" presName="Name37" presStyleLbl="parChTrans1D2" presStyleIdx="3" presStyleCnt="5"/>
      <dgm:spPr/>
      <dgm:t>
        <a:bodyPr/>
        <a:lstStyle/>
        <a:p>
          <a:endParaRPr lang="hu-HU"/>
        </a:p>
      </dgm:t>
    </dgm:pt>
    <dgm:pt modelId="{E0DEB64C-087D-4F8C-A081-569B6D12AE29}" type="pres">
      <dgm:prSet presAssocID="{7A01E59D-5E77-4448-9D4E-6645795132CF}" presName="hierRoot2" presStyleCnt="0">
        <dgm:presLayoutVars>
          <dgm:hierBranch val="init"/>
        </dgm:presLayoutVars>
      </dgm:prSet>
      <dgm:spPr/>
    </dgm:pt>
    <dgm:pt modelId="{45FE9B49-3611-45F4-9F19-406D1AE08425}" type="pres">
      <dgm:prSet presAssocID="{7A01E59D-5E77-4448-9D4E-6645795132CF}" presName="rootComposite" presStyleCnt="0"/>
      <dgm:spPr/>
    </dgm:pt>
    <dgm:pt modelId="{C2121590-A0EF-4FAC-A77F-8C774496B6FD}" type="pres">
      <dgm:prSet presAssocID="{7A01E59D-5E77-4448-9D4E-6645795132CF}" presName="rootText" presStyleLbl="node2" presStyleIdx="3" presStyleCnt="4">
        <dgm:presLayoutVars>
          <dgm:chPref val="3"/>
        </dgm:presLayoutVars>
      </dgm:prSet>
      <dgm:spPr/>
      <dgm:t>
        <a:bodyPr/>
        <a:lstStyle/>
        <a:p>
          <a:endParaRPr lang="hu-HU"/>
        </a:p>
      </dgm:t>
    </dgm:pt>
    <dgm:pt modelId="{AF11F5A6-9091-4A6F-8F38-8EB1A4655158}" type="pres">
      <dgm:prSet presAssocID="{7A01E59D-5E77-4448-9D4E-6645795132CF}" presName="rootConnector" presStyleLbl="node2" presStyleIdx="3" presStyleCnt="4"/>
      <dgm:spPr/>
      <dgm:t>
        <a:bodyPr/>
        <a:lstStyle/>
        <a:p>
          <a:endParaRPr lang="hu-HU"/>
        </a:p>
      </dgm:t>
    </dgm:pt>
    <dgm:pt modelId="{25B6A0BE-B8A1-4947-8FF7-6DCF2181E723}" type="pres">
      <dgm:prSet presAssocID="{7A01E59D-5E77-4448-9D4E-6645795132CF}" presName="hierChild4" presStyleCnt="0"/>
      <dgm:spPr/>
    </dgm:pt>
    <dgm:pt modelId="{FC6C776F-53D4-4EE3-A286-37F8D2D0756D}" type="pres">
      <dgm:prSet presAssocID="{7A01E59D-5E77-4448-9D4E-6645795132CF}" presName="hierChild5" presStyleCnt="0"/>
      <dgm:spPr/>
    </dgm:pt>
    <dgm:pt modelId="{C8A10A2C-7917-4881-9D98-A5DB44A530F1}" type="pres">
      <dgm:prSet presAssocID="{33A7FBBA-C801-4480-BBA3-79713C95CA1B}" presName="hierChild3" presStyleCnt="0"/>
      <dgm:spPr/>
    </dgm:pt>
    <dgm:pt modelId="{515B6640-FD07-46CD-9A7B-FD1CBB6C9B08}" type="pres">
      <dgm:prSet presAssocID="{3F98263D-38EF-4325-91E2-3FE4A978898B}" presName="Name111" presStyleLbl="parChTrans1D2" presStyleIdx="4" presStyleCnt="5"/>
      <dgm:spPr/>
      <dgm:t>
        <a:bodyPr/>
        <a:lstStyle/>
        <a:p>
          <a:endParaRPr lang="hu-HU"/>
        </a:p>
      </dgm:t>
    </dgm:pt>
    <dgm:pt modelId="{81B8FDDD-ECB7-413C-B61F-EA8D0DC97230}" type="pres">
      <dgm:prSet presAssocID="{FD60D7A9-9F0B-490A-83F7-0273072B3EE8}" presName="hierRoot3" presStyleCnt="0">
        <dgm:presLayoutVars>
          <dgm:hierBranch val="init"/>
        </dgm:presLayoutVars>
      </dgm:prSet>
      <dgm:spPr/>
    </dgm:pt>
    <dgm:pt modelId="{2AE2F1CD-3D7F-4C82-A1D3-60002960A78C}" type="pres">
      <dgm:prSet presAssocID="{FD60D7A9-9F0B-490A-83F7-0273072B3EE8}" presName="rootComposite3" presStyleCnt="0"/>
      <dgm:spPr/>
    </dgm:pt>
    <dgm:pt modelId="{CE00E0C5-B046-454D-AA82-04477A685E03}" type="pres">
      <dgm:prSet presAssocID="{FD60D7A9-9F0B-490A-83F7-0273072B3EE8}" presName="rootText3" presStyleLbl="asst1" presStyleIdx="0" presStyleCnt="1" custLinFactNeighborX="60693" custLinFactNeighborY="-33883">
        <dgm:presLayoutVars>
          <dgm:chPref val="3"/>
        </dgm:presLayoutVars>
      </dgm:prSet>
      <dgm:spPr/>
      <dgm:t>
        <a:bodyPr/>
        <a:lstStyle/>
        <a:p>
          <a:endParaRPr lang="hu-HU"/>
        </a:p>
      </dgm:t>
    </dgm:pt>
    <dgm:pt modelId="{F9CCC844-3D7D-4F49-8B45-AD9F285EA500}" type="pres">
      <dgm:prSet presAssocID="{FD60D7A9-9F0B-490A-83F7-0273072B3EE8}" presName="rootConnector3" presStyleLbl="asst1" presStyleIdx="0" presStyleCnt="1"/>
      <dgm:spPr/>
      <dgm:t>
        <a:bodyPr/>
        <a:lstStyle/>
        <a:p>
          <a:endParaRPr lang="hu-HU"/>
        </a:p>
      </dgm:t>
    </dgm:pt>
    <dgm:pt modelId="{B40FB11C-EE49-4FF0-BFAC-23B504C38C89}" type="pres">
      <dgm:prSet presAssocID="{FD60D7A9-9F0B-490A-83F7-0273072B3EE8}" presName="hierChild6" presStyleCnt="0"/>
      <dgm:spPr/>
    </dgm:pt>
    <dgm:pt modelId="{F7ED3F3E-978A-426E-B049-B0012ED6C92E}" type="pres">
      <dgm:prSet presAssocID="{FD60D7A9-9F0B-490A-83F7-0273072B3EE8}" presName="hierChild7" presStyleCnt="0"/>
      <dgm:spPr/>
    </dgm:pt>
  </dgm:ptLst>
  <dgm:cxnLst>
    <dgm:cxn modelId="{C8FEA572-075F-420B-ADF9-F32F6559A847}" type="presOf" srcId="{2AD412F6-2432-4379-BB40-6AFCAA8C27FB}" destId="{5B89D0AE-628B-4CBA-B92A-96242F4B4B75}" srcOrd="1" destOrd="0" presId="urn:microsoft.com/office/officeart/2005/8/layout/orgChart1"/>
    <dgm:cxn modelId="{FF6B2A71-0FB4-4D99-B1CF-B7412B02AD8F}" type="presOf" srcId="{BD70440C-3C07-408A-86F1-C95D62EAA673}" destId="{2B547447-D51C-4693-A4A8-3AB6F2D34CD2}" srcOrd="0" destOrd="0" presId="urn:microsoft.com/office/officeart/2005/8/layout/orgChart1"/>
    <dgm:cxn modelId="{502AB07C-5887-4EC4-832A-F8F82DA28FCB}" type="presOf" srcId="{686F133C-9333-4D8E-BFC6-CD5DE3C0DFE2}" destId="{C30245E5-244B-4CB1-B789-72E0164B3A19}" srcOrd="0" destOrd="0" presId="urn:microsoft.com/office/officeart/2005/8/layout/orgChart1"/>
    <dgm:cxn modelId="{61A384B3-D6CB-465B-9CD1-5531AB41049D}" type="presOf" srcId="{E5DB6969-04E8-4F86-B7EC-38B5DC82D697}" destId="{B943AEBB-E375-4E8D-B83E-B3DF016EB860}" srcOrd="1" destOrd="0" presId="urn:microsoft.com/office/officeart/2005/8/layout/orgChart1"/>
    <dgm:cxn modelId="{EAD03599-F197-404F-B1EF-6EB6CB04FEA1}" type="presOf" srcId="{B36DB86C-B59F-439F-A0E0-944D555D54D8}" destId="{F418152A-D1F2-4E44-925D-3C8F00B670B9}" srcOrd="0" destOrd="0" presId="urn:microsoft.com/office/officeart/2005/8/layout/orgChart1"/>
    <dgm:cxn modelId="{0F78ECE7-3C2A-4BFF-B592-4F408ACD9CBA}" type="presOf" srcId="{33A7FBBA-C801-4480-BBA3-79713C95CA1B}" destId="{42E604C6-807F-440B-87E9-10E77DAB90C3}" srcOrd="0" destOrd="0" presId="urn:microsoft.com/office/officeart/2005/8/layout/orgChart1"/>
    <dgm:cxn modelId="{C5B6B0C7-2B7D-4DEB-ABBF-BB1E876B572A}" type="presOf" srcId="{2AD412F6-2432-4379-BB40-6AFCAA8C27FB}" destId="{7C8B32B3-92B2-440F-B752-0E49DF2FD1FE}" srcOrd="0" destOrd="0" presId="urn:microsoft.com/office/officeart/2005/8/layout/orgChart1"/>
    <dgm:cxn modelId="{62560DF8-99F6-4249-9D38-DCBB646E72BC}" type="presOf" srcId="{7A01E59D-5E77-4448-9D4E-6645795132CF}" destId="{C2121590-A0EF-4FAC-A77F-8C774496B6FD}" srcOrd="0" destOrd="0" presId="urn:microsoft.com/office/officeart/2005/8/layout/orgChart1"/>
    <dgm:cxn modelId="{1B849069-0008-4C66-8F4E-D6D73E609A79}" srcId="{33A7FBBA-C801-4480-BBA3-79713C95CA1B}" destId="{5065E493-9CF3-43B7-A165-506A5EC93DF6}" srcOrd="2" destOrd="0" parTransId="{083B23E0-55F8-4688-90F6-E9820BBDE76F}" sibTransId="{23B97D9B-3041-4CF9-8A3A-705B455F86A7}"/>
    <dgm:cxn modelId="{2E79E793-95D6-4FE2-B51F-94473299EEED}" srcId="{BD70440C-3C07-408A-86F1-C95D62EAA673}" destId="{686F133C-9333-4D8E-BFC6-CD5DE3C0DFE2}" srcOrd="0" destOrd="0" parTransId="{BFBBA9C6-386F-4578-9AC0-0BD282270348}" sibTransId="{E50951A5-00BE-4F44-9205-87FC8C31B8E0}"/>
    <dgm:cxn modelId="{5DA75C65-DF30-4A16-BE0C-1F6B79EE6818}" type="presOf" srcId="{E65CD852-17E8-4DA4-8DCF-94603B4CF73D}" destId="{E6165081-61D6-41CF-B415-A35C8A0C11D1}" srcOrd="0" destOrd="0" presId="urn:microsoft.com/office/officeart/2005/8/layout/orgChart1"/>
    <dgm:cxn modelId="{2B47FAF8-678B-422A-ADDF-136C801D9644}" srcId="{33A7FBBA-C801-4480-BBA3-79713C95CA1B}" destId="{7A01E59D-5E77-4448-9D4E-6645795132CF}" srcOrd="4" destOrd="0" parTransId="{865F8F12-4705-49D8-A3F7-1031A19F618B}" sibTransId="{4B370A86-195C-40FE-B056-02FFF218D130}"/>
    <dgm:cxn modelId="{CA72E848-E73D-4219-A6E3-25F549D1EC50}" type="presOf" srcId="{33A7FBBA-C801-4480-BBA3-79713C95CA1B}" destId="{1B1DCA23-7000-49C1-AFDC-20D64A2F1266}" srcOrd="1" destOrd="0" presId="urn:microsoft.com/office/officeart/2005/8/layout/orgChart1"/>
    <dgm:cxn modelId="{49D09663-1697-4EBF-B589-AF4E1906AF67}" type="presOf" srcId="{7A01E59D-5E77-4448-9D4E-6645795132CF}" destId="{AF11F5A6-9091-4A6F-8F38-8EB1A4655158}" srcOrd="1" destOrd="0" presId="urn:microsoft.com/office/officeart/2005/8/layout/orgChart1"/>
    <dgm:cxn modelId="{55E380A0-B77E-4F5E-8FD7-54ECD6E76A52}" type="presOf" srcId="{D16AF5CD-1E2F-4C1F-833F-C24666CD857B}" destId="{C9FC721D-18C0-40A8-B7C6-5633CE3F8E74}" srcOrd="0" destOrd="0" presId="urn:microsoft.com/office/officeart/2005/8/layout/orgChart1"/>
    <dgm:cxn modelId="{5CB48FE7-BCEC-4C2A-98B7-4DA03028372E}" srcId="{D16AF5CD-1E2F-4C1F-833F-C24666CD857B}" destId="{96EDCCBA-4F93-47A2-9183-4C8BEA523B1B}" srcOrd="0" destOrd="0" parTransId="{88CE76D5-448E-4399-96CB-39E91D04DD8D}" sibTransId="{B31C6190-6510-49FF-A833-1BC6D02E222D}"/>
    <dgm:cxn modelId="{76637E2B-41E4-4E5C-BF2F-9F66DBCAAE58}" type="presOf" srcId="{686F133C-9333-4D8E-BFC6-CD5DE3C0DFE2}" destId="{B9BF01B7-8233-4E7D-9EEC-C4478FBA131D}" srcOrd="1" destOrd="0" presId="urn:microsoft.com/office/officeart/2005/8/layout/orgChart1"/>
    <dgm:cxn modelId="{16086381-3078-4EB1-955F-B75ABBC8C7E6}" type="presOf" srcId="{FD60D7A9-9F0B-490A-83F7-0273072B3EE8}" destId="{CE00E0C5-B046-454D-AA82-04477A685E03}" srcOrd="0" destOrd="0" presId="urn:microsoft.com/office/officeart/2005/8/layout/orgChart1"/>
    <dgm:cxn modelId="{DB33D765-7A66-428A-99B3-18694E1BAE79}" srcId="{33A7FBBA-C801-4480-BBA3-79713C95CA1B}" destId="{2AD412F6-2432-4379-BB40-6AFCAA8C27FB}" srcOrd="1" destOrd="0" parTransId="{E65CD852-17E8-4DA4-8DCF-94603B4CF73D}" sibTransId="{48DA5001-1506-44B1-84A9-A17A02C2B993}"/>
    <dgm:cxn modelId="{A687918F-8A53-4569-9D9C-2F760F015EAD}" type="presOf" srcId="{BD70440C-3C07-408A-86F1-C95D62EAA673}" destId="{A8822675-EB83-4160-A83B-BFB97995C4A5}" srcOrd="1" destOrd="0" presId="urn:microsoft.com/office/officeart/2005/8/layout/orgChart1"/>
    <dgm:cxn modelId="{A58F59B7-4374-4E5B-A486-5384975EBDE9}" type="presOf" srcId="{5065E493-9CF3-43B7-A165-506A5EC93DF6}" destId="{A8A20229-114D-4924-BA46-605499E7A58B}" srcOrd="1" destOrd="0" presId="urn:microsoft.com/office/officeart/2005/8/layout/orgChart1"/>
    <dgm:cxn modelId="{6721C325-15FD-4D70-A7D1-5B920DC6CD5B}" type="presOf" srcId="{D21C4B45-E150-4E6A-9AAD-6D43F2947BEE}" destId="{205F4342-441E-49B7-972E-8D404F71E518}" srcOrd="0" destOrd="0" presId="urn:microsoft.com/office/officeart/2005/8/layout/orgChart1"/>
    <dgm:cxn modelId="{388A6398-ECEC-4895-ABD3-39BAA4742CD3}" type="presOf" srcId="{FD60D7A9-9F0B-490A-83F7-0273072B3EE8}" destId="{F9CCC844-3D7D-4F49-8B45-AD9F285EA500}" srcOrd="1" destOrd="0" presId="urn:microsoft.com/office/officeart/2005/8/layout/orgChart1"/>
    <dgm:cxn modelId="{A421B51B-31F5-44C9-AD07-2CAB7437787E}" type="presOf" srcId="{865F8F12-4705-49D8-A3F7-1031A19F618B}" destId="{33B45EFA-B11C-4F99-B951-5C960B5A0127}" srcOrd="0" destOrd="0" presId="urn:microsoft.com/office/officeart/2005/8/layout/orgChart1"/>
    <dgm:cxn modelId="{73A189BC-73AB-4AB8-B4FA-3BDB0938080D}" srcId="{2AD412F6-2432-4379-BB40-6AFCAA8C27FB}" destId="{B36DB86C-B59F-439F-A0E0-944D555D54D8}" srcOrd="0" destOrd="0" parTransId="{77DE313A-0353-4457-876C-2D19FDCF3185}" sibTransId="{F683EADB-DDA8-4A66-A1F8-2B2CB88B6706}"/>
    <dgm:cxn modelId="{C12813DB-734D-4BD7-BC62-BB70F12457B4}" type="presOf" srcId="{E5DB6969-04E8-4F86-B7EC-38B5DC82D697}" destId="{68193E21-F18F-482A-85ED-5E34CC486089}" srcOrd="0" destOrd="0" presId="urn:microsoft.com/office/officeart/2005/8/layout/orgChart1"/>
    <dgm:cxn modelId="{6583C37A-E0FA-45AA-B4A9-97D273848893}" type="presOf" srcId="{77DE313A-0353-4457-876C-2D19FDCF3185}" destId="{20AF3D49-0AAC-473C-BF07-B5BBDD2BEC22}" srcOrd="0" destOrd="0" presId="urn:microsoft.com/office/officeart/2005/8/layout/orgChart1"/>
    <dgm:cxn modelId="{40C1E73E-24AD-4A8B-B772-45FE4E8D6A29}" type="presOf" srcId="{D16AF5CD-1E2F-4C1F-833F-C24666CD857B}" destId="{AEC28080-8C09-4A98-888E-B5FFFD0B5777}" srcOrd="1" destOrd="0" presId="urn:microsoft.com/office/officeart/2005/8/layout/orgChart1"/>
    <dgm:cxn modelId="{B217259E-B5CB-41DA-9FAF-F1C85725C5D4}" type="presOf" srcId="{88CE76D5-448E-4399-96CB-39E91D04DD8D}" destId="{F6BFCBA1-40AF-41D3-B269-327321FEF620}" srcOrd="0" destOrd="0" presId="urn:microsoft.com/office/officeart/2005/8/layout/orgChart1"/>
    <dgm:cxn modelId="{96C0B68D-CD0D-4ACB-B14E-2C06636856BC}" type="presOf" srcId="{357FA309-F329-4842-A9FE-599FE6B683D1}" destId="{63A24F7E-306B-4566-9EFA-9B24E9B970EE}" srcOrd="0" destOrd="0" presId="urn:microsoft.com/office/officeart/2005/8/layout/orgChart1"/>
    <dgm:cxn modelId="{345C3C40-1836-4FCE-BD40-AAF005567E3D}" srcId="{D21C4B45-E150-4E6A-9AAD-6D43F2947BEE}" destId="{33A7FBBA-C801-4480-BBA3-79713C95CA1B}" srcOrd="0" destOrd="0" parTransId="{A55B4442-8821-43B9-B14C-9AF2AABEE72F}" sibTransId="{4631142C-E1E3-473B-856A-E16C0FE07E25}"/>
    <dgm:cxn modelId="{44993532-9D09-4477-8D20-4047CE9FBA4E}" type="presOf" srcId="{083B23E0-55F8-4688-90F6-E9820BBDE76F}" destId="{B81FDD0E-5BBE-483A-9038-75FF708C27C0}" srcOrd="0" destOrd="0" presId="urn:microsoft.com/office/officeart/2005/8/layout/orgChart1"/>
    <dgm:cxn modelId="{630FEB4D-FA8D-480F-9184-BF606B36678C}" type="presOf" srcId="{B36DB86C-B59F-439F-A0E0-944D555D54D8}" destId="{57B308FE-A5D7-4616-92C1-051D27F1ACC9}" srcOrd="1" destOrd="0" presId="urn:microsoft.com/office/officeart/2005/8/layout/orgChart1"/>
    <dgm:cxn modelId="{46D4DF58-D926-43AC-8CFE-3239790D58BE}" srcId="{2AD412F6-2432-4379-BB40-6AFCAA8C27FB}" destId="{E5DB6969-04E8-4F86-B7EC-38B5DC82D697}" srcOrd="1" destOrd="0" parTransId="{357FA309-F329-4842-A9FE-599FE6B683D1}" sibTransId="{F5C795ED-8430-408C-9577-0B309091AC3A}"/>
    <dgm:cxn modelId="{C792D04D-0C38-4504-88C1-46299346C0C3}" srcId="{5065E493-9CF3-43B7-A165-506A5EC93DF6}" destId="{BD70440C-3C07-408A-86F1-C95D62EAA673}" srcOrd="0" destOrd="0" parTransId="{E853E8CE-2CB1-4F59-9B0B-6AA5881849A3}" sibTransId="{06D4619D-0A6A-42BE-B03B-030079B3251C}"/>
    <dgm:cxn modelId="{2C880537-44E6-44B6-A2EA-B580C72F47B9}" type="presOf" srcId="{5065E493-9CF3-43B7-A165-506A5EC93DF6}" destId="{468CDDC1-78F4-41A4-BC74-2971CAE96978}" srcOrd="0" destOrd="0" presId="urn:microsoft.com/office/officeart/2005/8/layout/orgChart1"/>
    <dgm:cxn modelId="{FBB0578D-D5A0-4B5D-A136-88C54351C30D}" type="presOf" srcId="{E853E8CE-2CB1-4F59-9B0B-6AA5881849A3}" destId="{F55F93A8-4154-4F27-98F8-C4D82865FEFC}" srcOrd="0" destOrd="0" presId="urn:microsoft.com/office/officeart/2005/8/layout/orgChart1"/>
    <dgm:cxn modelId="{C2D58020-64E1-4463-BB82-7A2C17FB3A1F}" srcId="{33A7FBBA-C801-4480-BBA3-79713C95CA1B}" destId="{FD60D7A9-9F0B-490A-83F7-0273072B3EE8}" srcOrd="0" destOrd="0" parTransId="{3F98263D-38EF-4325-91E2-3FE4A978898B}" sibTransId="{ECB4459A-6FD9-41E1-B205-C4CE9F81BD63}"/>
    <dgm:cxn modelId="{4327616E-5421-4B3D-A955-78BC32CB5D05}" type="presOf" srcId="{BFBBA9C6-386F-4578-9AC0-0BD282270348}" destId="{EDF1A6A8-813D-48E9-A790-3B0E7BD11E20}" srcOrd="0" destOrd="0" presId="urn:microsoft.com/office/officeart/2005/8/layout/orgChart1"/>
    <dgm:cxn modelId="{826BE963-44CD-4B83-8C21-386F6BB70117}" srcId="{33A7FBBA-C801-4480-BBA3-79713C95CA1B}" destId="{D16AF5CD-1E2F-4C1F-833F-C24666CD857B}" srcOrd="3" destOrd="0" parTransId="{A1426649-88AC-48FF-A6B4-A99F46D0BCEE}" sibTransId="{46BE27EE-5507-4998-827E-F3D3E2B099E9}"/>
    <dgm:cxn modelId="{CEBD0674-615D-493F-B899-D029BC5E00F3}" type="presOf" srcId="{3F98263D-38EF-4325-91E2-3FE4A978898B}" destId="{515B6640-FD07-46CD-9A7B-FD1CBB6C9B08}" srcOrd="0" destOrd="0" presId="urn:microsoft.com/office/officeart/2005/8/layout/orgChart1"/>
    <dgm:cxn modelId="{0A5C51E5-B0CD-4F69-8DA3-D8E19C6A6D1B}" type="presOf" srcId="{96EDCCBA-4F93-47A2-9183-4C8BEA523B1B}" destId="{5F10146A-3AE8-4640-A9E2-110C96E0799E}" srcOrd="0" destOrd="0" presId="urn:microsoft.com/office/officeart/2005/8/layout/orgChart1"/>
    <dgm:cxn modelId="{8108D958-25FF-4370-B185-919D57FEA368}" type="presOf" srcId="{96EDCCBA-4F93-47A2-9183-4C8BEA523B1B}" destId="{1A6E127A-00C5-4670-8129-52E7ADC039FE}" srcOrd="1" destOrd="0" presId="urn:microsoft.com/office/officeart/2005/8/layout/orgChart1"/>
    <dgm:cxn modelId="{48E5C3BA-452B-499F-9E6E-404739F0DE21}" type="presOf" srcId="{A1426649-88AC-48FF-A6B4-A99F46D0BCEE}" destId="{1E5F61C0-B11D-4D0E-B364-60EAB040E85F}" srcOrd="0" destOrd="0" presId="urn:microsoft.com/office/officeart/2005/8/layout/orgChart1"/>
    <dgm:cxn modelId="{DC0CD90D-D0E8-43DC-9CDF-EC946A2ECA6A}" type="presParOf" srcId="{205F4342-441E-49B7-972E-8D404F71E518}" destId="{809CF58B-FFE7-4163-A391-82C3360BC43A}" srcOrd="0" destOrd="0" presId="urn:microsoft.com/office/officeart/2005/8/layout/orgChart1"/>
    <dgm:cxn modelId="{61279C35-FB2E-468B-9892-3DC37C284F56}" type="presParOf" srcId="{809CF58B-FFE7-4163-A391-82C3360BC43A}" destId="{8853DC59-4C8E-4A9D-97C0-562913FFC58C}" srcOrd="0" destOrd="0" presId="urn:microsoft.com/office/officeart/2005/8/layout/orgChart1"/>
    <dgm:cxn modelId="{3F59B3F9-C49C-4053-A8CD-1634B17456CD}" type="presParOf" srcId="{8853DC59-4C8E-4A9D-97C0-562913FFC58C}" destId="{42E604C6-807F-440B-87E9-10E77DAB90C3}" srcOrd="0" destOrd="0" presId="urn:microsoft.com/office/officeart/2005/8/layout/orgChart1"/>
    <dgm:cxn modelId="{9ECD94C3-06E1-4BD3-B3DF-36734789FDDD}" type="presParOf" srcId="{8853DC59-4C8E-4A9D-97C0-562913FFC58C}" destId="{1B1DCA23-7000-49C1-AFDC-20D64A2F1266}" srcOrd="1" destOrd="0" presId="urn:microsoft.com/office/officeart/2005/8/layout/orgChart1"/>
    <dgm:cxn modelId="{29DDAE3E-DCC3-40CD-98C9-6A229CDF3787}" type="presParOf" srcId="{809CF58B-FFE7-4163-A391-82C3360BC43A}" destId="{1A98A443-BFEF-4699-9BD8-78AB66858608}" srcOrd="1" destOrd="0" presId="urn:microsoft.com/office/officeart/2005/8/layout/orgChart1"/>
    <dgm:cxn modelId="{F7A3AFAD-4E5D-4202-A867-958B01958AC3}" type="presParOf" srcId="{1A98A443-BFEF-4699-9BD8-78AB66858608}" destId="{E6165081-61D6-41CF-B415-A35C8A0C11D1}" srcOrd="0" destOrd="0" presId="urn:microsoft.com/office/officeart/2005/8/layout/orgChart1"/>
    <dgm:cxn modelId="{0E94330E-BB2D-4CB9-BD88-0DBF573B7F0A}" type="presParOf" srcId="{1A98A443-BFEF-4699-9BD8-78AB66858608}" destId="{9E657701-1940-47EF-AC02-D0F50E0F9825}" srcOrd="1" destOrd="0" presId="urn:microsoft.com/office/officeart/2005/8/layout/orgChart1"/>
    <dgm:cxn modelId="{C9F319CC-26A6-45A7-A4B6-A35FCCC850B6}" type="presParOf" srcId="{9E657701-1940-47EF-AC02-D0F50E0F9825}" destId="{8050D1AC-C270-4796-A5C8-D5DDC41107D3}" srcOrd="0" destOrd="0" presId="urn:microsoft.com/office/officeart/2005/8/layout/orgChart1"/>
    <dgm:cxn modelId="{452D8AF4-919B-4B54-8B55-043ABDAF175E}" type="presParOf" srcId="{8050D1AC-C270-4796-A5C8-D5DDC41107D3}" destId="{7C8B32B3-92B2-440F-B752-0E49DF2FD1FE}" srcOrd="0" destOrd="0" presId="urn:microsoft.com/office/officeart/2005/8/layout/orgChart1"/>
    <dgm:cxn modelId="{C7A0494D-9C44-437C-AEE0-692CB8FD4591}" type="presParOf" srcId="{8050D1AC-C270-4796-A5C8-D5DDC41107D3}" destId="{5B89D0AE-628B-4CBA-B92A-96242F4B4B75}" srcOrd="1" destOrd="0" presId="urn:microsoft.com/office/officeart/2005/8/layout/orgChart1"/>
    <dgm:cxn modelId="{EFBBD34E-C323-43E7-86B5-597C5647F7D4}" type="presParOf" srcId="{9E657701-1940-47EF-AC02-D0F50E0F9825}" destId="{952B0081-3BD8-4A4A-8E69-55D47F5E1A61}" srcOrd="1" destOrd="0" presId="urn:microsoft.com/office/officeart/2005/8/layout/orgChart1"/>
    <dgm:cxn modelId="{6C55C14A-F662-4361-9450-61AC12E653DC}" type="presParOf" srcId="{952B0081-3BD8-4A4A-8E69-55D47F5E1A61}" destId="{20AF3D49-0AAC-473C-BF07-B5BBDD2BEC22}" srcOrd="0" destOrd="0" presId="urn:microsoft.com/office/officeart/2005/8/layout/orgChart1"/>
    <dgm:cxn modelId="{F06190FC-D6FE-4BFC-ADEC-91B874560F8D}" type="presParOf" srcId="{952B0081-3BD8-4A4A-8E69-55D47F5E1A61}" destId="{CF897938-AACF-4ABD-83B7-ACB129CB2A77}" srcOrd="1" destOrd="0" presId="urn:microsoft.com/office/officeart/2005/8/layout/orgChart1"/>
    <dgm:cxn modelId="{B44A03C1-99D3-486C-96A3-2C50D5428791}" type="presParOf" srcId="{CF897938-AACF-4ABD-83B7-ACB129CB2A77}" destId="{B70129B6-6042-4691-BF2C-9DCCAB7B3E19}" srcOrd="0" destOrd="0" presId="urn:microsoft.com/office/officeart/2005/8/layout/orgChart1"/>
    <dgm:cxn modelId="{69A5CFF1-612D-42BE-B692-C2FFD314B669}" type="presParOf" srcId="{B70129B6-6042-4691-BF2C-9DCCAB7B3E19}" destId="{F418152A-D1F2-4E44-925D-3C8F00B670B9}" srcOrd="0" destOrd="0" presId="urn:microsoft.com/office/officeart/2005/8/layout/orgChart1"/>
    <dgm:cxn modelId="{10A2A84B-3633-4B5B-B7CE-5652F7F9FA88}" type="presParOf" srcId="{B70129B6-6042-4691-BF2C-9DCCAB7B3E19}" destId="{57B308FE-A5D7-4616-92C1-051D27F1ACC9}" srcOrd="1" destOrd="0" presId="urn:microsoft.com/office/officeart/2005/8/layout/orgChart1"/>
    <dgm:cxn modelId="{48DE4CA0-A094-4DD9-A7D2-F5D720C4FAD0}" type="presParOf" srcId="{CF897938-AACF-4ABD-83B7-ACB129CB2A77}" destId="{BB97C679-6497-42F9-88DB-8D2001AEE644}" srcOrd="1" destOrd="0" presId="urn:microsoft.com/office/officeart/2005/8/layout/orgChart1"/>
    <dgm:cxn modelId="{7EDE7748-4D4E-4F57-A8AB-0C47AF9D43E8}" type="presParOf" srcId="{CF897938-AACF-4ABD-83B7-ACB129CB2A77}" destId="{667D3D86-1514-4740-BF62-90F9C0E604AF}" srcOrd="2" destOrd="0" presId="urn:microsoft.com/office/officeart/2005/8/layout/orgChart1"/>
    <dgm:cxn modelId="{D3E5DAC2-3730-49CF-8613-357071CED271}" type="presParOf" srcId="{952B0081-3BD8-4A4A-8E69-55D47F5E1A61}" destId="{63A24F7E-306B-4566-9EFA-9B24E9B970EE}" srcOrd="2" destOrd="0" presId="urn:microsoft.com/office/officeart/2005/8/layout/orgChart1"/>
    <dgm:cxn modelId="{2B3FDC03-A098-4C54-AA1A-C3F60184B7B6}" type="presParOf" srcId="{952B0081-3BD8-4A4A-8E69-55D47F5E1A61}" destId="{59A73C37-2E44-4FFD-B08C-174ADF33D511}" srcOrd="3" destOrd="0" presId="urn:microsoft.com/office/officeart/2005/8/layout/orgChart1"/>
    <dgm:cxn modelId="{023D7061-8143-4360-939F-D890A637D65A}" type="presParOf" srcId="{59A73C37-2E44-4FFD-B08C-174ADF33D511}" destId="{C124D1F1-E159-40BC-A421-40E11CE96B7A}" srcOrd="0" destOrd="0" presId="urn:microsoft.com/office/officeart/2005/8/layout/orgChart1"/>
    <dgm:cxn modelId="{5ADF4365-BB96-4A9D-B925-2D6C3D771741}" type="presParOf" srcId="{C124D1F1-E159-40BC-A421-40E11CE96B7A}" destId="{68193E21-F18F-482A-85ED-5E34CC486089}" srcOrd="0" destOrd="0" presId="urn:microsoft.com/office/officeart/2005/8/layout/orgChart1"/>
    <dgm:cxn modelId="{02EF8323-129B-4C91-826D-98D9B0D6D50D}" type="presParOf" srcId="{C124D1F1-E159-40BC-A421-40E11CE96B7A}" destId="{B943AEBB-E375-4E8D-B83E-B3DF016EB860}" srcOrd="1" destOrd="0" presId="urn:microsoft.com/office/officeart/2005/8/layout/orgChart1"/>
    <dgm:cxn modelId="{300CCB15-DCD2-4944-9924-3718EDEA2C88}" type="presParOf" srcId="{59A73C37-2E44-4FFD-B08C-174ADF33D511}" destId="{DA8FB88C-E617-457B-AE2C-4AD32EA9910E}" srcOrd="1" destOrd="0" presId="urn:microsoft.com/office/officeart/2005/8/layout/orgChart1"/>
    <dgm:cxn modelId="{8A9A869B-2CC3-461B-8988-E6E64EF42CA6}" type="presParOf" srcId="{59A73C37-2E44-4FFD-B08C-174ADF33D511}" destId="{C28E9580-6AD8-4C09-9347-F30701A34A57}" srcOrd="2" destOrd="0" presId="urn:microsoft.com/office/officeart/2005/8/layout/orgChart1"/>
    <dgm:cxn modelId="{AE7C77D4-79E5-4221-A976-938460DE9979}" type="presParOf" srcId="{9E657701-1940-47EF-AC02-D0F50E0F9825}" destId="{90EE0CA7-A7E4-4EAB-8629-75A44DF4F9F9}" srcOrd="2" destOrd="0" presId="urn:microsoft.com/office/officeart/2005/8/layout/orgChart1"/>
    <dgm:cxn modelId="{B0593B83-40A5-413F-9919-4BCA8B9296B6}" type="presParOf" srcId="{1A98A443-BFEF-4699-9BD8-78AB66858608}" destId="{B81FDD0E-5BBE-483A-9038-75FF708C27C0}" srcOrd="2" destOrd="0" presId="urn:microsoft.com/office/officeart/2005/8/layout/orgChart1"/>
    <dgm:cxn modelId="{9F4BEA96-725B-4D46-8347-6B6444F2AD9E}" type="presParOf" srcId="{1A98A443-BFEF-4699-9BD8-78AB66858608}" destId="{DEB481C4-95FE-408E-A561-B1CE91C73668}" srcOrd="3" destOrd="0" presId="urn:microsoft.com/office/officeart/2005/8/layout/orgChart1"/>
    <dgm:cxn modelId="{32BF8F14-E0D6-4F62-97A5-0EABF603E76D}" type="presParOf" srcId="{DEB481C4-95FE-408E-A561-B1CE91C73668}" destId="{E821B291-1CD3-42D6-9C6F-729AD044C951}" srcOrd="0" destOrd="0" presId="urn:microsoft.com/office/officeart/2005/8/layout/orgChart1"/>
    <dgm:cxn modelId="{EAD502E0-7120-4BC7-A0A6-D90D67B97256}" type="presParOf" srcId="{E821B291-1CD3-42D6-9C6F-729AD044C951}" destId="{468CDDC1-78F4-41A4-BC74-2971CAE96978}" srcOrd="0" destOrd="0" presId="urn:microsoft.com/office/officeart/2005/8/layout/orgChart1"/>
    <dgm:cxn modelId="{3791010D-8292-430A-82AE-1C36EA2E34D2}" type="presParOf" srcId="{E821B291-1CD3-42D6-9C6F-729AD044C951}" destId="{A8A20229-114D-4924-BA46-605499E7A58B}" srcOrd="1" destOrd="0" presId="urn:microsoft.com/office/officeart/2005/8/layout/orgChart1"/>
    <dgm:cxn modelId="{FA8C6CC3-6830-4E62-8AE6-0C737E88F283}" type="presParOf" srcId="{DEB481C4-95FE-408E-A561-B1CE91C73668}" destId="{8A24312F-7B7A-4ED8-B7F0-BD820808D54B}" srcOrd="1" destOrd="0" presId="urn:microsoft.com/office/officeart/2005/8/layout/orgChart1"/>
    <dgm:cxn modelId="{05C3B5CD-6717-42A0-B4ED-A2F96DD57272}" type="presParOf" srcId="{8A24312F-7B7A-4ED8-B7F0-BD820808D54B}" destId="{F55F93A8-4154-4F27-98F8-C4D82865FEFC}" srcOrd="0" destOrd="0" presId="urn:microsoft.com/office/officeart/2005/8/layout/orgChart1"/>
    <dgm:cxn modelId="{3ECACC79-9F3A-4805-AF7B-E00F80AE6AD1}" type="presParOf" srcId="{8A24312F-7B7A-4ED8-B7F0-BD820808D54B}" destId="{2CA2AA34-9F7F-47B8-B700-7CD3208FF4D8}" srcOrd="1" destOrd="0" presId="urn:microsoft.com/office/officeart/2005/8/layout/orgChart1"/>
    <dgm:cxn modelId="{E6EDC5F3-A9E2-4D79-B86C-699517A481C0}" type="presParOf" srcId="{2CA2AA34-9F7F-47B8-B700-7CD3208FF4D8}" destId="{E2BC5516-A93B-4A1A-B157-EF6CDFCCEDBD}" srcOrd="0" destOrd="0" presId="urn:microsoft.com/office/officeart/2005/8/layout/orgChart1"/>
    <dgm:cxn modelId="{E7CC177C-5C70-45DB-AB2E-86C05B3015A8}" type="presParOf" srcId="{E2BC5516-A93B-4A1A-B157-EF6CDFCCEDBD}" destId="{2B547447-D51C-4693-A4A8-3AB6F2D34CD2}" srcOrd="0" destOrd="0" presId="urn:microsoft.com/office/officeart/2005/8/layout/orgChart1"/>
    <dgm:cxn modelId="{C0D2264A-324A-46E6-BA68-8769C238DA1B}" type="presParOf" srcId="{E2BC5516-A93B-4A1A-B157-EF6CDFCCEDBD}" destId="{A8822675-EB83-4160-A83B-BFB97995C4A5}" srcOrd="1" destOrd="0" presId="urn:microsoft.com/office/officeart/2005/8/layout/orgChart1"/>
    <dgm:cxn modelId="{6AA09669-3288-4683-BC91-D2FF06A4C92A}" type="presParOf" srcId="{2CA2AA34-9F7F-47B8-B700-7CD3208FF4D8}" destId="{95DDF4F0-852B-400D-8F57-AB1D7A70A2F9}" srcOrd="1" destOrd="0" presId="urn:microsoft.com/office/officeart/2005/8/layout/orgChart1"/>
    <dgm:cxn modelId="{A3E31D2F-D8D0-49FF-A673-1190B10C2602}" type="presParOf" srcId="{2CA2AA34-9F7F-47B8-B700-7CD3208FF4D8}" destId="{8C1F1A85-CC93-4745-BA41-39E27B2C6994}" srcOrd="2" destOrd="0" presId="urn:microsoft.com/office/officeart/2005/8/layout/orgChart1"/>
    <dgm:cxn modelId="{52C82735-72D3-47A6-BFD7-F8CD870A96B1}" type="presParOf" srcId="{8C1F1A85-CC93-4745-BA41-39E27B2C6994}" destId="{EDF1A6A8-813D-48E9-A790-3B0E7BD11E20}" srcOrd="0" destOrd="0" presId="urn:microsoft.com/office/officeart/2005/8/layout/orgChart1"/>
    <dgm:cxn modelId="{C004E75D-4253-49D2-8610-91C3EE2868A7}" type="presParOf" srcId="{8C1F1A85-CC93-4745-BA41-39E27B2C6994}" destId="{FA41CDF2-027E-4984-AEB2-C2544BD0F9E1}" srcOrd="1" destOrd="0" presId="urn:microsoft.com/office/officeart/2005/8/layout/orgChart1"/>
    <dgm:cxn modelId="{435B310F-E321-4C46-89B3-D8C5E5CB4811}" type="presParOf" srcId="{FA41CDF2-027E-4984-AEB2-C2544BD0F9E1}" destId="{3C094A63-A71E-4744-A60A-563FE0533A8D}" srcOrd="0" destOrd="0" presId="urn:microsoft.com/office/officeart/2005/8/layout/orgChart1"/>
    <dgm:cxn modelId="{CADE854B-4694-4F2C-A2EA-EEBD9B137EED}" type="presParOf" srcId="{3C094A63-A71E-4744-A60A-563FE0533A8D}" destId="{C30245E5-244B-4CB1-B789-72E0164B3A19}" srcOrd="0" destOrd="0" presId="urn:microsoft.com/office/officeart/2005/8/layout/orgChart1"/>
    <dgm:cxn modelId="{D8D22ED0-4C47-4607-9718-C00E8CB0D16C}" type="presParOf" srcId="{3C094A63-A71E-4744-A60A-563FE0533A8D}" destId="{B9BF01B7-8233-4E7D-9EEC-C4478FBA131D}" srcOrd="1" destOrd="0" presId="urn:microsoft.com/office/officeart/2005/8/layout/orgChart1"/>
    <dgm:cxn modelId="{A0D748C6-CD04-4764-9386-243664672655}" type="presParOf" srcId="{FA41CDF2-027E-4984-AEB2-C2544BD0F9E1}" destId="{C7235A24-52A9-4F2F-9CAB-5B1AA4EF299B}" srcOrd="1" destOrd="0" presId="urn:microsoft.com/office/officeart/2005/8/layout/orgChart1"/>
    <dgm:cxn modelId="{DBB128D7-7E3D-421C-9ABA-5E06E3580F3F}" type="presParOf" srcId="{FA41CDF2-027E-4984-AEB2-C2544BD0F9E1}" destId="{6775B5B5-D946-453E-93E5-B01E8987F029}" srcOrd="2" destOrd="0" presId="urn:microsoft.com/office/officeart/2005/8/layout/orgChart1"/>
    <dgm:cxn modelId="{EA5D1B84-041D-41DC-B769-D094AC382EAC}" type="presParOf" srcId="{DEB481C4-95FE-408E-A561-B1CE91C73668}" destId="{395018A4-A6F2-43A6-955B-76CCA9838BBD}" srcOrd="2" destOrd="0" presId="urn:microsoft.com/office/officeart/2005/8/layout/orgChart1"/>
    <dgm:cxn modelId="{D35FDAC0-431E-4DFF-963A-5D1F23DA81AD}" type="presParOf" srcId="{1A98A443-BFEF-4699-9BD8-78AB66858608}" destId="{1E5F61C0-B11D-4D0E-B364-60EAB040E85F}" srcOrd="4" destOrd="0" presId="urn:microsoft.com/office/officeart/2005/8/layout/orgChart1"/>
    <dgm:cxn modelId="{BF9C5413-BCAC-4816-AD85-58DD94C8A688}" type="presParOf" srcId="{1A98A443-BFEF-4699-9BD8-78AB66858608}" destId="{87E0C2B5-8F97-4661-9376-7C17A731BEC0}" srcOrd="5" destOrd="0" presId="urn:microsoft.com/office/officeart/2005/8/layout/orgChart1"/>
    <dgm:cxn modelId="{FF2B8466-E517-4C50-8200-BB17E694B071}" type="presParOf" srcId="{87E0C2B5-8F97-4661-9376-7C17A731BEC0}" destId="{00FD3FD3-BF2D-4A55-BC3D-C8F3EB4505BE}" srcOrd="0" destOrd="0" presId="urn:microsoft.com/office/officeart/2005/8/layout/orgChart1"/>
    <dgm:cxn modelId="{ADC1B3E3-E5E6-413E-BC53-14CEE5D6B5B2}" type="presParOf" srcId="{00FD3FD3-BF2D-4A55-BC3D-C8F3EB4505BE}" destId="{C9FC721D-18C0-40A8-B7C6-5633CE3F8E74}" srcOrd="0" destOrd="0" presId="urn:microsoft.com/office/officeart/2005/8/layout/orgChart1"/>
    <dgm:cxn modelId="{629FCFFF-3AAD-4DA4-8F19-728664EFE9D3}" type="presParOf" srcId="{00FD3FD3-BF2D-4A55-BC3D-C8F3EB4505BE}" destId="{AEC28080-8C09-4A98-888E-B5FFFD0B5777}" srcOrd="1" destOrd="0" presId="urn:microsoft.com/office/officeart/2005/8/layout/orgChart1"/>
    <dgm:cxn modelId="{D9759AAC-69ED-45FB-B5D5-688C6FF5B07F}" type="presParOf" srcId="{87E0C2B5-8F97-4661-9376-7C17A731BEC0}" destId="{9E47D09C-7F52-4329-A8DD-98FAA21F806E}" srcOrd="1" destOrd="0" presId="urn:microsoft.com/office/officeart/2005/8/layout/orgChart1"/>
    <dgm:cxn modelId="{2D727E56-282E-42D8-961E-0D13F953DCFB}" type="presParOf" srcId="{9E47D09C-7F52-4329-A8DD-98FAA21F806E}" destId="{F6BFCBA1-40AF-41D3-B269-327321FEF620}" srcOrd="0" destOrd="0" presId="urn:microsoft.com/office/officeart/2005/8/layout/orgChart1"/>
    <dgm:cxn modelId="{A4D86E1E-3FB3-4672-994E-F83BF1B9E55C}" type="presParOf" srcId="{9E47D09C-7F52-4329-A8DD-98FAA21F806E}" destId="{631F84DA-020D-49BD-8ADC-C4AC7D4DF855}" srcOrd="1" destOrd="0" presId="urn:microsoft.com/office/officeart/2005/8/layout/orgChart1"/>
    <dgm:cxn modelId="{4DE0279E-937D-4819-BBC4-948B30410F88}" type="presParOf" srcId="{631F84DA-020D-49BD-8ADC-C4AC7D4DF855}" destId="{C1F7C323-B32A-4F21-AE98-73A2B8E9EDF7}" srcOrd="0" destOrd="0" presId="urn:microsoft.com/office/officeart/2005/8/layout/orgChart1"/>
    <dgm:cxn modelId="{573A11F8-9940-4868-B6F7-26209F838CBD}" type="presParOf" srcId="{C1F7C323-B32A-4F21-AE98-73A2B8E9EDF7}" destId="{5F10146A-3AE8-4640-A9E2-110C96E0799E}" srcOrd="0" destOrd="0" presId="urn:microsoft.com/office/officeart/2005/8/layout/orgChart1"/>
    <dgm:cxn modelId="{0859988A-658D-4F52-A1EB-F4706E8AD419}" type="presParOf" srcId="{C1F7C323-B32A-4F21-AE98-73A2B8E9EDF7}" destId="{1A6E127A-00C5-4670-8129-52E7ADC039FE}" srcOrd="1" destOrd="0" presId="urn:microsoft.com/office/officeart/2005/8/layout/orgChart1"/>
    <dgm:cxn modelId="{6AEBEA08-54BF-4AF9-85EE-2CB480C02923}" type="presParOf" srcId="{631F84DA-020D-49BD-8ADC-C4AC7D4DF855}" destId="{B69118BE-9D0B-4231-A4C9-726E720E55B6}" srcOrd="1" destOrd="0" presId="urn:microsoft.com/office/officeart/2005/8/layout/orgChart1"/>
    <dgm:cxn modelId="{D35751B8-E6F5-43CA-B855-0757470C5AB2}" type="presParOf" srcId="{631F84DA-020D-49BD-8ADC-C4AC7D4DF855}" destId="{B368F32A-A461-4C8B-8B99-B19E91F508EB}" srcOrd="2" destOrd="0" presId="urn:microsoft.com/office/officeart/2005/8/layout/orgChart1"/>
    <dgm:cxn modelId="{E60CE570-69E7-4D15-A517-710220B0129A}" type="presParOf" srcId="{87E0C2B5-8F97-4661-9376-7C17A731BEC0}" destId="{162E11C6-2541-40A1-AF5F-69373FD6E49E}" srcOrd="2" destOrd="0" presId="urn:microsoft.com/office/officeart/2005/8/layout/orgChart1"/>
    <dgm:cxn modelId="{09B37D3C-1F6D-4609-BEA5-DF75615791AC}" type="presParOf" srcId="{1A98A443-BFEF-4699-9BD8-78AB66858608}" destId="{33B45EFA-B11C-4F99-B951-5C960B5A0127}" srcOrd="6" destOrd="0" presId="urn:microsoft.com/office/officeart/2005/8/layout/orgChart1"/>
    <dgm:cxn modelId="{FB7A3EC7-9347-4C7F-9077-5CCA3DF6D22D}" type="presParOf" srcId="{1A98A443-BFEF-4699-9BD8-78AB66858608}" destId="{E0DEB64C-087D-4F8C-A081-569B6D12AE29}" srcOrd="7" destOrd="0" presId="urn:microsoft.com/office/officeart/2005/8/layout/orgChart1"/>
    <dgm:cxn modelId="{7363C37A-C190-43CA-9961-D2B58240F5D0}" type="presParOf" srcId="{E0DEB64C-087D-4F8C-A081-569B6D12AE29}" destId="{45FE9B49-3611-45F4-9F19-406D1AE08425}" srcOrd="0" destOrd="0" presId="urn:microsoft.com/office/officeart/2005/8/layout/orgChart1"/>
    <dgm:cxn modelId="{D815A218-EDE9-4737-A5F3-C2F91338D6D4}" type="presParOf" srcId="{45FE9B49-3611-45F4-9F19-406D1AE08425}" destId="{C2121590-A0EF-4FAC-A77F-8C774496B6FD}" srcOrd="0" destOrd="0" presId="urn:microsoft.com/office/officeart/2005/8/layout/orgChart1"/>
    <dgm:cxn modelId="{8BEA8785-D502-4963-AC1F-56FA11413C02}" type="presParOf" srcId="{45FE9B49-3611-45F4-9F19-406D1AE08425}" destId="{AF11F5A6-9091-4A6F-8F38-8EB1A4655158}" srcOrd="1" destOrd="0" presId="urn:microsoft.com/office/officeart/2005/8/layout/orgChart1"/>
    <dgm:cxn modelId="{BF5CD5F6-3AC3-4886-87D9-14E82C446F2E}" type="presParOf" srcId="{E0DEB64C-087D-4F8C-A081-569B6D12AE29}" destId="{25B6A0BE-B8A1-4947-8FF7-6DCF2181E723}" srcOrd="1" destOrd="0" presId="urn:microsoft.com/office/officeart/2005/8/layout/orgChart1"/>
    <dgm:cxn modelId="{019A9D6B-F30B-481D-84F7-D45BA51BCD75}" type="presParOf" srcId="{E0DEB64C-087D-4F8C-A081-569B6D12AE29}" destId="{FC6C776F-53D4-4EE3-A286-37F8D2D0756D}" srcOrd="2" destOrd="0" presId="urn:microsoft.com/office/officeart/2005/8/layout/orgChart1"/>
    <dgm:cxn modelId="{A46BF0C8-04DE-4147-A912-13463E76DD75}" type="presParOf" srcId="{809CF58B-FFE7-4163-A391-82C3360BC43A}" destId="{C8A10A2C-7917-4881-9D98-A5DB44A530F1}" srcOrd="2" destOrd="0" presId="urn:microsoft.com/office/officeart/2005/8/layout/orgChart1"/>
    <dgm:cxn modelId="{F7E83DB8-6BA9-48B3-A694-B0487755A18A}" type="presParOf" srcId="{C8A10A2C-7917-4881-9D98-A5DB44A530F1}" destId="{515B6640-FD07-46CD-9A7B-FD1CBB6C9B08}" srcOrd="0" destOrd="0" presId="urn:microsoft.com/office/officeart/2005/8/layout/orgChart1"/>
    <dgm:cxn modelId="{641AC919-8C0F-423E-A26C-E56229153C48}" type="presParOf" srcId="{C8A10A2C-7917-4881-9D98-A5DB44A530F1}" destId="{81B8FDDD-ECB7-413C-B61F-EA8D0DC97230}" srcOrd="1" destOrd="0" presId="urn:microsoft.com/office/officeart/2005/8/layout/orgChart1"/>
    <dgm:cxn modelId="{0CC2FC00-1C9E-4093-9864-E882015EBEEA}" type="presParOf" srcId="{81B8FDDD-ECB7-413C-B61F-EA8D0DC97230}" destId="{2AE2F1CD-3D7F-4C82-A1D3-60002960A78C}" srcOrd="0" destOrd="0" presId="urn:microsoft.com/office/officeart/2005/8/layout/orgChart1"/>
    <dgm:cxn modelId="{8DC653C0-72C0-466B-9561-674C85620073}" type="presParOf" srcId="{2AE2F1CD-3D7F-4C82-A1D3-60002960A78C}" destId="{CE00E0C5-B046-454D-AA82-04477A685E03}" srcOrd="0" destOrd="0" presId="urn:microsoft.com/office/officeart/2005/8/layout/orgChart1"/>
    <dgm:cxn modelId="{F6A9ED42-C642-43D6-B372-36BDA4722630}" type="presParOf" srcId="{2AE2F1CD-3D7F-4C82-A1D3-60002960A78C}" destId="{F9CCC844-3D7D-4F49-8B45-AD9F285EA500}" srcOrd="1" destOrd="0" presId="urn:microsoft.com/office/officeart/2005/8/layout/orgChart1"/>
    <dgm:cxn modelId="{2D3D12B5-D3C0-467B-AA7D-A68F8F6F5443}" type="presParOf" srcId="{81B8FDDD-ECB7-413C-B61F-EA8D0DC97230}" destId="{B40FB11C-EE49-4FF0-BFAC-23B504C38C89}" srcOrd="1" destOrd="0" presId="urn:microsoft.com/office/officeart/2005/8/layout/orgChart1"/>
    <dgm:cxn modelId="{29F2EE58-1617-485B-B125-1944C795E21A}" type="presParOf" srcId="{81B8FDDD-ECB7-413C-B61F-EA8D0DC97230}" destId="{F7ED3F3E-978A-426E-B049-B0012ED6C92E}" srcOrd="2" destOrd="0" presId="urn:microsoft.com/office/officeart/2005/8/layout/orgChart1"/>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15B6640-FD07-46CD-9A7B-FD1CBB6C9B08}">
      <dsp:nvSpPr>
        <dsp:cNvPr id="0" name=""/>
        <dsp:cNvSpPr/>
      </dsp:nvSpPr>
      <dsp:spPr>
        <a:xfrm>
          <a:off x="2844350" y="469388"/>
          <a:ext cx="431719" cy="343079"/>
        </a:xfrm>
        <a:custGeom>
          <a:avLst/>
          <a:gdLst/>
          <a:ahLst/>
          <a:cxnLst/>
          <a:rect l="0" t="0" r="0" b="0"/>
          <a:pathLst>
            <a:path>
              <a:moveTo>
                <a:pt x="0" y="0"/>
              </a:moveTo>
              <a:lnTo>
                <a:pt x="431719" y="343079"/>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33B45EFA-B11C-4F99-B951-5C960B5A0127}">
      <dsp:nvSpPr>
        <dsp:cNvPr id="0" name=""/>
        <dsp:cNvSpPr/>
      </dsp:nvSpPr>
      <dsp:spPr>
        <a:xfrm>
          <a:off x="2844350" y="469388"/>
          <a:ext cx="1852611" cy="896648"/>
        </a:xfrm>
        <a:custGeom>
          <a:avLst/>
          <a:gdLst/>
          <a:ahLst/>
          <a:cxnLst/>
          <a:rect l="0" t="0" r="0" b="0"/>
          <a:pathLst>
            <a:path>
              <a:moveTo>
                <a:pt x="0" y="0"/>
              </a:moveTo>
              <a:lnTo>
                <a:pt x="0" y="804301"/>
              </a:lnTo>
              <a:lnTo>
                <a:pt x="1852611" y="804301"/>
              </a:lnTo>
              <a:lnTo>
                <a:pt x="1852611" y="896648"/>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BFCBA1-40AF-41D3-B269-327321FEF620}">
      <dsp:nvSpPr>
        <dsp:cNvPr id="0" name=""/>
        <dsp:cNvSpPr/>
      </dsp:nvSpPr>
      <dsp:spPr>
        <a:xfrm>
          <a:off x="3367173" y="1805787"/>
          <a:ext cx="91440" cy="404569"/>
        </a:xfrm>
        <a:custGeom>
          <a:avLst/>
          <a:gdLst/>
          <a:ahLst/>
          <a:cxnLst/>
          <a:rect l="0" t="0" r="0" b="0"/>
          <a:pathLst>
            <a:path>
              <a:moveTo>
                <a:pt x="59739" y="0"/>
              </a:moveTo>
              <a:lnTo>
                <a:pt x="45720" y="404569"/>
              </a:lnTo>
            </a:path>
          </a:pathLst>
        </a:custGeom>
        <a:noFill/>
        <a:ln w="25400" cap="flat" cmpd="sng" algn="ctr">
          <a:solidFill>
            <a:schemeClr val="accent3">
              <a:tint val="7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E5F61C0-B11D-4D0E-B364-60EAB040E85F}">
      <dsp:nvSpPr>
        <dsp:cNvPr id="0" name=""/>
        <dsp:cNvSpPr/>
      </dsp:nvSpPr>
      <dsp:spPr>
        <a:xfrm>
          <a:off x="2844350" y="469388"/>
          <a:ext cx="934361" cy="896648"/>
        </a:xfrm>
        <a:custGeom>
          <a:avLst/>
          <a:gdLst/>
          <a:ahLst/>
          <a:cxnLst/>
          <a:rect l="0" t="0" r="0" b="0"/>
          <a:pathLst>
            <a:path>
              <a:moveTo>
                <a:pt x="0" y="0"/>
              </a:moveTo>
              <a:lnTo>
                <a:pt x="0" y="804301"/>
              </a:lnTo>
              <a:lnTo>
                <a:pt x="934361" y="804301"/>
              </a:lnTo>
              <a:lnTo>
                <a:pt x="934361" y="896648"/>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DF1A6A8-813D-48E9-A790-3B0E7BD11E20}">
      <dsp:nvSpPr>
        <dsp:cNvPr id="0" name=""/>
        <dsp:cNvSpPr/>
      </dsp:nvSpPr>
      <dsp:spPr>
        <a:xfrm>
          <a:off x="2476227" y="2430231"/>
          <a:ext cx="92347" cy="404569"/>
        </a:xfrm>
        <a:custGeom>
          <a:avLst/>
          <a:gdLst/>
          <a:ahLst/>
          <a:cxnLst/>
          <a:rect l="0" t="0" r="0" b="0"/>
          <a:pathLst>
            <a:path>
              <a:moveTo>
                <a:pt x="92347" y="0"/>
              </a:moveTo>
              <a:lnTo>
                <a:pt x="92347" y="404569"/>
              </a:lnTo>
              <a:lnTo>
                <a:pt x="0" y="404569"/>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F55F93A8-4154-4F27-98F8-C4D82865FEFC}">
      <dsp:nvSpPr>
        <dsp:cNvPr id="0" name=""/>
        <dsp:cNvSpPr/>
      </dsp:nvSpPr>
      <dsp:spPr>
        <a:xfrm>
          <a:off x="2568575" y="1611193"/>
          <a:ext cx="262697" cy="379288"/>
        </a:xfrm>
        <a:custGeom>
          <a:avLst/>
          <a:gdLst/>
          <a:ahLst/>
          <a:cxnLst/>
          <a:rect l="0" t="0" r="0" b="0"/>
          <a:pathLst>
            <a:path>
              <a:moveTo>
                <a:pt x="262697" y="0"/>
              </a:moveTo>
              <a:lnTo>
                <a:pt x="262697" y="286940"/>
              </a:lnTo>
              <a:lnTo>
                <a:pt x="0" y="286940"/>
              </a:lnTo>
              <a:lnTo>
                <a:pt x="0" y="379288"/>
              </a:lnTo>
            </a:path>
          </a:pathLst>
        </a:custGeom>
        <a:noFill/>
        <a:ln w="25400" cap="flat" cmpd="sng" algn="ctr">
          <a:solidFill>
            <a:schemeClr val="accent3">
              <a:tint val="7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1FDD0E-5BBE-483A-9038-75FF708C27C0}">
      <dsp:nvSpPr>
        <dsp:cNvPr id="0" name=""/>
        <dsp:cNvSpPr/>
      </dsp:nvSpPr>
      <dsp:spPr>
        <a:xfrm>
          <a:off x="2785552" y="469388"/>
          <a:ext cx="91440" cy="702055"/>
        </a:xfrm>
        <a:custGeom>
          <a:avLst/>
          <a:gdLst/>
          <a:ahLst/>
          <a:cxnLst/>
          <a:rect l="0" t="0" r="0" b="0"/>
          <a:pathLst>
            <a:path>
              <a:moveTo>
                <a:pt x="58798" y="0"/>
              </a:moveTo>
              <a:lnTo>
                <a:pt x="58798" y="609708"/>
              </a:lnTo>
              <a:lnTo>
                <a:pt x="45720" y="609708"/>
              </a:lnTo>
              <a:lnTo>
                <a:pt x="45720" y="702055"/>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3A24F7E-306B-4566-9EFA-9B24E9B970EE}">
      <dsp:nvSpPr>
        <dsp:cNvPr id="0" name=""/>
        <dsp:cNvSpPr/>
      </dsp:nvSpPr>
      <dsp:spPr>
        <a:xfrm>
          <a:off x="972284" y="1805787"/>
          <a:ext cx="532096" cy="184694"/>
        </a:xfrm>
        <a:custGeom>
          <a:avLst/>
          <a:gdLst/>
          <a:ahLst/>
          <a:cxnLst/>
          <a:rect l="0" t="0" r="0" b="0"/>
          <a:pathLst>
            <a:path>
              <a:moveTo>
                <a:pt x="0" y="0"/>
              </a:moveTo>
              <a:lnTo>
                <a:pt x="0" y="92347"/>
              </a:lnTo>
              <a:lnTo>
                <a:pt x="532096" y="92347"/>
              </a:lnTo>
              <a:lnTo>
                <a:pt x="532096" y="184694"/>
              </a:lnTo>
            </a:path>
          </a:pathLst>
        </a:custGeom>
        <a:noFill/>
        <a:ln w="25400" cap="flat" cmpd="sng" algn="ctr">
          <a:solidFill>
            <a:schemeClr val="accent3">
              <a:tint val="7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0AF3D49-0AAC-473C-BF07-B5BBDD2BEC22}">
      <dsp:nvSpPr>
        <dsp:cNvPr id="0" name=""/>
        <dsp:cNvSpPr/>
      </dsp:nvSpPr>
      <dsp:spPr>
        <a:xfrm>
          <a:off x="439749" y="1805787"/>
          <a:ext cx="532535" cy="184694"/>
        </a:xfrm>
        <a:custGeom>
          <a:avLst/>
          <a:gdLst/>
          <a:ahLst/>
          <a:cxnLst/>
          <a:rect l="0" t="0" r="0" b="0"/>
          <a:pathLst>
            <a:path>
              <a:moveTo>
                <a:pt x="532535" y="0"/>
              </a:moveTo>
              <a:lnTo>
                <a:pt x="532535" y="92347"/>
              </a:lnTo>
              <a:lnTo>
                <a:pt x="0" y="92347"/>
              </a:lnTo>
              <a:lnTo>
                <a:pt x="0" y="184694"/>
              </a:lnTo>
            </a:path>
          </a:pathLst>
        </a:custGeom>
        <a:noFill/>
        <a:ln w="25400" cap="flat" cmpd="sng" algn="ctr">
          <a:solidFill>
            <a:schemeClr val="accent3">
              <a:tint val="7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6165081-61D6-41CF-B415-A35C8A0C11D1}">
      <dsp:nvSpPr>
        <dsp:cNvPr id="0" name=""/>
        <dsp:cNvSpPr/>
      </dsp:nvSpPr>
      <dsp:spPr>
        <a:xfrm>
          <a:off x="972284" y="469388"/>
          <a:ext cx="1872065" cy="896648"/>
        </a:xfrm>
        <a:custGeom>
          <a:avLst/>
          <a:gdLst/>
          <a:ahLst/>
          <a:cxnLst/>
          <a:rect l="0" t="0" r="0" b="0"/>
          <a:pathLst>
            <a:path>
              <a:moveTo>
                <a:pt x="1872065" y="0"/>
              </a:moveTo>
              <a:lnTo>
                <a:pt x="1872065" y="804301"/>
              </a:lnTo>
              <a:lnTo>
                <a:pt x="0" y="804301"/>
              </a:lnTo>
              <a:lnTo>
                <a:pt x="0" y="896648"/>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2E604C6-807F-440B-87E9-10E77DAB90C3}">
      <dsp:nvSpPr>
        <dsp:cNvPr id="0" name=""/>
        <dsp:cNvSpPr/>
      </dsp:nvSpPr>
      <dsp:spPr>
        <a:xfrm>
          <a:off x="2404601" y="29639"/>
          <a:ext cx="879498" cy="439749"/>
        </a:xfrm>
        <a:prstGeom prst="rect">
          <a:avLst/>
        </a:prstGeom>
        <a:solidFill>
          <a:schemeClr val="accent3">
            <a:shade val="6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hu-HU" sz="900" kern="1200"/>
            <a:t>Nerio Handels Ug. 100 %-os tulajdonos</a:t>
          </a:r>
        </a:p>
      </dsp:txBody>
      <dsp:txXfrm>
        <a:off x="2404601" y="29639"/>
        <a:ext cx="879498" cy="439749"/>
      </dsp:txXfrm>
    </dsp:sp>
    <dsp:sp modelId="{7C8B32B3-92B2-440F-B752-0E49DF2FD1FE}">
      <dsp:nvSpPr>
        <dsp:cNvPr id="0" name=""/>
        <dsp:cNvSpPr/>
      </dsp:nvSpPr>
      <dsp:spPr>
        <a:xfrm>
          <a:off x="532535" y="1366037"/>
          <a:ext cx="879498" cy="439749"/>
        </a:xfrm>
        <a:prstGeom prst="rect">
          <a:avLst/>
        </a:prstGeom>
        <a:solidFill>
          <a:schemeClr val="accent3">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hu-HU" sz="900" kern="1200"/>
            <a:t>Ádám Tamás</a:t>
          </a:r>
        </a:p>
        <a:p>
          <a:pPr lvl="0" algn="ctr" defTabSz="400050">
            <a:lnSpc>
              <a:spcPct val="90000"/>
            </a:lnSpc>
            <a:spcBef>
              <a:spcPct val="0"/>
            </a:spcBef>
            <a:spcAft>
              <a:spcPct val="35000"/>
            </a:spcAft>
          </a:pPr>
          <a:r>
            <a:rPr lang="hu-HU" sz="900" kern="1200"/>
            <a:t>műszaki igazgató</a:t>
          </a:r>
        </a:p>
      </dsp:txBody>
      <dsp:txXfrm>
        <a:off x="532535" y="1366037"/>
        <a:ext cx="879498" cy="439749"/>
      </dsp:txXfrm>
    </dsp:sp>
    <dsp:sp modelId="{F418152A-D1F2-4E44-925D-3C8F00B670B9}">
      <dsp:nvSpPr>
        <dsp:cNvPr id="0" name=""/>
        <dsp:cNvSpPr/>
      </dsp:nvSpPr>
      <dsp:spPr>
        <a:xfrm>
          <a:off x="0" y="1990481"/>
          <a:ext cx="879498" cy="439749"/>
        </a:xfrm>
        <a:prstGeom prst="rect">
          <a:avLst/>
        </a:prstGeom>
        <a:solidFill>
          <a:schemeClr val="accent3">
            <a:tint val="99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hu-HU" sz="900" kern="1200"/>
            <a:t>Logisztika, fizikai állomány,</a:t>
          </a:r>
        </a:p>
      </dsp:txBody>
      <dsp:txXfrm>
        <a:off x="0" y="1990481"/>
        <a:ext cx="879498" cy="439749"/>
      </dsp:txXfrm>
    </dsp:sp>
    <dsp:sp modelId="{68193E21-F18F-482A-85ED-5E34CC486089}">
      <dsp:nvSpPr>
        <dsp:cNvPr id="0" name=""/>
        <dsp:cNvSpPr/>
      </dsp:nvSpPr>
      <dsp:spPr>
        <a:xfrm>
          <a:off x="1064632" y="1990481"/>
          <a:ext cx="879498" cy="439749"/>
        </a:xfrm>
        <a:prstGeom prst="rect">
          <a:avLst/>
        </a:prstGeom>
        <a:solidFill>
          <a:schemeClr val="accent3">
            <a:tint val="99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hu-HU" sz="900" kern="1200"/>
            <a:t>Labor</a:t>
          </a:r>
        </a:p>
      </dsp:txBody>
      <dsp:txXfrm>
        <a:off x="1064632" y="1990481"/>
        <a:ext cx="879498" cy="439749"/>
      </dsp:txXfrm>
    </dsp:sp>
    <dsp:sp modelId="{468CDDC1-78F4-41A4-BC74-2971CAE96978}">
      <dsp:nvSpPr>
        <dsp:cNvPr id="0" name=""/>
        <dsp:cNvSpPr/>
      </dsp:nvSpPr>
      <dsp:spPr>
        <a:xfrm>
          <a:off x="2391523" y="1171444"/>
          <a:ext cx="879498" cy="439749"/>
        </a:xfrm>
        <a:prstGeom prst="rect">
          <a:avLst/>
        </a:prstGeom>
        <a:solidFill>
          <a:schemeClr val="accent3">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hu-HU" sz="900" kern="1200"/>
            <a:t>Rácz Éva</a:t>
          </a:r>
        </a:p>
        <a:p>
          <a:pPr lvl="0" algn="ctr" defTabSz="400050">
            <a:lnSpc>
              <a:spcPct val="90000"/>
            </a:lnSpc>
            <a:spcBef>
              <a:spcPct val="0"/>
            </a:spcBef>
            <a:spcAft>
              <a:spcPct val="35000"/>
            </a:spcAft>
          </a:pPr>
          <a:r>
            <a:rPr lang="hu-HU" sz="900" kern="1200"/>
            <a:t>ügyvezető</a:t>
          </a:r>
        </a:p>
      </dsp:txBody>
      <dsp:txXfrm>
        <a:off x="2391523" y="1171444"/>
        <a:ext cx="879498" cy="439749"/>
      </dsp:txXfrm>
    </dsp:sp>
    <dsp:sp modelId="{2B547447-D51C-4693-A4A8-3AB6F2D34CD2}">
      <dsp:nvSpPr>
        <dsp:cNvPr id="0" name=""/>
        <dsp:cNvSpPr/>
      </dsp:nvSpPr>
      <dsp:spPr>
        <a:xfrm>
          <a:off x="2128825" y="1990481"/>
          <a:ext cx="879498" cy="439749"/>
        </a:xfrm>
        <a:prstGeom prst="rect">
          <a:avLst/>
        </a:prstGeom>
        <a:solidFill>
          <a:schemeClr val="accent3">
            <a:tint val="99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hu-HU" sz="900" kern="1200"/>
            <a:t>Irodai alkalmazottak, könyvelő</a:t>
          </a:r>
        </a:p>
      </dsp:txBody>
      <dsp:txXfrm>
        <a:off x="2128825" y="1990481"/>
        <a:ext cx="879498" cy="439749"/>
      </dsp:txXfrm>
    </dsp:sp>
    <dsp:sp modelId="{C30245E5-244B-4CB1-B789-72E0164B3A19}">
      <dsp:nvSpPr>
        <dsp:cNvPr id="0" name=""/>
        <dsp:cNvSpPr/>
      </dsp:nvSpPr>
      <dsp:spPr>
        <a:xfrm>
          <a:off x="1596729" y="2614925"/>
          <a:ext cx="879498" cy="439749"/>
        </a:xfrm>
        <a:prstGeom prst="rect">
          <a:avLst/>
        </a:prstGeom>
        <a:no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endParaRPr lang="hu-HU" sz="900" kern="1200"/>
        </a:p>
      </dsp:txBody>
      <dsp:txXfrm>
        <a:off x="1596729" y="2614925"/>
        <a:ext cx="879498" cy="439749"/>
      </dsp:txXfrm>
    </dsp:sp>
    <dsp:sp modelId="{C9FC721D-18C0-40A8-B7C6-5633CE3F8E74}">
      <dsp:nvSpPr>
        <dsp:cNvPr id="0" name=""/>
        <dsp:cNvSpPr/>
      </dsp:nvSpPr>
      <dsp:spPr>
        <a:xfrm>
          <a:off x="3338963" y="1366037"/>
          <a:ext cx="879498" cy="439749"/>
        </a:xfrm>
        <a:prstGeom prst="rect">
          <a:avLst/>
        </a:prstGeom>
        <a:solidFill>
          <a:schemeClr val="accent3">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hu-HU" sz="900" kern="1200"/>
            <a:t>Major József</a:t>
          </a:r>
        </a:p>
        <a:p>
          <a:pPr lvl="0" algn="ctr" defTabSz="400050">
            <a:lnSpc>
              <a:spcPct val="90000"/>
            </a:lnSpc>
            <a:spcBef>
              <a:spcPct val="0"/>
            </a:spcBef>
            <a:spcAft>
              <a:spcPct val="35000"/>
            </a:spcAft>
          </a:pPr>
          <a:r>
            <a:rPr lang="hu-HU" sz="900" kern="1200"/>
            <a:t>kereskedelmi igazgató</a:t>
          </a:r>
        </a:p>
      </dsp:txBody>
      <dsp:txXfrm>
        <a:off x="3338963" y="1366037"/>
        <a:ext cx="879498" cy="439749"/>
      </dsp:txXfrm>
    </dsp:sp>
    <dsp:sp modelId="{5F10146A-3AE8-4640-A9E2-110C96E0799E}">
      <dsp:nvSpPr>
        <dsp:cNvPr id="0" name=""/>
        <dsp:cNvSpPr/>
      </dsp:nvSpPr>
      <dsp:spPr>
        <a:xfrm>
          <a:off x="3412893" y="1990481"/>
          <a:ext cx="879498" cy="439749"/>
        </a:xfrm>
        <a:prstGeom prst="rect">
          <a:avLst/>
        </a:prstGeom>
        <a:solidFill>
          <a:schemeClr val="accent3">
            <a:tint val="99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hu-HU" sz="900" kern="1200"/>
            <a:t>Kereskedők</a:t>
          </a:r>
        </a:p>
      </dsp:txBody>
      <dsp:txXfrm>
        <a:off x="3412893" y="1990481"/>
        <a:ext cx="879498" cy="439749"/>
      </dsp:txXfrm>
    </dsp:sp>
    <dsp:sp modelId="{C2121590-A0EF-4FAC-A77F-8C774496B6FD}">
      <dsp:nvSpPr>
        <dsp:cNvPr id="0" name=""/>
        <dsp:cNvSpPr/>
      </dsp:nvSpPr>
      <dsp:spPr>
        <a:xfrm>
          <a:off x="4257212" y="1366037"/>
          <a:ext cx="879498" cy="439749"/>
        </a:xfrm>
        <a:prstGeom prst="rect">
          <a:avLst/>
        </a:prstGeom>
        <a:solidFill>
          <a:schemeClr val="accent3">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hu-HU" sz="900" kern="1200"/>
            <a:t>Pálfi Márton</a:t>
          </a:r>
        </a:p>
        <a:p>
          <a:pPr lvl="0" algn="ctr" defTabSz="400050">
            <a:lnSpc>
              <a:spcPct val="90000"/>
            </a:lnSpc>
            <a:spcBef>
              <a:spcPct val="0"/>
            </a:spcBef>
            <a:spcAft>
              <a:spcPct val="35000"/>
            </a:spcAft>
          </a:pPr>
          <a:r>
            <a:rPr lang="hu-HU" sz="900" kern="1200"/>
            <a:t>operatív igazgató</a:t>
          </a:r>
        </a:p>
      </dsp:txBody>
      <dsp:txXfrm>
        <a:off x="4257212" y="1366037"/>
        <a:ext cx="879498" cy="439749"/>
      </dsp:txXfrm>
    </dsp:sp>
    <dsp:sp modelId="{CE00E0C5-B046-454D-AA82-04477A685E03}">
      <dsp:nvSpPr>
        <dsp:cNvPr id="0" name=""/>
        <dsp:cNvSpPr/>
      </dsp:nvSpPr>
      <dsp:spPr>
        <a:xfrm>
          <a:off x="2396571" y="592593"/>
          <a:ext cx="879498" cy="439749"/>
        </a:xfrm>
        <a:prstGeom prst="rect">
          <a:avLst/>
        </a:prstGeom>
        <a:solidFill>
          <a:schemeClr val="accent3">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hu-HU" sz="900" kern="1200"/>
            <a:t>Innoleum Kft.</a:t>
          </a:r>
        </a:p>
      </dsp:txBody>
      <dsp:txXfrm>
        <a:off x="2396571" y="592593"/>
        <a:ext cx="879498" cy="439749"/>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873BFA-3A78-4EBA-B5F5-8A6B1F4EF4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9745</Words>
  <Characters>67241</Characters>
  <Application>Microsoft Office Word</Application>
  <DocSecurity>0</DocSecurity>
  <Lines>560</Lines>
  <Paragraphs>153</Paragraphs>
  <ScaleCrop>false</ScaleCrop>
  <HeadingPairs>
    <vt:vector size="2" baseType="variant">
      <vt:variant>
        <vt:lpstr>Cím</vt:lpstr>
      </vt:variant>
      <vt:variant>
        <vt:i4>1</vt:i4>
      </vt:variant>
    </vt:vector>
  </HeadingPairs>
  <TitlesOfParts>
    <vt:vector size="1" baseType="lpstr">
      <vt:lpstr/>
    </vt:vector>
  </TitlesOfParts>
  <Company>Microsoft</Company>
  <LinksUpToDate>false</LinksUpToDate>
  <CharactersWithSpaces>76833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Felhasználó</dc:creator>
  <cp:lastModifiedBy>Gyimóthy Antal</cp:lastModifiedBy>
  <cp:revision>5</cp:revision>
  <cp:lastPrinted>2014-09-26T06:42:00Z</cp:lastPrinted>
  <dcterms:created xsi:type="dcterms:W3CDTF">2016-06-30T09:29:00Z</dcterms:created>
  <dcterms:modified xsi:type="dcterms:W3CDTF">2016-06-30T09:31:00Z</dcterms:modified>
</cp:coreProperties>
</file>